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F7C" w:rsidRDefault="005D0F7C">
      <w:pPr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5D0F7C" w:rsidRDefault="007D6337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MODELO Y GUÍA PARA LA EVALUACIÓN DEL AUTOINFORME DEL PROFESOR POR LA COMISIÓN DE EVALUACIÓN (CEAD)</w:t>
      </w:r>
    </w:p>
    <w:p w:rsidR="005D0F7C" w:rsidRDefault="007D633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GUÍA PARA EVALUAR EL AUTOINFORME DEL PROFESOR </w:t>
      </w:r>
    </w:p>
    <w:p w:rsidR="005D0F7C" w:rsidRDefault="007D6337">
      <w:pPr>
        <w:spacing w:after="0" w:line="240" w:lineRule="auto"/>
        <w:ind w:right="-3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</w:t>
      </w:r>
      <w:proofErr w:type="spellStart"/>
      <w:r>
        <w:rPr>
          <w:rFonts w:ascii="Arial" w:eastAsia="Arial" w:hAnsi="Arial" w:cs="Arial"/>
          <w:color w:val="000000"/>
        </w:rPr>
        <w:t>CEADs</w:t>
      </w:r>
      <w:proofErr w:type="spellEnd"/>
      <w:r>
        <w:rPr>
          <w:rFonts w:ascii="Arial" w:eastAsia="Arial" w:hAnsi="Arial" w:cs="Arial"/>
          <w:color w:val="000000"/>
        </w:rPr>
        <w:t xml:space="preserve"> valorarán cada una de las tres dimensiones basándose en el </w:t>
      </w:r>
      <w:proofErr w:type="spellStart"/>
      <w:r>
        <w:rPr>
          <w:rFonts w:ascii="Arial" w:eastAsia="Arial" w:hAnsi="Arial" w:cs="Arial"/>
          <w:color w:val="000000"/>
        </w:rPr>
        <w:t>autoinforme</w:t>
      </w:r>
      <w:proofErr w:type="spellEnd"/>
      <w:r>
        <w:rPr>
          <w:rFonts w:ascii="Arial" w:eastAsia="Arial" w:hAnsi="Arial" w:cs="Arial"/>
          <w:color w:val="000000"/>
        </w:rPr>
        <w:t xml:space="preserve"> del profesor y la tabla de datos cuantitativos sobre la docencia </w:t>
      </w:r>
    </w:p>
    <w:p w:rsidR="005D0F7C" w:rsidRDefault="005D0F7C">
      <w:pPr>
        <w:spacing w:after="0" w:line="240" w:lineRule="auto"/>
        <w:ind w:right="-31"/>
        <w:jc w:val="both"/>
        <w:rPr>
          <w:rFonts w:ascii="Arial" w:eastAsia="Arial" w:hAnsi="Arial" w:cs="Arial"/>
          <w:color w:val="000000"/>
        </w:rPr>
      </w:pPr>
    </w:p>
    <w:p w:rsidR="005D0F7C" w:rsidRDefault="007D6337">
      <w:pPr>
        <w:spacing w:after="0" w:line="240" w:lineRule="auto"/>
        <w:ind w:right="-3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Podrá tener en cuenta además las guías docentes de las asignaturas, los resultados de las encuestas, la tabl</w:t>
      </w:r>
      <w:r>
        <w:rPr>
          <w:rFonts w:ascii="Arial" w:eastAsia="Arial" w:hAnsi="Arial" w:cs="Arial"/>
          <w:color w:val="000000"/>
        </w:rPr>
        <w:t xml:space="preserve">a de indicadores sobre los resultados de los alumnos para poder corroborar el contenido del </w:t>
      </w:r>
      <w:proofErr w:type="spellStart"/>
      <w:r>
        <w:rPr>
          <w:rFonts w:ascii="Arial" w:eastAsia="Arial" w:hAnsi="Arial" w:cs="Arial"/>
          <w:color w:val="000000"/>
        </w:rPr>
        <w:t>autoinforme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5D0F7C" w:rsidRDefault="005D0F7C">
      <w:pPr>
        <w:spacing w:after="0" w:line="240" w:lineRule="auto"/>
        <w:ind w:right="-31"/>
        <w:jc w:val="both"/>
        <w:rPr>
          <w:rFonts w:ascii="Arial" w:eastAsia="Arial" w:hAnsi="Arial" w:cs="Arial"/>
          <w:color w:val="000000"/>
        </w:rPr>
      </w:pPr>
    </w:p>
    <w:p w:rsidR="005D0F7C" w:rsidRDefault="007D6337">
      <w:pPr>
        <w:spacing w:after="0" w:line="240" w:lineRule="auto"/>
        <w:ind w:right="-3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realizar la valoración de los ítems se utilizará una escala de 0 a 1. </w:t>
      </w:r>
    </w:p>
    <w:p w:rsidR="005D0F7C" w:rsidRDefault="007D6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 0: Insuficiente</w:t>
      </w:r>
    </w:p>
    <w:p w:rsidR="005D0F7C" w:rsidRDefault="007D6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 0,5: Suficiente pero mejorable</w:t>
      </w:r>
    </w:p>
    <w:p w:rsidR="005D0F7C" w:rsidRDefault="007D6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1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 1: Satisf</w:t>
      </w:r>
      <w:r>
        <w:rPr>
          <w:rFonts w:ascii="Arial" w:eastAsia="Arial" w:hAnsi="Arial" w:cs="Arial"/>
          <w:color w:val="000000"/>
        </w:rPr>
        <w:t>actorio</w:t>
      </w:r>
    </w:p>
    <w:p w:rsidR="005D0F7C" w:rsidRDefault="005D0F7C">
      <w:pPr>
        <w:rPr>
          <w:rFonts w:ascii="Arial" w:eastAsia="Arial" w:hAnsi="Arial" w:cs="Arial"/>
          <w:b/>
        </w:rPr>
      </w:pPr>
    </w:p>
    <w:p w:rsidR="005D0F7C" w:rsidRDefault="007D633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calificación de cada dimensión resultará de la suma total de las puntuaciones de los ítems.</w:t>
      </w:r>
    </w:p>
    <w:p w:rsidR="005D0F7C" w:rsidRDefault="007D633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MODELO PARA LA EVALUACIÓN DEL AUTOINFORME</w:t>
      </w:r>
    </w:p>
    <w:p w:rsidR="005D0F7C" w:rsidRDefault="007D633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NOMBRE Y </w:t>
      </w:r>
      <w:r>
        <w:rPr>
          <w:rFonts w:ascii="Arial" w:eastAsia="Arial" w:hAnsi="Arial" w:cs="Arial"/>
          <w:color w:val="000000"/>
        </w:rPr>
        <w:t xml:space="preserve">APELLIDOS: </w:t>
      </w:r>
    </w:p>
    <w:p w:rsidR="005D0F7C" w:rsidRDefault="007D633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CATEGORÍA DOCENTE:</w:t>
      </w:r>
    </w:p>
    <w:p w:rsidR="005D0F7C" w:rsidRDefault="007D633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DEPARTAMENTO: </w:t>
      </w:r>
    </w:p>
    <w:p w:rsidR="005D0F7C" w:rsidRDefault="007D633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PERÍODO OBJETO DE EVALUACIÓN:</w:t>
      </w: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1276"/>
      </w:tblGrid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PLANIFICACIÓN</w:t>
            </w:r>
          </w:p>
        </w:tc>
        <w:tc>
          <w:tcPr>
            <w:tcW w:w="1276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0/0,5/1</w:t>
            </w: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¿Se justifican las acciones llevadas a cabo para la adaptación de los contenidos al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tiempo asignado a la </w:t>
            </w:r>
            <w:r>
              <w:rPr>
                <w:rFonts w:ascii="Arial" w:eastAsia="Arial" w:hAnsi="Arial" w:cs="Arial"/>
                <w:sz w:val="22"/>
                <w:szCs w:val="22"/>
              </w:rPr>
              <w:t>asignatura, al número de alumnos, a los conocimientos previos de los alumnos, a la titulación y curso en el que se imparte y al cumplimiento de las dir</w:t>
            </w:r>
            <w:r>
              <w:rPr>
                <w:rFonts w:ascii="Arial" w:eastAsia="Arial" w:hAnsi="Arial" w:cs="Arial"/>
                <w:sz w:val="22"/>
                <w:szCs w:val="22"/>
              </w:rPr>
              <w:t>ectrices y sugerencias del Departamento y del Centro?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¿Son suficientes las acciones de coordinación realizadas con el resto de profesores de la asignatura, con profesores del mismo curso, con profesores de la titulación?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demuestra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la coherencia de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las competencias a adquirir con las actividades formativas desarrolladas y su evaluación, el ajuste entre las actividades de enseñanza/aprendizaje previstas y el tiempo de dedicación del alumno en ECTS, la elaboración de material docente, la actualización </w:t>
            </w:r>
            <w:r>
              <w:rPr>
                <w:rFonts w:ascii="Arial" w:eastAsia="Arial" w:hAnsi="Arial" w:cs="Arial"/>
                <w:sz w:val="22"/>
                <w:szCs w:val="22"/>
              </w:rPr>
              <w:t>del programa de la asignatura y la incorporación de mecanismos de participación del alumno?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ha elaborado correctamente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la Guía docente según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las pautas generales establecidas por la universidad?* </w:t>
            </w: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describen las acciones de mejora que se han id</w:t>
            </w:r>
            <w:r>
              <w:rPr>
                <w:rFonts w:ascii="Arial" w:eastAsia="Arial" w:hAnsi="Arial" w:cs="Arial"/>
                <w:sz w:val="22"/>
                <w:szCs w:val="22"/>
              </w:rPr>
              <w:t>o incorporando a lo largo del tiempo?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PUNTUACIÓN TOTAL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JUSTIFICACIÓN DE LA VALORACIÓN</w:t>
            </w: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:rsidR="005D0F7C" w:rsidRDefault="007D6337">
      <w:pP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*puede consultar la guía en </w:t>
      </w:r>
      <w:r>
        <w:rPr>
          <w:rFonts w:ascii="Arial" w:eastAsia="Arial" w:hAnsi="Arial" w:cs="Arial"/>
          <w:color w:val="000000"/>
          <w:u w:val="single"/>
        </w:rPr>
        <w:t>http://www.unav.edu/web/calidad-e-innovacion/planificacion-docente</w:t>
      </w: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1276"/>
      </w:tblGrid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DESARROLLO</w:t>
            </w:r>
          </w:p>
        </w:tc>
        <w:tc>
          <w:tcPr>
            <w:tcW w:w="1276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0/0,5/1</w:t>
            </w: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describe una preparación de las clases que propicie una dinámica participativa y promueva la asistencia de los alumnos?</w:t>
            </w:r>
          </w:p>
          <w:p w:rsidR="005D0F7C" w:rsidRDefault="005D0F7C">
            <w:pPr>
              <w:ind w:right="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lleva a cabo lo previsto en las guías docentes, respecto de sus competencias, actividades, metodologías, recursos (medios aud</w:t>
            </w:r>
            <w:r>
              <w:rPr>
                <w:rFonts w:ascii="Arial" w:eastAsia="Arial" w:hAnsi="Arial" w:cs="Arial"/>
                <w:sz w:val="22"/>
                <w:szCs w:val="22"/>
              </w:rPr>
              <w:t>iovisuales, bibliografía, ADI, etc.), sistemas de evaluación y calendario de desarrollo propuestos?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implica en actividades de asesoramiento académico y/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otras formas de atención personalizada al alumno como tutorías, atención de alumnos en prácticas</w:t>
            </w:r>
            <w:r>
              <w:rPr>
                <w:rFonts w:ascii="Arial" w:eastAsia="Arial" w:hAnsi="Arial" w:cs="Arial"/>
                <w:sz w:val="22"/>
                <w:szCs w:val="22"/>
              </w:rPr>
              <w:t>, alumnos internos?</w:t>
            </w: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realizan al menos dos de estas tareas docentes: seminarios, dirección de proyectos de fin de grado y de máster, participación en tribunales de proyectos fin de grado, colaboraciones en actividades relacionadas con la transición s</w:t>
            </w:r>
            <w:r>
              <w:rPr>
                <w:rFonts w:ascii="Arial" w:eastAsia="Arial" w:hAnsi="Arial" w:cs="Arial"/>
                <w:sz w:val="22"/>
                <w:szCs w:val="22"/>
              </w:rPr>
              <w:t>ecundaria-Universidad, promoción?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mantienen actividades relacionadas con la dirección de tesis doctorales (reuniones con alumnos, seguimiento, planteamiento de objetivos, motivación…)?</w:t>
            </w: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PUNTUACIÓN TOTAL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JUSTIFICACIÓN DE LA VALORACIÓN</w:t>
            </w:r>
          </w:p>
          <w:p w:rsidR="005D0F7C" w:rsidRDefault="005D0F7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D0F7C" w:rsidRDefault="005D0F7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D0F7C" w:rsidRDefault="005D0F7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D0F7C" w:rsidRDefault="005D0F7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D0F7C" w:rsidRDefault="005D0F7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5D0F7C" w:rsidRDefault="005D0F7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1276"/>
      </w:tblGrid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1276" w:type="dxa"/>
          </w:tcPr>
          <w:p w:rsidR="005D0F7C" w:rsidRDefault="007D633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0/0,5/1</w:t>
            </w:r>
          </w:p>
        </w:tc>
      </w:tr>
      <w:tr w:rsidR="005D0F7C">
        <w:tc>
          <w:tcPr>
            <w:tcW w:w="8188" w:type="dxa"/>
          </w:tcPr>
          <w:p w:rsidR="005D0F7C" w:rsidRDefault="007D6337">
            <w:pPr>
              <w:ind w:right="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ha realizado un análisis detallado de los resultados académicos de las asignaturas del periodo evaluado: tasa de presentados, estudiantes que no han superado la materia, porcentajes de aprobados, notables, sobresalientes?</w:t>
            </w:r>
          </w:p>
          <w:p w:rsidR="005D0F7C" w:rsidRDefault="005D0F7C">
            <w:pPr>
              <w:ind w:right="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ind w:right="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ha realizado un análisis detallado de las opiniones de sus estudiantes: datos ofrecidos por la Dirección de Estudios, encuestas de opinión y otros posibles parámetros de satisfacción de los alumnos (quejas y/o sugerencias planteadas por los alumnos, re</w:t>
            </w:r>
            <w:r>
              <w:rPr>
                <w:rFonts w:ascii="Arial" w:eastAsia="Arial" w:hAnsi="Arial" w:cs="Arial"/>
                <w:sz w:val="22"/>
                <w:szCs w:val="22"/>
              </w:rPr>
              <w:t>clamaciones, reconocimiento de méritos)?</w:t>
            </w: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ind w:right="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han descrito las mejoras derivadas del análisis de los dos primeros puntos?</w:t>
            </w: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ind w:right="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¿Se han llevado a cabo acciones de innovación en la metodología docente en el período evaluado?</w:t>
            </w: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ind w:right="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¿Se han detallado al menos dos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actividades de formación recibidas o impartidas con repercusión en la docencia?</w:t>
            </w: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ind w:right="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PUNTUACIÓN TOTAL</w:t>
            </w:r>
          </w:p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D0F7C">
        <w:tc>
          <w:tcPr>
            <w:tcW w:w="8188" w:type="dxa"/>
          </w:tcPr>
          <w:p w:rsidR="005D0F7C" w:rsidRDefault="007D63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JUSTIFICACIÓN DE LA VALORACIÓN</w:t>
            </w:r>
          </w:p>
          <w:p w:rsidR="005D0F7C" w:rsidRDefault="005D0F7C">
            <w:pPr>
              <w:ind w:right="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D0F7C" w:rsidRDefault="005D0F7C">
            <w:pPr>
              <w:ind w:right="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D0F7C" w:rsidRDefault="005D0F7C">
            <w:pPr>
              <w:ind w:right="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D0F7C" w:rsidRDefault="005D0F7C">
            <w:pPr>
              <w:ind w:right="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F7C" w:rsidRDefault="005D0F7C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:rsidR="005D0F7C" w:rsidRDefault="005D0F7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D0F7C" w:rsidRDefault="005D0F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sectPr w:rsidR="005D0F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5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37" w:rsidRDefault="007D6337">
      <w:pPr>
        <w:spacing w:after="0" w:line="240" w:lineRule="auto"/>
      </w:pPr>
      <w:r>
        <w:separator/>
      </w:r>
    </w:p>
  </w:endnote>
  <w:endnote w:type="continuationSeparator" w:id="0">
    <w:p w:rsidR="007D6337" w:rsidRDefault="007D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C" w:rsidRDefault="007D63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20389">
      <w:rPr>
        <w:color w:val="000000"/>
      </w:rPr>
      <w:fldChar w:fldCharType="separate"/>
    </w:r>
    <w:r w:rsidR="00020389">
      <w:rPr>
        <w:noProof/>
        <w:color w:val="000000"/>
      </w:rPr>
      <w:t>3</w:t>
    </w:r>
    <w:r>
      <w:rPr>
        <w:color w:val="000000"/>
      </w:rPr>
      <w:fldChar w:fldCharType="end"/>
    </w:r>
  </w:p>
  <w:p w:rsidR="005D0F7C" w:rsidRDefault="005D0F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C" w:rsidRDefault="007D6337">
    <w:pPr>
      <w:tabs>
        <w:tab w:val="center" w:pos="4252"/>
        <w:tab w:val="right" w:pos="8504"/>
      </w:tabs>
      <w:spacing w:before="708" w:after="0" w:line="240" w:lineRule="auto"/>
      <w:jc w:val="right"/>
    </w:pPr>
    <w:r>
      <w:t>3/10/2018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37" w:rsidRDefault="007D6337">
      <w:pPr>
        <w:spacing w:after="0" w:line="240" w:lineRule="auto"/>
      </w:pPr>
      <w:r>
        <w:separator/>
      </w:r>
    </w:p>
  </w:footnote>
  <w:footnote w:type="continuationSeparator" w:id="0">
    <w:p w:rsidR="007D6337" w:rsidRDefault="007D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C" w:rsidRDefault="005D0F7C">
    <w:pPr>
      <w:widowControl w:val="0"/>
      <w:pBdr>
        <w:top w:val="nil"/>
        <w:left w:val="nil"/>
        <w:bottom w:val="nil"/>
        <w:right w:val="nil"/>
        <w:between w:val="nil"/>
      </w:pBdr>
      <w:spacing w:before="708"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2"/>
      <w:tblW w:w="9828" w:type="dxa"/>
      <w:tblInd w:w="-38" w:type="dxa"/>
      <w:tblLayout w:type="fixed"/>
      <w:tblLook w:val="0000" w:firstRow="0" w:lastRow="0" w:firstColumn="0" w:lastColumn="0" w:noHBand="0" w:noVBand="0"/>
    </w:tblPr>
    <w:tblGrid>
      <w:gridCol w:w="3168"/>
      <w:gridCol w:w="6660"/>
    </w:tblGrid>
    <w:tr w:rsidR="005D0F7C">
      <w:tc>
        <w:tcPr>
          <w:tcW w:w="3168" w:type="dxa"/>
          <w:vAlign w:val="center"/>
        </w:tcPr>
        <w:p w:rsidR="005D0F7C" w:rsidRDefault="005D0F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</w:p>
      </w:tc>
      <w:tc>
        <w:tcPr>
          <w:tcW w:w="6660" w:type="dxa"/>
          <w:vAlign w:val="center"/>
        </w:tcPr>
        <w:p w:rsidR="005D0F7C" w:rsidRDefault="007D63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Verdana" w:hAnsi="Verdana" w:cs="Verdana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81175" cy="688975"/>
                <wp:effectExtent l="0" t="0" r="0" b="0"/>
                <wp:docPr id="1" name="image2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D0F7C" w:rsidRDefault="005D0F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C" w:rsidRDefault="007D63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93240" cy="688975"/>
          <wp:effectExtent l="0" t="0" r="0" b="0"/>
          <wp:docPr id="2" name="image3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0F7C" w:rsidRDefault="005D0F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5C00"/>
    <w:multiLevelType w:val="multilevel"/>
    <w:tmpl w:val="8EA85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0F7C"/>
    <w:rsid w:val="00020389"/>
    <w:rsid w:val="005D0F7C"/>
    <w:rsid w:val="007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Sanchez De Miguel</dc:creator>
  <cp:lastModifiedBy>PEPA</cp:lastModifiedBy>
  <cp:revision>2</cp:revision>
  <dcterms:created xsi:type="dcterms:W3CDTF">2018-10-04T07:03:00Z</dcterms:created>
  <dcterms:modified xsi:type="dcterms:W3CDTF">2018-10-04T07:03:00Z</dcterms:modified>
</cp:coreProperties>
</file>