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10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5551805" cy="1304925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>
                          <a:off x="2574860" y="3132300"/>
                          <a:ext cx="5542280" cy="1295400"/>
                        </a:xfrm>
                        <a:custGeom>
                          <a:rect b="b" l="l" r="r" t="t"/>
                          <a:pathLst>
                            <a:path extrusionOk="0" h="1554480" w="5542280">
                              <a:moveTo>
                                <a:pt x="0" y="0"/>
                              </a:moveTo>
                              <a:lnTo>
                                <a:pt x="0" y="1554480"/>
                              </a:lnTo>
                              <a:lnTo>
                                <a:pt x="5542280" y="1554480"/>
                              </a:lnTo>
                              <a:lnTo>
                                <a:pt x="554228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2.00000047683716" w:line="247.00000762939453"/>
                              <w:ind w:left="530" w:right="530" w:firstLine="10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Convocatoria de Beca Alcat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.00000047683716" w:line="247.00000762939453"/>
                              <w:ind w:left="530" w:right="530" w:firstLine="10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Máster en Comunicación Política y Corporativa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CURSO 2019 - 2020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999975204467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IMPRESO DE SOLICITUD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551805" cy="1304925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180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MUY IMPORTANTE: antes de cumplimentar este impreso, lea detenidamente la normativa de esta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left" w:pos="720"/>
        </w:tabs>
        <w:ind w:left="719" w:hanging="501"/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Datos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" w:lineRule="auto"/>
        <w:rPr>
          <w:rFonts w:ascii="Questrial" w:cs="Questrial" w:eastAsia="Questrial" w:hAnsi="Quest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96.0" w:type="dxa"/>
        <w:tblLayout w:type="fixed"/>
        <w:tblLook w:val="0000"/>
      </w:tblPr>
      <w:tblGrid>
        <w:gridCol w:w="2885"/>
        <w:gridCol w:w="1440"/>
        <w:gridCol w:w="1440"/>
        <w:gridCol w:w="2880"/>
        <w:tblGridChange w:id="0">
          <w:tblGrid>
            <w:gridCol w:w="2885"/>
            <w:gridCol w:w="1440"/>
            <w:gridCol w:w="1440"/>
            <w:gridCol w:w="288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1º APELLIDO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2º APELLIDO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NOMBRE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FECHA NACIMIENTO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Nº PASAPORTE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NACIONALIDAD</w:t>
            </w:r>
          </w:p>
        </w:tc>
      </w:tr>
      <w:tr>
        <w:trPr>
          <w:trHeight w:val="700" w:hRule="atLeast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DOMICILIO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CÓDIGO POSTAL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PROVINCIA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PAÍS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TELÉFONO DE CONTACTO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CORREO  ELECTRÓNICO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6" w:lineRule="auto"/>
        <w:rPr>
          <w:rFonts w:ascii="Questrial" w:cs="Questrial" w:eastAsia="Questrial" w:hAnsi="Quest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78" w:lineRule="auto"/>
        <w:ind w:left="218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" w:line="252.00000000000003" w:lineRule="auto"/>
        <w:ind w:left="218" w:right="351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 xml:space="preserve"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(la Universidad de Navarra o   la entidad colaboradora que corresponda), como responsable del fichero, pueda ceder datos, para las finalidades antes mencionadas, exclusivamente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  <w:sectPr>
          <w:headerReference r:id="rId7" w:type="default"/>
          <w:pgSz w:h="16840" w:w="11910"/>
          <w:pgMar w:bottom="280" w:top="2120" w:left="1480" w:right="1480" w:header="707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5" w:lineRule="auto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2"/>
        </w:numPr>
        <w:tabs>
          <w:tab w:val="left" w:pos="621"/>
        </w:tabs>
        <w:spacing w:before="23" w:lineRule="auto"/>
        <w:ind w:left="620" w:hanging="50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Datos sobre otros tipos de becas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39" w:line="253" w:lineRule="auto"/>
        <w:ind w:left="119" w:right="261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Indique si ha concurrido o va a concurrir a otra convocatoria de becas o ayudas para el curso para el que solicita ésta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(marque con una cruz)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472"/>
        </w:tabs>
        <w:ind w:left="47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Otra convocatoria. Indique cuál: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472"/>
        </w:tabs>
        <w:spacing w:before="187" w:line="438" w:lineRule="auto"/>
        <w:ind w:left="47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No he solicitado ni voy a solicitar otra beca. Indique el motivo: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1192"/>
        </w:tabs>
        <w:spacing w:line="412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cumplir los requisitos económicos exigidos.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1192"/>
        </w:tabs>
        <w:spacing w:line="433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cumplir los requisitos académicos exigidos.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1192"/>
        </w:tabs>
        <w:spacing w:line="459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existir otra convocatoria de becas que encaje con mi perfil.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1192"/>
        </w:tabs>
        <w:spacing w:before="8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otros motivos. Indique cuáles: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192"/>
        </w:tabs>
        <w:spacing w:before="8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192"/>
        </w:tabs>
        <w:spacing w:before="8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192"/>
        </w:tabs>
        <w:spacing w:before="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7" w:lineRule="auto"/>
        <w:rPr>
          <w:rFonts w:ascii="Arial" w:cs="Arial" w:eastAsia="Arial" w:hAnsi="Arial"/>
          <w:sz w:val="55"/>
          <w:szCs w:val="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621"/>
          <w:tab w:val="left" w:pos="1842"/>
        </w:tabs>
        <w:ind w:left="620" w:hanging="501"/>
        <w:rPr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Datos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36" w:lineRule="auto"/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Indique la titulación universitaria que posee: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¿En qué universidad la cursó?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Nota media final de dicha titulación: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3" w:lineRule="auto"/>
        <w:ind w:left="119" w:right="261" w:hanging="119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Observaciones</w:t>
      </w:r>
      <w:r w:rsidDel="00000000" w:rsidR="00000000" w:rsidRPr="00000000">
        <w:rPr>
          <w:rFonts w:ascii="Questrial" w:cs="Questrial" w:eastAsia="Questrial" w:hAnsi="Questrial"/>
          <w:color w:val="000000"/>
          <w:sz w:val="16"/>
          <w:szCs w:val="1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 xml:space="preserve">recuerde que es necesario obtener una nota media mínima de 7 puntos (en una escala de 0 a 10 puntos) o de 2 puntos (en una escala de 0 a 4 puntos) en la titulación que ha dado acceso al máster. A los estudiantes procedentes de titulaciones técnicas, como Arquitectura o Ingenierías, se les exigirá una nota media mínima de 6 puntos, en el primer caso, y de 1,5 puntos, en el segundo.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numPr>
          <w:ilvl w:val="0"/>
          <w:numId w:val="2"/>
        </w:numPr>
        <w:tabs>
          <w:tab w:val="left" w:pos="621"/>
        </w:tabs>
        <w:spacing w:before="121" w:lineRule="auto"/>
        <w:ind w:left="620" w:hanging="50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Memoria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spacing w:before="235" w:line="252.00000000000003" w:lineRule="auto"/>
        <w:ind w:right="261" w:firstLine="0"/>
        <w:rPr/>
      </w:pPr>
      <w:r w:rsidDel="00000000" w:rsidR="00000000" w:rsidRPr="00000000">
        <w:rPr>
          <w:rtl w:val="0"/>
        </w:rPr>
        <w:t xml:space="preserve">Indique aquí su proyecto de estudios y desarrollo profesional. En esta memoria deberá hacer patente su interés y su motivación personal en cursar el Máster en Comunicación Política y Corporativa de la Universidad de Navarra. Este documento será básico en la selección de los beneficiarios, por lo cual se espera que sea lo más concreto posible.</w:t>
      </w:r>
    </w:p>
    <w:p w:rsidR="00000000" w:rsidDel="00000000" w:rsidP="00000000" w:rsidRDefault="00000000" w:rsidRPr="00000000" w14:paraId="00000054">
      <w:pPr>
        <w:spacing w:before="1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19"/>
        <w:rPr>
          <w:rFonts w:ascii="Questrial" w:cs="Questrial" w:eastAsia="Questrial" w:hAnsi="Questrial"/>
          <w:sz w:val="16"/>
          <w:szCs w:val="16"/>
        </w:rPr>
        <w:sectPr>
          <w:type w:val="continuous"/>
          <w:pgSz w:h="16840" w:w="11910"/>
          <w:pgMar w:bottom="280" w:top="2120" w:left="1480" w:right="1480" w:header="707" w:footer="720"/>
        </w:sectPr>
      </w:pPr>
      <w:r w:rsidDel="00000000" w:rsidR="00000000" w:rsidRPr="00000000">
        <w:rPr>
          <w:rFonts w:ascii="Questrial" w:cs="Questrial" w:eastAsia="Questrial" w:hAnsi="Questrial"/>
          <w:sz w:val="16"/>
          <w:szCs w:val="16"/>
          <w:rtl w:val="0"/>
        </w:rPr>
        <w:t xml:space="preserve">Página 1 de 2 de la memoria:</w:t>
      </w:r>
    </w:p>
    <w:p w:rsidR="00000000" w:rsidDel="00000000" w:rsidP="00000000" w:rsidRDefault="00000000" w:rsidRPr="00000000" w14:paraId="00000056">
      <w:pPr>
        <w:spacing w:before="1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01" name="Shape 10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8" name="Shape 118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4" name="Shape 114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26" name="Shape 126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22" name="Shape 122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4" name="Shape 134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0" name="Shape 13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42" name="Shape 142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8" name="Shape 138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3" name="Shape 5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11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4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9" name="Shape 6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73" name="Shape 7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5" name="Shape 6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05" name="Shape 10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0" name="Shape 11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8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3" name="Shape 9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7" name="Shape 9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11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5" name="Shape 8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9" name="Shape 8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77" name="Shape 7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1" name="Shape 8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46" name="Shape 146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50" name="Shape 15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1" name="Shape 6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before="3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7" name="Shape 5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  <w:sectPr>
          <w:type w:val="continuous"/>
          <w:pgSz w:h="16840" w:w="11910"/>
          <w:pgMar w:bottom="280" w:top="2120" w:left="1480" w:right="1480" w:header="707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before="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2120" w:left="1480" w:right="1480" w:header="70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Questria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4676775" cy="1438275"/>
          <wp:effectExtent b="0" l="0" r="0" t="0"/>
          <wp:docPr descr="Y:\VARIOS\COMUNICACIÓN\LOGOS\Logo nuevo\LogoProgMaster_ComunicPolit&amp;Corp.png" id="39" name="image21.png"/>
          <a:graphic>
            <a:graphicData uri="http://schemas.openxmlformats.org/drawingml/2006/picture">
              <pic:pic>
                <pic:nvPicPr>
                  <pic:cNvPr descr="Y:\VARIOS\COMUNICACIÓN\LOGOS\Logo nuevo\LogoProgMaster_ComunicPolit&amp;Corp.png" id="0" name="image2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6775" cy="143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472" w:hanging="352"/>
      </w:pPr>
      <w:rPr>
        <w:rFonts w:ascii="Arial" w:cs="Arial" w:eastAsia="Arial" w:hAnsi="Arial"/>
        <w:sz w:val="40"/>
        <w:szCs w:val="40"/>
      </w:rPr>
    </w:lvl>
    <w:lvl w:ilvl="1">
      <w:start w:val="1"/>
      <w:numFmt w:val="bullet"/>
      <w:lvlText w:val="□"/>
      <w:lvlJc w:val="left"/>
      <w:pPr>
        <w:ind w:left="1192" w:hanging="353"/>
      </w:pPr>
      <w:rPr>
        <w:rFonts w:ascii="Arial" w:cs="Arial" w:eastAsia="Arial" w:hAnsi="Arial"/>
        <w:sz w:val="40"/>
        <w:szCs w:val="40"/>
      </w:rPr>
    </w:lvl>
    <w:lvl w:ilvl="2">
      <w:start w:val="1"/>
      <w:numFmt w:val="bullet"/>
      <w:lvlText w:val="•"/>
      <w:lvlJc w:val="left"/>
      <w:pPr>
        <w:ind w:left="2020" w:hanging="353"/>
      </w:pPr>
      <w:rPr/>
    </w:lvl>
    <w:lvl w:ilvl="3">
      <w:start w:val="1"/>
      <w:numFmt w:val="bullet"/>
      <w:lvlText w:val="•"/>
      <w:lvlJc w:val="left"/>
      <w:pPr>
        <w:ind w:left="2848" w:hanging="353"/>
      </w:pPr>
      <w:rPr/>
    </w:lvl>
    <w:lvl w:ilvl="4">
      <w:start w:val="1"/>
      <w:numFmt w:val="bullet"/>
      <w:lvlText w:val="•"/>
      <w:lvlJc w:val="left"/>
      <w:pPr>
        <w:ind w:left="3676" w:hanging="353"/>
      </w:pPr>
      <w:rPr/>
    </w:lvl>
    <w:lvl w:ilvl="5">
      <w:start w:val="1"/>
      <w:numFmt w:val="bullet"/>
      <w:lvlText w:val="•"/>
      <w:lvlJc w:val="left"/>
      <w:pPr>
        <w:ind w:left="4504" w:hanging="353"/>
      </w:pPr>
      <w:rPr/>
    </w:lvl>
    <w:lvl w:ilvl="6">
      <w:start w:val="1"/>
      <w:numFmt w:val="bullet"/>
      <w:lvlText w:val="•"/>
      <w:lvlJc w:val="left"/>
      <w:pPr>
        <w:ind w:left="5332" w:hanging="353"/>
      </w:pPr>
      <w:rPr/>
    </w:lvl>
    <w:lvl w:ilvl="7">
      <w:start w:val="1"/>
      <w:numFmt w:val="bullet"/>
      <w:lvlText w:val="•"/>
      <w:lvlJc w:val="left"/>
      <w:pPr>
        <w:ind w:left="6160" w:hanging="353"/>
      </w:pPr>
      <w:rPr/>
    </w:lvl>
    <w:lvl w:ilvl="8">
      <w:start w:val="1"/>
      <w:numFmt w:val="bullet"/>
      <w:lvlText w:val="•"/>
      <w:lvlJc w:val="left"/>
      <w:pPr>
        <w:ind w:left="6988" w:hanging="35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9" w:hanging="502"/>
      </w:pPr>
      <w:rPr>
        <w:rFonts w:ascii="Questrial" w:cs="Questrial" w:eastAsia="Questrial" w:hAnsi="Questrial"/>
        <w:color w:val="000000"/>
        <w:sz w:val="40"/>
        <w:szCs w:val="40"/>
      </w:rPr>
    </w:lvl>
    <w:lvl w:ilvl="1">
      <w:start w:val="1"/>
      <w:numFmt w:val="bullet"/>
      <w:lvlText w:val="•"/>
      <w:lvlJc w:val="left"/>
      <w:pPr>
        <w:ind w:left="1542" w:hanging="502.0000000000002"/>
      </w:pPr>
      <w:rPr/>
    </w:lvl>
    <w:lvl w:ilvl="2">
      <w:start w:val="1"/>
      <w:numFmt w:val="bullet"/>
      <w:lvlText w:val="•"/>
      <w:lvlJc w:val="left"/>
      <w:pPr>
        <w:ind w:left="2364" w:hanging="502"/>
      </w:pPr>
      <w:rPr/>
    </w:lvl>
    <w:lvl w:ilvl="3">
      <w:start w:val="1"/>
      <w:numFmt w:val="bullet"/>
      <w:lvlText w:val="•"/>
      <w:lvlJc w:val="left"/>
      <w:pPr>
        <w:ind w:left="3187" w:hanging="502"/>
      </w:pPr>
      <w:rPr/>
    </w:lvl>
    <w:lvl w:ilvl="4">
      <w:start w:val="1"/>
      <w:numFmt w:val="bullet"/>
      <w:lvlText w:val="•"/>
      <w:lvlJc w:val="left"/>
      <w:pPr>
        <w:ind w:left="4009" w:hanging="502"/>
      </w:pPr>
      <w:rPr/>
    </w:lvl>
    <w:lvl w:ilvl="5">
      <w:start w:val="1"/>
      <w:numFmt w:val="bullet"/>
      <w:lvlText w:val="•"/>
      <w:lvlJc w:val="left"/>
      <w:pPr>
        <w:ind w:left="4832" w:hanging="502"/>
      </w:pPr>
      <w:rPr/>
    </w:lvl>
    <w:lvl w:ilvl="6">
      <w:start w:val="1"/>
      <w:numFmt w:val="bullet"/>
      <w:lvlText w:val="•"/>
      <w:lvlJc w:val="left"/>
      <w:pPr>
        <w:ind w:left="5654" w:hanging="502.0000000000009"/>
      </w:pPr>
      <w:rPr/>
    </w:lvl>
    <w:lvl w:ilvl="7">
      <w:start w:val="1"/>
      <w:numFmt w:val="bullet"/>
      <w:lvlText w:val="•"/>
      <w:lvlJc w:val="left"/>
      <w:pPr>
        <w:ind w:left="6476" w:hanging="502"/>
      </w:pPr>
      <w:rPr/>
    </w:lvl>
    <w:lvl w:ilvl="8">
      <w:start w:val="1"/>
      <w:numFmt w:val="bullet"/>
      <w:lvlText w:val="•"/>
      <w:lvlJc w:val="left"/>
      <w:pPr>
        <w:ind w:left="7299" w:hanging="502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 w:hanging="501"/>
    </w:pPr>
    <w:rPr>
      <w:rFonts w:ascii="Questrial" w:cs="Questrial" w:eastAsia="Questrial" w:hAnsi="Questrial"/>
      <w:sz w:val="40"/>
      <w:szCs w:val="40"/>
    </w:rPr>
  </w:style>
  <w:style w:type="paragraph" w:styleId="Heading2">
    <w:name w:val="heading 2"/>
    <w:basedOn w:val="Normal"/>
    <w:next w:val="Normal"/>
    <w:pPr>
      <w:ind w:left="119" w:hanging="353"/>
    </w:pPr>
    <w:rPr>
      <w:rFonts w:ascii="Arial" w:cs="Arial" w:eastAsia="Arial" w:hAnsi="Arial"/>
      <w:sz w:val="19"/>
      <w:szCs w:val="19"/>
    </w:rPr>
  </w:style>
  <w:style w:type="paragraph" w:styleId="Heading3">
    <w:name w:val="heading 3"/>
    <w:basedOn w:val="Normal"/>
    <w:next w:val="Normal"/>
    <w:pPr>
      <w:spacing w:before="78" w:lineRule="auto"/>
      <w:ind w:left="218"/>
    </w:pPr>
    <w:rPr>
      <w:rFonts w:ascii="Arial" w:cs="Arial" w:eastAsia="Arial" w:hAnsi="Arial"/>
      <w:b w:val="1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9.png"/><Relationship Id="rId20" Type="http://schemas.openxmlformats.org/officeDocument/2006/relationships/image" Target="media/image4.png"/><Relationship Id="rId42" Type="http://schemas.openxmlformats.org/officeDocument/2006/relationships/image" Target="media/image5.png"/><Relationship Id="rId41" Type="http://schemas.openxmlformats.org/officeDocument/2006/relationships/image" Target="media/image11.png"/><Relationship Id="rId22" Type="http://schemas.openxmlformats.org/officeDocument/2006/relationships/image" Target="media/image1.png"/><Relationship Id="rId44" Type="http://schemas.openxmlformats.org/officeDocument/2006/relationships/image" Target="media/image2.png"/><Relationship Id="rId21" Type="http://schemas.openxmlformats.org/officeDocument/2006/relationships/image" Target="media/image6.png"/><Relationship Id="rId43" Type="http://schemas.openxmlformats.org/officeDocument/2006/relationships/image" Target="media/image7.png"/><Relationship Id="rId24" Type="http://schemas.openxmlformats.org/officeDocument/2006/relationships/image" Target="media/image17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16.png"/><Relationship Id="rId25" Type="http://schemas.openxmlformats.org/officeDocument/2006/relationships/image" Target="media/image18.png"/><Relationship Id="rId28" Type="http://schemas.openxmlformats.org/officeDocument/2006/relationships/image" Target="media/image29.png"/><Relationship Id="rId27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28.png"/><Relationship Id="rId29" Type="http://schemas.openxmlformats.org/officeDocument/2006/relationships/image" Target="media/image24.png"/><Relationship Id="rId7" Type="http://schemas.openxmlformats.org/officeDocument/2006/relationships/header" Target="header1.xml"/><Relationship Id="rId8" Type="http://schemas.openxmlformats.org/officeDocument/2006/relationships/image" Target="media/image26.png"/><Relationship Id="rId31" Type="http://schemas.openxmlformats.org/officeDocument/2006/relationships/image" Target="media/image22.png"/><Relationship Id="rId30" Type="http://schemas.openxmlformats.org/officeDocument/2006/relationships/image" Target="media/image25.png"/><Relationship Id="rId11" Type="http://schemas.openxmlformats.org/officeDocument/2006/relationships/image" Target="media/image33.png"/><Relationship Id="rId33" Type="http://schemas.openxmlformats.org/officeDocument/2006/relationships/image" Target="media/image19.png"/><Relationship Id="rId10" Type="http://schemas.openxmlformats.org/officeDocument/2006/relationships/image" Target="media/image30.png"/><Relationship Id="rId32" Type="http://schemas.openxmlformats.org/officeDocument/2006/relationships/image" Target="media/image23.png"/><Relationship Id="rId13" Type="http://schemas.openxmlformats.org/officeDocument/2006/relationships/image" Target="media/image35.png"/><Relationship Id="rId35" Type="http://schemas.openxmlformats.org/officeDocument/2006/relationships/image" Target="media/image38.png"/><Relationship Id="rId12" Type="http://schemas.openxmlformats.org/officeDocument/2006/relationships/image" Target="media/image32.png"/><Relationship Id="rId34" Type="http://schemas.openxmlformats.org/officeDocument/2006/relationships/image" Target="media/image20.png"/><Relationship Id="rId15" Type="http://schemas.openxmlformats.org/officeDocument/2006/relationships/image" Target="media/image37.png"/><Relationship Id="rId37" Type="http://schemas.openxmlformats.org/officeDocument/2006/relationships/image" Target="media/image15.png"/><Relationship Id="rId14" Type="http://schemas.openxmlformats.org/officeDocument/2006/relationships/image" Target="media/image34.png"/><Relationship Id="rId36" Type="http://schemas.openxmlformats.org/officeDocument/2006/relationships/image" Target="media/image39.png"/><Relationship Id="rId17" Type="http://schemas.openxmlformats.org/officeDocument/2006/relationships/image" Target="media/image13.png"/><Relationship Id="rId39" Type="http://schemas.openxmlformats.org/officeDocument/2006/relationships/image" Target="media/image14.png"/><Relationship Id="rId16" Type="http://schemas.openxmlformats.org/officeDocument/2006/relationships/image" Target="media/image36.png"/><Relationship Id="rId38" Type="http://schemas.openxmlformats.org/officeDocument/2006/relationships/image" Target="media/image12.png"/><Relationship Id="rId19" Type="http://schemas.openxmlformats.org/officeDocument/2006/relationships/image" Target="media/image10.png"/><Relationship Id="rId1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