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70" w:rsidRPr="004B4D70" w:rsidRDefault="004B4D70" w:rsidP="004B4D70">
      <w:pPr>
        <w:tabs>
          <w:tab w:val="left" w:pos="567"/>
          <w:tab w:val="left" w:pos="993"/>
          <w:tab w:val="left" w:pos="4820"/>
        </w:tabs>
        <w:ind w:right="1116" w:hanging="8"/>
        <w:jc w:val="center"/>
        <w:rPr>
          <w:rFonts w:ascii="Arial" w:hAnsi="Arial"/>
          <w:sz w:val="36"/>
        </w:rPr>
      </w:pPr>
      <w:r w:rsidRPr="004B4D70">
        <w:rPr>
          <w:rFonts w:ascii="Arial" w:hAnsi="Arial"/>
          <w:sz w:val="36"/>
        </w:rPr>
        <w:t>Licenciatura en Filosofía</w:t>
      </w:r>
      <w:r w:rsidRPr="004B4D70">
        <w:rPr>
          <w:rFonts w:ascii="Arial" w:hAnsi="Arial"/>
          <w:sz w:val="36"/>
        </w:rPr>
        <w:tab/>
        <w:t xml:space="preserve">curso: </w:t>
      </w:r>
      <w:r w:rsidRPr="004B4D70">
        <w:rPr>
          <w:rFonts w:ascii="Arial" w:hAnsi="Arial"/>
          <w:sz w:val="28"/>
        </w:rPr>
        <w:t>1998-99</w:t>
      </w:r>
    </w:p>
    <w:p w:rsidR="004B4D70" w:rsidRDefault="004B4D70" w:rsidP="004B4D70">
      <w:pPr>
        <w:tabs>
          <w:tab w:val="left" w:pos="560"/>
          <w:tab w:val="right" w:pos="6237"/>
          <w:tab w:val="right" w:pos="6521"/>
        </w:tabs>
        <w:ind w:right="1116"/>
        <w:jc w:val="center"/>
        <w:rPr>
          <w:rFonts w:ascii="Times New Roman" w:hAnsi="Times New Roman"/>
          <w:b/>
          <w:smallCaps/>
          <w:sz w:val="22"/>
        </w:rPr>
      </w:pPr>
    </w:p>
    <w:p w:rsidR="004B4D70" w:rsidRDefault="004B4D70" w:rsidP="004B4D70">
      <w:pPr>
        <w:tabs>
          <w:tab w:val="left" w:pos="560"/>
          <w:tab w:val="right" w:pos="6237"/>
          <w:tab w:val="right" w:pos="6521"/>
        </w:tabs>
        <w:ind w:right="1116"/>
        <w:jc w:val="center"/>
        <w:rPr>
          <w:rFonts w:ascii="Times New Roman" w:hAnsi="Times New Roman"/>
          <w:b/>
          <w:smallCaps/>
          <w:sz w:val="22"/>
        </w:rPr>
      </w:pPr>
    </w:p>
    <w:p w:rsidR="004B4D70" w:rsidRDefault="004B4D70" w:rsidP="004B4D70">
      <w:pPr>
        <w:tabs>
          <w:tab w:val="left" w:pos="560"/>
          <w:tab w:val="right" w:pos="6237"/>
          <w:tab w:val="right" w:pos="6521"/>
        </w:tabs>
        <w:ind w:right="1116"/>
        <w:jc w:val="center"/>
        <w:rPr>
          <w:rFonts w:ascii="Times New Roman" w:hAnsi="Times New Roman"/>
          <w:b/>
          <w:smallCaps/>
          <w:sz w:val="22"/>
        </w:rPr>
      </w:pPr>
      <w:r>
        <w:rPr>
          <w:rFonts w:ascii="Times New Roman" w:hAnsi="Times New Roman"/>
          <w:b/>
          <w:smallCaps/>
          <w:sz w:val="22"/>
        </w:rPr>
        <w:t>Índice de la Licenciatura en Filosofía</w:t>
      </w:r>
    </w:p>
    <w:p w:rsidR="004B4D70" w:rsidRDefault="004B4D70" w:rsidP="004B4D70">
      <w:pPr>
        <w:tabs>
          <w:tab w:val="left" w:pos="560"/>
          <w:tab w:val="right" w:pos="6237"/>
          <w:tab w:val="right" w:pos="6521"/>
        </w:tabs>
        <w:ind w:right="1116"/>
        <w:jc w:val="both"/>
        <w:rPr>
          <w:rFonts w:ascii="Times New Roman" w:hAnsi="Times New Roman"/>
          <w:b/>
          <w:sz w:val="20"/>
        </w:rPr>
      </w:pPr>
    </w:p>
    <w:p w:rsidR="004B4D70" w:rsidRDefault="004B4D70" w:rsidP="004B4D70">
      <w:pPr>
        <w:tabs>
          <w:tab w:val="left" w:pos="560"/>
          <w:tab w:val="left" w:pos="900"/>
          <w:tab w:val="right" w:pos="6237"/>
          <w:tab w:val="right" w:pos="6521"/>
        </w:tabs>
        <w:ind w:right="1116"/>
        <w:jc w:val="center"/>
        <w:rPr>
          <w:rFonts w:ascii="Times New Roman" w:hAnsi="Times New Roman"/>
          <w:b/>
          <w:smallCaps/>
          <w:sz w:val="20"/>
        </w:rPr>
      </w:pPr>
      <w:r>
        <w:rPr>
          <w:rFonts w:ascii="Times New Roman" w:hAnsi="Times New Roman"/>
          <w:b/>
          <w:smallCaps/>
          <w:sz w:val="20"/>
        </w:rPr>
        <w:t>1º Filosofía</w:t>
      </w: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Antropología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Filosofía y Religión en la Cultura Occidental</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Historia de la Filosofía Antigua</w:t>
      </w:r>
      <w:r>
        <w:rPr>
          <w:rFonts w:ascii="Times New Roman" w:hAnsi="Times New Roman"/>
          <w:sz w:val="20"/>
        </w:rPr>
        <w:tab/>
        <w:t>.................................</w:t>
      </w:r>
      <w:bookmarkStart w:id="0" w:name="_GoBack"/>
      <w:bookmarkEnd w:id="0"/>
      <w:r>
        <w:rPr>
          <w:rFonts w:ascii="Times New Roman" w:hAnsi="Times New Roman"/>
          <w:sz w:val="20"/>
        </w:rPr>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Introducción a la Filosofía</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Latín I</w:t>
      </w:r>
      <w:r>
        <w:rPr>
          <w:rFonts w:ascii="Times New Roman" w:hAnsi="Times New Roman"/>
          <w:sz w:val="20"/>
        </w:rPr>
        <w:tab/>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Lógica 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2º</w:t>
      </w:r>
      <w:r>
        <w:rPr>
          <w:rFonts w:ascii="Times New Roman" w:hAnsi="Times New Roman"/>
          <w:b/>
          <w:position w:val="6"/>
          <w:sz w:val="20"/>
        </w:rPr>
        <w:t xml:space="preserve"> </w:t>
      </w:r>
      <w:r>
        <w:rPr>
          <w:rFonts w:ascii="Times New Roman" w:hAnsi="Times New Roman"/>
          <w:b/>
          <w:sz w:val="16"/>
        </w:rPr>
        <w:t xml:space="preserve"> Semestre</w:t>
      </w:r>
    </w:p>
    <w:p w:rsidR="004B4D70" w:rsidRDefault="004B4D70" w:rsidP="004B4D70">
      <w:pPr>
        <w:pStyle w:val="Textoindependiente2"/>
        <w:tabs>
          <w:tab w:val="left" w:pos="560"/>
          <w:tab w:val="right" w:pos="6237"/>
        </w:tabs>
      </w:pPr>
      <w:r>
        <w:t>Antropología II</w:t>
      </w:r>
      <w:r>
        <w:tab/>
        <w:t>............................................................................................</w:t>
      </w:r>
      <w: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Filosofía de la Naturaleza..................................................................................</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Historia de la Filosofía Medieval</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Introducción a la Metafísica..............................................................................</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Latín II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Lógica II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Textos Filosóficos 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p>
    <w:p w:rsidR="004B4D70" w:rsidRDefault="004B4D70" w:rsidP="004B4D70">
      <w:pPr>
        <w:tabs>
          <w:tab w:val="left" w:pos="560"/>
          <w:tab w:val="left" w:pos="4240"/>
          <w:tab w:val="right" w:pos="6237"/>
          <w:tab w:val="right" w:pos="6521"/>
        </w:tabs>
        <w:ind w:right="1116"/>
        <w:jc w:val="center"/>
        <w:rPr>
          <w:rFonts w:ascii="Times New Roman" w:hAnsi="Times New Roman"/>
          <w:b/>
          <w:smallCaps/>
          <w:sz w:val="20"/>
        </w:rPr>
      </w:pPr>
      <w:r>
        <w:rPr>
          <w:rFonts w:ascii="Times New Roman" w:hAnsi="Times New Roman"/>
          <w:b/>
          <w:smallCaps/>
          <w:sz w:val="20"/>
        </w:rPr>
        <w:t>2º Filosofía</w:t>
      </w: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Ética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Filosofía del Lenguaje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Historia de la Filosofía Moderna</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Psicología General</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Teoría del Conocimiento I </w:t>
      </w:r>
      <w:r>
        <w:rPr>
          <w:rFonts w:ascii="Times New Roman" w:hAnsi="Times New Roman"/>
          <w:sz w:val="20"/>
        </w:rPr>
        <w:tab/>
        <w:t>.............................................................................</w:t>
      </w:r>
      <w:r>
        <w:rPr>
          <w:rFonts w:ascii="Times New Roman" w:hAnsi="Times New Roman"/>
          <w:sz w:val="20"/>
        </w:rPr>
        <w:tab/>
      </w:r>
    </w:p>
    <w:p w:rsidR="004B4D70" w:rsidRDefault="004B4D70" w:rsidP="004B4D70">
      <w:pPr>
        <w:tabs>
          <w:tab w:val="left" w:pos="900"/>
        </w:tabs>
        <w:spacing w:line="0" w:lineRule="atLeast"/>
        <w:ind w:right="1116"/>
        <w:jc w:val="both"/>
        <w:rPr>
          <w:rFonts w:ascii="Times New Roman" w:hAnsi="Times New Roman"/>
          <w:b/>
          <w:sz w:val="16"/>
        </w:rPr>
      </w:pP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2º</w:t>
      </w:r>
      <w:r>
        <w:rPr>
          <w:rFonts w:ascii="Times New Roman" w:hAnsi="Times New Roman"/>
          <w:b/>
          <w:position w:val="6"/>
          <w:sz w:val="20"/>
        </w:rPr>
        <w:t xml:space="preserve"> </w:t>
      </w:r>
      <w:r>
        <w:rPr>
          <w:rFonts w:ascii="Times New Roman" w:hAnsi="Times New Roman"/>
          <w:b/>
          <w:sz w:val="16"/>
        </w:rPr>
        <w:t xml:space="preserve"> Semestre</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Ética II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Filosofía del Lenguaje II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Historia de la Filosofía Contemporánea</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Teoría del Conocimiento II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Textos Filosóficos II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left" w:pos="4240"/>
          <w:tab w:val="right" w:pos="6237"/>
          <w:tab w:val="right" w:pos="6521"/>
        </w:tabs>
        <w:ind w:right="1116"/>
        <w:jc w:val="both"/>
        <w:rPr>
          <w:rFonts w:ascii="Times New Roman" w:hAnsi="Times New Roman"/>
          <w:sz w:val="20"/>
        </w:rPr>
      </w:pPr>
    </w:p>
    <w:p w:rsidR="004B4D70" w:rsidRDefault="004B4D70" w:rsidP="004B4D70">
      <w:pPr>
        <w:tabs>
          <w:tab w:val="left" w:pos="560"/>
          <w:tab w:val="left" w:pos="4240"/>
          <w:tab w:val="right" w:pos="6237"/>
          <w:tab w:val="right" w:pos="6521"/>
        </w:tabs>
        <w:ind w:right="1116"/>
        <w:jc w:val="center"/>
        <w:rPr>
          <w:rFonts w:ascii="Times New Roman" w:hAnsi="Times New Roman"/>
          <w:b/>
          <w:smallCaps/>
          <w:sz w:val="20"/>
        </w:rPr>
      </w:pPr>
      <w:r>
        <w:rPr>
          <w:rFonts w:ascii="Times New Roman" w:hAnsi="Times New Roman"/>
          <w:b/>
          <w:smallCaps/>
          <w:sz w:val="20"/>
        </w:rPr>
        <w:t>3º Filosofía</w:t>
      </w: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Filosofía Política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Historia del Pensamiento Sociológico</w:t>
      </w:r>
      <w:r>
        <w:rPr>
          <w:rFonts w:ascii="Times New Roman" w:hAnsi="Times New Roman"/>
          <w:sz w:val="20"/>
        </w:rPr>
        <w:tab/>
        <w:t>............................................................</w:t>
      </w:r>
      <w:r>
        <w:rPr>
          <w:rFonts w:ascii="Times New Roman" w:hAnsi="Times New Roman"/>
          <w:sz w:val="20"/>
        </w:rPr>
        <w:tab/>
      </w:r>
      <w:r>
        <w:rPr>
          <w:rFonts w:ascii="Times New Roman" w:hAnsi="Times New Roman"/>
          <w:sz w:val="20"/>
        </w:rPr>
        <w:tab/>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Ontología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 w:val="right" w:pos="7560"/>
        </w:tabs>
        <w:ind w:right="1116"/>
        <w:jc w:val="both"/>
        <w:rPr>
          <w:rFonts w:ascii="Times New Roman" w:hAnsi="Times New Roman"/>
          <w:sz w:val="20"/>
        </w:rPr>
      </w:pP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2º</w:t>
      </w:r>
      <w:r>
        <w:rPr>
          <w:rFonts w:ascii="Times New Roman" w:hAnsi="Times New Roman"/>
          <w:b/>
          <w:position w:val="6"/>
          <w:sz w:val="20"/>
        </w:rPr>
        <w:t xml:space="preserve"> </w:t>
      </w:r>
      <w:r>
        <w:rPr>
          <w:rFonts w:ascii="Times New Roman" w:hAnsi="Times New Roman"/>
          <w:b/>
          <w:sz w:val="16"/>
        </w:rPr>
        <w:t xml:space="preserve"> Semestre</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Ética y Religión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Filosofía de la Historia </w:t>
      </w:r>
      <w:r>
        <w:rPr>
          <w:rFonts w:ascii="Times New Roman" w:hAnsi="Times New Roman"/>
          <w:sz w:val="20"/>
        </w:rPr>
        <w:tab/>
        <w:t>...................................................................................</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Filosofía Política II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Ontología II</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 w:val="right" w:pos="7560"/>
        </w:tabs>
        <w:ind w:right="1116"/>
        <w:jc w:val="both"/>
        <w:rPr>
          <w:rFonts w:ascii="Times New Roman" w:hAnsi="Times New Roman"/>
          <w:sz w:val="20"/>
        </w:rPr>
      </w:pPr>
    </w:p>
    <w:p w:rsidR="004B4D70" w:rsidRDefault="004B4D70" w:rsidP="004B4D70">
      <w:pPr>
        <w:tabs>
          <w:tab w:val="left" w:pos="560"/>
          <w:tab w:val="left" w:pos="4240"/>
          <w:tab w:val="right" w:pos="6237"/>
          <w:tab w:val="right" w:pos="6521"/>
        </w:tabs>
        <w:ind w:right="1116"/>
        <w:jc w:val="center"/>
        <w:rPr>
          <w:rFonts w:ascii="Times New Roman" w:hAnsi="Times New Roman"/>
          <w:b/>
          <w:smallCaps/>
          <w:sz w:val="20"/>
        </w:rPr>
      </w:pPr>
      <w:r>
        <w:rPr>
          <w:rFonts w:ascii="Times New Roman" w:hAnsi="Times New Roman"/>
          <w:b/>
          <w:smallCaps/>
          <w:sz w:val="20"/>
        </w:rPr>
        <w:t>4º Filosofía</w:t>
      </w: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Estética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Filosofía de la Ciencia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Teodicea 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p>
    <w:p w:rsidR="004B4D70" w:rsidRDefault="004B4D70" w:rsidP="004B4D70">
      <w:pPr>
        <w:tabs>
          <w:tab w:val="left" w:pos="900"/>
        </w:tabs>
        <w:spacing w:line="0" w:lineRule="atLeast"/>
        <w:ind w:right="1116"/>
        <w:jc w:val="both"/>
        <w:rPr>
          <w:rFonts w:ascii="Times New Roman" w:hAnsi="Times New Roman"/>
          <w:b/>
          <w:smallCaps/>
        </w:rPr>
      </w:pPr>
      <w:r>
        <w:rPr>
          <w:rFonts w:ascii="Times New Roman" w:hAnsi="Times New Roman"/>
          <w:b/>
          <w:sz w:val="16"/>
        </w:rPr>
        <w:t>2º</w:t>
      </w:r>
      <w:r>
        <w:rPr>
          <w:rFonts w:ascii="Times New Roman" w:hAnsi="Times New Roman"/>
          <w:b/>
          <w:position w:val="6"/>
          <w:sz w:val="20"/>
        </w:rPr>
        <w:t xml:space="preserve"> </w:t>
      </w:r>
      <w:r>
        <w:rPr>
          <w:rFonts w:ascii="Times New Roman" w:hAnsi="Times New Roman"/>
          <w:b/>
          <w:sz w:val="16"/>
        </w:rPr>
        <w:t xml:space="preserve"> Semestre</w:t>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Estética II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Filosofía de la Ciencia II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lastRenderedPageBreak/>
        <w:t xml:space="preserve">Teodicea II </w:t>
      </w:r>
      <w:r>
        <w:rPr>
          <w:rFonts w:ascii="Times New Roman" w:hAnsi="Times New Roman"/>
          <w:sz w:val="20"/>
        </w:rPr>
        <w:tab/>
        <w:t>.......................................................................................................</w:t>
      </w:r>
      <w:r>
        <w:rPr>
          <w:rFonts w:ascii="Times New Roman" w:hAnsi="Times New Roman"/>
          <w:sz w:val="20"/>
        </w:rPr>
        <w:tab/>
      </w:r>
    </w:p>
    <w:p w:rsidR="004B4D70" w:rsidRDefault="004B4D70" w:rsidP="004B4D70">
      <w:pPr>
        <w:tabs>
          <w:tab w:val="left" w:pos="560"/>
          <w:tab w:val="right" w:pos="6237"/>
          <w:tab w:val="right" w:pos="6521"/>
        </w:tabs>
        <w:ind w:right="1116"/>
        <w:jc w:val="both"/>
        <w:rPr>
          <w:rFonts w:ascii="Times New Roman" w:hAnsi="Times New Roman"/>
          <w:sz w:val="20"/>
        </w:rPr>
      </w:pPr>
    </w:p>
    <w:p w:rsidR="004B4D70" w:rsidRDefault="004B4D70" w:rsidP="004B4D70">
      <w:pPr>
        <w:tabs>
          <w:tab w:val="left" w:pos="560"/>
          <w:tab w:val="right" w:pos="6237"/>
          <w:tab w:val="right" w:pos="6521"/>
        </w:tabs>
        <w:ind w:right="1116"/>
        <w:jc w:val="center"/>
        <w:rPr>
          <w:rFonts w:ascii="Times New Roman" w:hAnsi="Times New Roman"/>
          <w:b/>
          <w:smallCaps/>
          <w:sz w:val="20"/>
        </w:rPr>
      </w:pPr>
      <w:r>
        <w:rPr>
          <w:rFonts w:ascii="Times New Roman" w:hAnsi="Times New Roman"/>
          <w:b/>
          <w:smallCaps/>
          <w:sz w:val="20"/>
        </w:rPr>
        <w:t>Optativas de  I Ciclo de Filosofía</w:t>
      </w:r>
    </w:p>
    <w:p w:rsidR="004B4D70" w:rsidRDefault="004B4D70" w:rsidP="004B4D70">
      <w:pPr>
        <w:tabs>
          <w:tab w:val="left" w:pos="560"/>
          <w:tab w:val="right" w:pos="6237"/>
          <w:tab w:val="right" w:pos="6521"/>
        </w:tabs>
        <w:ind w:right="1116"/>
        <w:jc w:val="both"/>
        <w:rPr>
          <w:rFonts w:ascii="Times New Roman" w:hAnsi="Times New Roman"/>
          <w:b/>
          <w:smallCaps/>
          <w:sz w:val="20"/>
        </w:rPr>
      </w:pPr>
    </w:p>
    <w:p w:rsidR="004B4D70" w:rsidRDefault="004B4D70" w:rsidP="004B4D70">
      <w:pPr>
        <w:tabs>
          <w:tab w:val="left" w:pos="560"/>
          <w:tab w:val="right" w:pos="6237"/>
          <w:tab w:val="right" w:pos="6521"/>
          <w:tab w:val="right" w:pos="9120"/>
        </w:tabs>
        <w:ind w:right="1116"/>
        <w:jc w:val="both"/>
        <w:rPr>
          <w:rFonts w:ascii="Times New Roman" w:hAnsi="Times New Roman"/>
          <w:sz w:val="20"/>
        </w:rPr>
      </w:pPr>
      <w:r>
        <w:rPr>
          <w:rFonts w:ascii="Times New Roman" w:hAnsi="Times New Roman"/>
          <w:sz w:val="20"/>
        </w:rPr>
        <w:t>Filosofía Social</w:t>
      </w:r>
      <w:r>
        <w:rPr>
          <w:rFonts w:ascii="Times New Roman" w:hAnsi="Times New Roman"/>
          <w:sz w:val="20"/>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Griego I</w:t>
      </w:r>
      <w:r>
        <w:rPr>
          <w:rFonts w:ascii="Times New Roman" w:hAnsi="Times New Roman"/>
          <w:sz w:val="20"/>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Griego II</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proofErr w:type="gramEnd"/>
    </w:p>
    <w:p w:rsidR="004B4D70" w:rsidRDefault="004B4D70" w:rsidP="004B4D70">
      <w:pPr>
        <w:tabs>
          <w:tab w:val="left" w:pos="560"/>
          <w:tab w:val="right" w:pos="6237"/>
          <w:tab w:val="right" w:pos="6521"/>
          <w:tab w:val="right" w:pos="9120"/>
        </w:tabs>
        <w:ind w:right="1116"/>
        <w:jc w:val="both"/>
        <w:rPr>
          <w:rFonts w:ascii="Times New Roman" w:hAnsi="Times New Roman"/>
          <w:sz w:val="20"/>
        </w:rPr>
      </w:pPr>
      <w:r>
        <w:rPr>
          <w:rFonts w:ascii="Times New Roman" w:hAnsi="Times New Roman"/>
          <w:sz w:val="20"/>
        </w:rPr>
        <w:t>Historia III</w:t>
      </w:r>
      <w:r>
        <w:rPr>
          <w:rFonts w:ascii="Times New Roman" w:hAnsi="Times New Roman"/>
          <w:sz w:val="20"/>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 w:val="right" w:pos="7900"/>
          <w:tab w:val="right" w:pos="9120"/>
        </w:tabs>
        <w:ind w:right="1116"/>
        <w:jc w:val="both"/>
        <w:rPr>
          <w:rFonts w:ascii="Times New Roman" w:hAnsi="Times New Roman"/>
          <w:sz w:val="20"/>
        </w:rPr>
      </w:pPr>
      <w:r>
        <w:rPr>
          <w:rFonts w:ascii="Times New Roman" w:hAnsi="Times New Roman"/>
          <w:sz w:val="20"/>
        </w:rPr>
        <w:t xml:space="preserve">Historia IV </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Latín III</w:t>
      </w:r>
      <w:r>
        <w:rPr>
          <w:rFonts w:ascii="Times New Roman" w:hAnsi="Times New Roman"/>
          <w:sz w:val="20"/>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Latín IV</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 w:val="right" w:pos="7900"/>
          <w:tab w:val="right" w:pos="9120"/>
        </w:tabs>
        <w:ind w:right="1116"/>
        <w:jc w:val="both"/>
        <w:rPr>
          <w:rFonts w:ascii="Times New Roman" w:hAnsi="Times New Roman"/>
          <w:sz w:val="20"/>
        </w:rPr>
      </w:pPr>
      <w:r>
        <w:rPr>
          <w:rFonts w:ascii="Times New Roman" w:hAnsi="Times New Roman"/>
          <w:sz w:val="20"/>
        </w:rPr>
        <w:t>Literatura Universal</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 w:val="right" w:pos="9120"/>
        </w:tabs>
        <w:ind w:right="1116"/>
        <w:jc w:val="both"/>
        <w:rPr>
          <w:rFonts w:ascii="Times New Roman" w:hAnsi="Times New Roman"/>
          <w:sz w:val="20"/>
        </w:rPr>
      </w:pPr>
      <w:r>
        <w:rPr>
          <w:rFonts w:ascii="Times New Roman" w:hAnsi="Times New Roman"/>
          <w:sz w:val="20"/>
        </w:rPr>
        <w:t>Teología</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left" w:pos="3400"/>
          <w:tab w:val="right" w:pos="6237"/>
          <w:tab w:val="right" w:pos="6521"/>
          <w:tab w:val="right" w:pos="7900"/>
          <w:tab w:val="right" w:pos="9120"/>
        </w:tabs>
        <w:ind w:right="1116"/>
        <w:jc w:val="both"/>
        <w:rPr>
          <w:rFonts w:ascii="Times New Roman" w:hAnsi="Times New Roman"/>
          <w:sz w:val="20"/>
        </w:rPr>
      </w:pPr>
    </w:p>
    <w:p w:rsidR="004B4D70" w:rsidRDefault="004B4D70" w:rsidP="004B4D70">
      <w:pPr>
        <w:tabs>
          <w:tab w:val="left" w:pos="560"/>
          <w:tab w:val="right" w:pos="6237"/>
          <w:tab w:val="right" w:pos="6521"/>
        </w:tabs>
        <w:ind w:right="1116"/>
        <w:jc w:val="center"/>
        <w:rPr>
          <w:rFonts w:ascii="Times New Roman" w:hAnsi="Times New Roman"/>
          <w:b/>
          <w:smallCaps/>
          <w:sz w:val="20"/>
        </w:rPr>
      </w:pPr>
      <w:r>
        <w:rPr>
          <w:rFonts w:ascii="Times New Roman" w:hAnsi="Times New Roman"/>
          <w:b/>
          <w:smallCaps/>
          <w:sz w:val="20"/>
        </w:rPr>
        <w:t>Optativas de  II Ciclo de Filosofía</w:t>
      </w:r>
    </w:p>
    <w:p w:rsidR="004B4D70" w:rsidRDefault="004B4D70" w:rsidP="004B4D70">
      <w:pPr>
        <w:tabs>
          <w:tab w:val="left" w:pos="560"/>
          <w:tab w:val="right" w:pos="6237"/>
          <w:tab w:val="right" w:pos="6521"/>
        </w:tabs>
        <w:ind w:right="1116"/>
        <w:jc w:val="both"/>
        <w:rPr>
          <w:rFonts w:ascii="Times New Roman" w:hAnsi="Times New Roman"/>
          <w:b/>
          <w:smallCaps/>
          <w:sz w:val="20"/>
        </w:rPr>
      </w:pPr>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Curso Monográfico I</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Curso Monográfico II</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Filosofìa de la Historia</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Filosofìa Política III</w:t>
      </w:r>
      <w:r>
        <w:rPr>
          <w:rFonts w:ascii="Times New Roman" w:hAnsi="Times New Roman"/>
          <w:sz w:val="20"/>
        </w:rPr>
        <w:tab/>
        <w:t xml:space="preserve">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Fundamentos de Inteligencia Artificial I</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Historia del Pensamiento Sociológico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Lógica y Programación I </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Metodología de la Investigación en Filosofìa </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Teoría de la Acción II </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Teoría de las Artes </w:t>
      </w:r>
      <w:r>
        <w:rPr>
          <w:rFonts w:ascii="Times New Roman" w:hAnsi="Times New Roman"/>
          <w:sz w:val="20"/>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 xml:space="preserve">Textos Filosóficos I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Textos Filosóficos II</w:t>
      </w:r>
      <w:r>
        <w:rPr>
          <w:rFonts w:ascii="Times New Roman" w:hAnsi="Times New Roman"/>
          <w:sz w:val="20"/>
        </w:rPr>
        <w:tab/>
      </w:r>
      <w:r>
        <w:rPr>
          <w:rFonts w:ascii="Times New Roman" w:hAnsi="Times New Roman"/>
          <w:sz w:val="16"/>
        </w:rPr>
        <w:t>(2</w:t>
      </w:r>
      <w:r>
        <w:rPr>
          <w:rFonts w:ascii="Times New Roman" w:hAnsi="Times New Roman"/>
          <w:sz w:val="20"/>
        </w:rPr>
        <w:t>º</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r>
        <w:rPr>
          <w:rFonts w:ascii="Times New Roman" w:hAnsi="Times New Roman"/>
          <w:sz w:val="20"/>
        </w:rPr>
        <w:t>Textos Filosóficos IV</w:t>
      </w:r>
      <w:r>
        <w:rPr>
          <w:rFonts w:ascii="Times New Roman" w:hAnsi="Times New Roman"/>
          <w:sz w:val="20"/>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sz w:val="20"/>
        </w:rPr>
        <w:t>....................................................................</w:t>
      </w:r>
      <w:r>
        <w:rPr>
          <w:rFonts w:ascii="Times New Roman" w:hAnsi="Times New Roman"/>
          <w:sz w:val="20"/>
        </w:rPr>
        <w:tab/>
      </w:r>
      <w:proofErr w:type="gramEnd"/>
    </w:p>
    <w:p w:rsidR="004B4D70" w:rsidRDefault="004B4D70" w:rsidP="004B4D70">
      <w:pPr>
        <w:tabs>
          <w:tab w:val="left" w:pos="560"/>
          <w:tab w:val="right" w:pos="6237"/>
          <w:tab w:val="right" w:pos="6521"/>
        </w:tabs>
        <w:ind w:right="1116"/>
        <w:jc w:val="both"/>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Primer curso. </w:t>
      </w:r>
      <w:r>
        <w:rPr>
          <w:rFonts w:ascii="Arial" w:hAnsi="Arial"/>
          <w:sz w:val="28"/>
        </w:rPr>
        <w:t>Primer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ANTROPOLOGIA I</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Prof. Dr. Juan Fernando Sellés</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left="300" w:right="1116" w:firstLine="580"/>
        <w:jc w:val="both"/>
        <w:rPr>
          <w:rFonts w:ascii="Times New Roman" w:hAnsi="Times New Roman"/>
          <w:b/>
          <w:sz w:val="20"/>
        </w:rPr>
      </w:pPr>
    </w:p>
    <w:p w:rsidR="004B4D70" w:rsidRDefault="004B4D70" w:rsidP="004B4D70">
      <w:pPr>
        <w:tabs>
          <w:tab w:val="left" w:pos="284"/>
          <w:tab w:val="right" w:pos="6521"/>
        </w:tabs>
        <w:ind w:right="1116"/>
        <w:jc w:val="both"/>
        <w:rPr>
          <w:rFonts w:ascii="Times New Roman" w:hAnsi="Times New Roman"/>
          <w:b/>
          <w:sz w:val="20"/>
        </w:rPr>
      </w:pPr>
      <w:r>
        <w:rPr>
          <w:rFonts w:ascii="Times New Roman" w:hAnsi="Times New Roman"/>
          <w:b/>
          <w:sz w:val="20"/>
        </w:rPr>
        <w:t>OBJETIVO</w:t>
      </w:r>
    </w:p>
    <w:p w:rsidR="004B4D70" w:rsidRDefault="004B4D70" w:rsidP="004B4D70">
      <w:pPr>
        <w:tabs>
          <w:tab w:val="left" w:pos="284"/>
          <w:tab w:val="right" w:pos="6521"/>
        </w:tabs>
        <w:ind w:right="1116"/>
        <w:jc w:val="both"/>
        <w:rPr>
          <w:rFonts w:ascii="Times New Roman" w:hAnsi="Times New Roman"/>
          <w:b/>
          <w:sz w:val="20"/>
        </w:rPr>
      </w:pPr>
    </w:p>
    <w:p w:rsidR="004B4D70" w:rsidRDefault="004B4D70" w:rsidP="004B4D70">
      <w:pPr>
        <w:pStyle w:val="Textoindependiente"/>
        <w:numPr>
          <w:ilvl w:val="0"/>
          <w:numId w:val="1"/>
        </w:numPr>
        <w:tabs>
          <w:tab w:val="clear" w:pos="720"/>
          <w:tab w:val="left" w:pos="284"/>
          <w:tab w:val="num" w:pos="1276"/>
        </w:tabs>
        <w:spacing w:line="240" w:lineRule="auto"/>
        <w:ind w:left="284" w:right="1116" w:hanging="284"/>
        <w:jc w:val="both"/>
        <w:rPr>
          <w:rFonts w:ascii="Times New Roman" w:hAnsi="Times New Roman"/>
          <w:b w:val="0"/>
          <w:sz w:val="20"/>
        </w:rPr>
      </w:pPr>
      <w:r>
        <w:rPr>
          <w:rFonts w:ascii="Times New Roman" w:hAnsi="Times New Roman"/>
          <w:b w:val="0"/>
          <w:sz w:val="20"/>
        </w:rPr>
        <w:t>INTRODUCCIÓN, HISTORIA Y LUGAR DE LA ANTROPOLOGÍA ENTRE LAS DEMÁS CIENCIAS</w:t>
      </w:r>
    </w:p>
    <w:p w:rsidR="004B4D70" w:rsidRDefault="004B4D70" w:rsidP="004B4D70">
      <w:pPr>
        <w:pStyle w:val="Textoindependiente"/>
        <w:numPr>
          <w:ilvl w:val="0"/>
          <w:numId w:val="1"/>
        </w:numPr>
        <w:tabs>
          <w:tab w:val="clear" w:pos="720"/>
          <w:tab w:val="left" w:pos="284"/>
          <w:tab w:val="num" w:pos="1276"/>
        </w:tabs>
        <w:spacing w:line="240" w:lineRule="auto"/>
        <w:ind w:left="284" w:right="1116" w:hanging="284"/>
        <w:jc w:val="both"/>
        <w:rPr>
          <w:rFonts w:ascii="Times New Roman" w:hAnsi="Times New Roman"/>
          <w:b w:val="0"/>
          <w:sz w:val="20"/>
        </w:rPr>
      </w:pPr>
    </w:p>
    <w:p w:rsidR="004B4D70" w:rsidRDefault="004B4D70" w:rsidP="004B4D70">
      <w:pPr>
        <w:pStyle w:val="Textoindependiente"/>
        <w:tabs>
          <w:tab w:val="left" w:pos="284"/>
        </w:tabs>
        <w:spacing w:line="240" w:lineRule="auto"/>
        <w:ind w:right="1116"/>
        <w:jc w:val="both"/>
        <w:rPr>
          <w:rFonts w:ascii="Times New Roman" w:hAnsi="Times New Roman"/>
          <w:sz w:val="20"/>
        </w:rPr>
      </w:pPr>
      <w:r>
        <w:rPr>
          <w:rFonts w:ascii="Times New Roman" w:hAnsi="Times New Roman"/>
          <w:b w:val="0"/>
          <w:sz w:val="20"/>
        </w:rPr>
        <w:t>1.</w:t>
      </w:r>
      <w:r>
        <w:rPr>
          <w:rFonts w:ascii="Times New Roman" w:hAnsi="Times New Roman"/>
          <w:sz w:val="20"/>
        </w:rPr>
        <w:t xml:space="preserve"> La vida humana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1.1. Noción de vida.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1.2. La inmanencia.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1.3. Naturaleza de la vida.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1.4. Noción de alma.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1.5. Lo común y lo distinto entre los hombres.</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1.6. Tipos de vida humana.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1.7. La historicidad humana.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1.8. Las edades de la vida.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1.9. El sentido de la vida.</w:t>
      </w:r>
    </w:p>
    <w:p w:rsidR="004B4D70" w:rsidRDefault="004B4D70" w:rsidP="004B4D70">
      <w:pPr>
        <w:tabs>
          <w:tab w:val="left" w:pos="284"/>
          <w:tab w:val="right" w:pos="5954"/>
          <w:tab w:val="left" w:pos="7080"/>
          <w:tab w:val="left" w:pos="8505"/>
        </w:tabs>
        <w:ind w:right="1116"/>
        <w:jc w:val="both"/>
        <w:rPr>
          <w:rFonts w:ascii="Times New Roman" w:hAnsi="Times New Roman"/>
          <w:b/>
          <w:sz w:val="20"/>
        </w:rPr>
      </w:pPr>
    </w:p>
    <w:p w:rsidR="004B4D70" w:rsidRDefault="004B4D70" w:rsidP="004B4D70">
      <w:pPr>
        <w:tabs>
          <w:tab w:val="left" w:pos="284"/>
          <w:tab w:val="right" w:pos="5954"/>
          <w:tab w:val="left" w:pos="7080"/>
          <w:tab w:val="left" w:pos="8505"/>
        </w:tabs>
        <w:ind w:right="1116"/>
        <w:jc w:val="both"/>
        <w:rPr>
          <w:rFonts w:ascii="Times New Roman" w:hAnsi="Times New Roman"/>
          <w:b/>
          <w:sz w:val="20"/>
        </w:rPr>
      </w:pPr>
      <w:r>
        <w:rPr>
          <w:rFonts w:ascii="Times New Roman" w:hAnsi="Times New Roman"/>
          <w:sz w:val="20"/>
        </w:rPr>
        <w:t>2.</w:t>
      </w:r>
      <w:r>
        <w:rPr>
          <w:rFonts w:ascii="Times New Roman" w:hAnsi="Times New Roman"/>
          <w:b/>
          <w:sz w:val="20"/>
        </w:rPr>
        <w:t xml:space="preserve"> Muerte e inmortalidad</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2.1. Las privaciones de la vida.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2.2. El mal como privación de bien.</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2.3. El mal como falseamiento interior.</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2.4. La muerte.</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2.5. La inmortalidad.</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2.6. Eternidad.</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2.7. Más allá.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2.8. ¿Sólo premio o también castigo?</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2.9. Resurrección. No “reencarnación”. </w:t>
      </w:r>
    </w:p>
    <w:p w:rsidR="004B4D70" w:rsidRDefault="004B4D70" w:rsidP="004B4D70">
      <w:pPr>
        <w:tabs>
          <w:tab w:val="left" w:pos="284"/>
          <w:tab w:val="right" w:pos="5954"/>
          <w:tab w:val="left" w:pos="7080"/>
          <w:tab w:val="left" w:pos="8505"/>
        </w:tabs>
        <w:ind w:right="1116"/>
        <w:jc w:val="both"/>
        <w:rPr>
          <w:rFonts w:ascii="Times New Roman" w:hAnsi="Times New Roman"/>
          <w:b/>
          <w:sz w:val="20"/>
        </w:rPr>
      </w:pPr>
    </w:p>
    <w:p w:rsidR="004B4D70" w:rsidRDefault="004B4D70" w:rsidP="004B4D70">
      <w:pPr>
        <w:pStyle w:val="Ttulo4"/>
        <w:tabs>
          <w:tab w:val="left" w:pos="284"/>
        </w:tabs>
        <w:ind w:left="0" w:right="1116"/>
        <w:jc w:val="both"/>
        <w:rPr>
          <w:rFonts w:ascii="Times New Roman" w:hAnsi="Times New Roman"/>
          <w:sz w:val="20"/>
          <w:u w:val="none"/>
        </w:rPr>
      </w:pPr>
      <w:r>
        <w:rPr>
          <w:rFonts w:ascii="Times New Roman" w:hAnsi="Times New Roman"/>
          <w:sz w:val="20"/>
          <w:u w:val="none"/>
        </w:rPr>
        <w:t xml:space="preserve">3. </w:t>
      </w:r>
      <w:r>
        <w:rPr>
          <w:rFonts w:ascii="Times New Roman" w:hAnsi="Times New Roman"/>
          <w:b/>
          <w:sz w:val="20"/>
          <w:u w:val="none"/>
        </w:rPr>
        <w:t>El origen del hombre</w:t>
      </w:r>
      <w:r>
        <w:rPr>
          <w:rFonts w:ascii="Times New Roman" w:hAnsi="Times New Roman"/>
          <w:sz w:val="20"/>
          <w:u w:val="none"/>
        </w:rPr>
        <w:t xml:space="preserve">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3.1. ¿Por qué este estudio?</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3.2. El origen del Universo.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3.3. El origen de la vida.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3.4. El proceso de hominización.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3.5. El origen de la especie humana.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3.6. Revisión y crítica de la teoría de la evolución.</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3.7. Fabricación de instrumentos.</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3.8. Aparición de la inteligencia.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3.9. La persona como fin de la especie humana. </w:t>
      </w:r>
    </w:p>
    <w:p w:rsidR="004B4D70" w:rsidRDefault="004B4D70" w:rsidP="004B4D70">
      <w:pPr>
        <w:pStyle w:val="Ttulo9"/>
        <w:ind w:left="284" w:right="1116"/>
        <w:jc w:val="both"/>
        <w:rPr>
          <w:rFonts w:ascii="Times New Roman" w:hAnsi="Times New Roman"/>
          <w:i w:val="0"/>
        </w:rPr>
      </w:pPr>
    </w:p>
    <w:p w:rsidR="004B4D70" w:rsidRDefault="004B4D70" w:rsidP="004B4D70">
      <w:pPr>
        <w:pStyle w:val="Ttulo4"/>
        <w:tabs>
          <w:tab w:val="left" w:pos="284"/>
        </w:tabs>
        <w:ind w:left="0" w:right="1116"/>
        <w:jc w:val="both"/>
        <w:rPr>
          <w:rFonts w:ascii="Times New Roman" w:hAnsi="Times New Roman"/>
          <w:sz w:val="20"/>
          <w:u w:val="none"/>
        </w:rPr>
      </w:pPr>
      <w:r>
        <w:rPr>
          <w:rFonts w:ascii="Times New Roman" w:hAnsi="Times New Roman"/>
          <w:sz w:val="20"/>
          <w:u w:val="none"/>
        </w:rPr>
        <w:t xml:space="preserve">4. </w:t>
      </w:r>
      <w:r>
        <w:rPr>
          <w:rFonts w:ascii="Times New Roman" w:hAnsi="Times New Roman"/>
          <w:b/>
          <w:sz w:val="20"/>
          <w:u w:val="none"/>
        </w:rPr>
        <w:t>La antropología grecorromana</w:t>
      </w:r>
    </w:p>
    <w:p w:rsidR="004B4D70" w:rsidRDefault="004B4D70" w:rsidP="004B4D70">
      <w:pPr>
        <w:pStyle w:val="Ttulo9"/>
        <w:ind w:left="284" w:right="1116"/>
        <w:jc w:val="both"/>
        <w:rPr>
          <w:rFonts w:ascii="Times New Roman" w:hAnsi="Times New Roman"/>
          <w:i w:val="0"/>
        </w:rPr>
      </w:pPr>
      <w:r>
        <w:rPr>
          <w:rFonts w:ascii="Times New Roman" w:hAnsi="Times New Roman"/>
          <w:i w:val="0"/>
        </w:rPr>
        <w:t>4.1. Caracteres generales.</w:t>
      </w:r>
    </w:p>
    <w:p w:rsidR="004B4D70" w:rsidRDefault="004B4D70" w:rsidP="004B4D70">
      <w:pPr>
        <w:pStyle w:val="Ttulo9"/>
        <w:ind w:left="284" w:right="1116"/>
        <w:jc w:val="both"/>
        <w:rPr>
          <w:rFonts w:ascii="Times New Roman" w:hAnsi="Times New Roman"/>
          <w:i w:val="0"/>
        </w:rPr>
      </w:pPr>
      <w:r>
        <w:rPr>
          <w:rFonts w:ascii="Times New Roman" w:hAnsi="Times New Roman"/>
          <w:i w:val="0"/>
        </w:rPr>
        <w:t>4.2. Los presocráticos (s. VI–V a. C.).</w:t>
      </w:r>
    </w:p>
    <w:p w:rsidR="004B4D70" w:rsidRDefault="004B4D70" w:rsidP="004B4D70">
      <w:pPr>
        <w:pStyle w:val="Ttulo9"/>
        <w:ind w:left="284" w:right="1116"/>
        <w:jc w:val="both"/>
        <w:rPr>
          <w:rFonts w:ascii="Times New Roman" w:hAnsi="Times New Roman"/>
          <w:i w:val="0"/>
        </w:rPr>
      </w:pPr>
      <w:r>
        <w:rPr>
          <w:rFonts w:ascii="Times New Roman" w:hAnsi="Times New Roman"/>
          <w:i w:val="0"/>
        </w:rPr>
        <w:t>4.3. Los sofistas (s. V–IV a. C.).</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4.4. Sócrates (470–399 a. C).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4.5. La dualidad platónica (427–347 a.C.).</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4.6. La psicología de Aristóteles (384–322 a.C.).</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4.7. Las escuelas helenísticas (s. III a. C</w:t>
      </w:r>
      <w:proofErr w:type="gramStart"/>
      <w:r>
        <w:rPr>
          <w:rFonts w:ascii="Times New Roman" w:hAnsi="Times New Roman"/>
          <w:sz w:val="20"/>
        </w:rPr>
        <w:t>.–</w:t>
      </w:r>
      <w:proofErr w:type="gramEnd"/>
      <w:r>
        <w:rPr>
          <w:rFonts w:ascii="Times New Roman" w:hAnsi="Times New Roman"/>
          <w:sz w:val="20"/>
        </w:rPr>
        <w:t xml:space="preserve"> s. II d. C.).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4.8. El neoplatonismo (s. III–V d. C.). </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4.9. En apretada síntesis.</w:t>
      </w:r>
    </w:p>
    <w:p w:rsidR="004B4D70" w:rsidRDefault="004B4D70" w:rsidP="004B4D70">
      <w:pPr>
        <w:tabs>
          <w:tab w:val="left" w:pos="284"/>
          <w:tab w:val="right" w:pos="5954"/>
          <w:tab w:val="left" w:pos="7080"/>
          <w:tab w:val="left" w:pos="8505"/>
        </w:tabs>
        <w:ind w:right="1116"/>
        <w:jc w:val="both"/>
        <w:rPr>
          <w:rFonts w:ascii="Times New Roman" w:hAnsi="Times New Roman"/>
          <w:b/>
          <w:sz w:val="20"/>
        </w:rPr>
      </w:pPr>
    </w:p>
    <w:p w:rsidR="004B4D70" w:rsidRDefault="004B4D70" w:rsidP="004B4D70">
      <w:pPr>
        <w:tabs>
          <w:tab w:val="left" w:pos="284"/>
          <w:tab w:val="right" w:pos="5954"/>
          <w:tab w:val="left" w:pos="7080"/>
          <w:tab w:val="left" w:pos="8505"/>
        </w:tabs>
        <w:ind w:right="1116"/>
        <w:jc w:val="both"/>
        <w:rPr>
          <w:rFonts w:ascii="Times New Roman" w:hAnsi="Times New Roman"/>
          <w:sz w:val="20"/>
        </w:rPr>
      </w:pPr>
      <w:r>
        <w:rPr>
          <w:rFonts w:ascii="Times New Roman" w:hAnsi="Times New Roman"/>
          <w:sz w:val="20"/>
        </w:rPr>
        <w:t>5.</w:t>
      </w:r>
      <w:r>
        <w:rPr>
          <w:rFonts w:ascii="Times New Roman" w:hAnsi="Times New Roman"/>
          <w:b/>
          <w:sz w:val="20"/>
        </w:rPr>
        <w:t xml:space="preserve"> La antropología bíblica y patrística</w:t>
      </w:r>
      <w:r>
        <w:rPr>
          <w:rFonts w:ascii="Times New Roman" w:hAnsi="Times New Roman"/>
          <w:sz w:val="20"/>
        </w:rPr>
        <w:t>.</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5.1. Características.</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5.2. La antropología bíblica. El </w:t>
      </w:r>
      <w:r>
        <w:rPr>
          <w:rFonts w:ascii="Times New Roman" w:hAnsi="Times New Roman"/>
          <w:i/>
          <w:sz w:val="20"/>
        </w:rPr>
        <w:t>Antiguo Testamento</w:t>
      </w:r>
      <w:r>
        <w:rPr>
          <w:rFonts w:ascii="Times New Roman" w:hAnsi="Times New Roman"/>
          <w:sz w:val="20"/>
        </w:rPr>
        <w:t xml:space="preserve"> (s. IX–II a. C.).</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 xml:space="preserve">5.3. El </w:t>
      </w:r>
      <w:r>
        <w:rPr>
          <w:rFonts w:ascii="Times New Roman" w:hAnsi="Times New Roman"/>
          <w:i/>
          <w:sz w:val="20"/>
        </w:rPr>
        <w:t>Nuevo Testamento</w:t>
      </w:r>
      <w:r>
        <w:rPr>
          <w:rFonts w:ascii="Times New Roman" w:hAnsi="Times New Roman"/>
          <w:sz w:val="20"/>
        </w:rPr>
        <w:t xml:space="preserve"> (s. I d. C.).</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5.4. La Patrística. Los Padres Apostólicos (s. 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5.5. En la época de los Padres Apologistas (s. II–III).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lastRenderedPageBreak/>
        <w:t>5.6. La Escuela Alejandrina (s. III).</w:t>
      </w:r>
    </w:p>
    <w:p w:rsidR="004B4D70" w:rsidRDefault="004B4D70" w:rsidP="004B4D70">
      <w:pPr>
        <w:tabs>
          <w:tab w:val="left" w:pos="284"/>
          <w:tab w:val="left" w:pos="851"/>
          <w:tab w:val="right" w:pos="5954"/>
        </w:tabs>
        <w:ind w:left="284" w:right="1116"/>
        <w:jc w:val="both"/>
        <w:rPr>
          <w:rFonts w:ascii="Times New Roman" w:hAnsi="Times New Roman"/>
          <w:sz w:val="20"/>
        </w:rPr>
      </w:pPr>
      <w:r>
        <w:rPr>
          <w:rFonts w:ascii="Times New Roman" w:hAnsi="Times New Roman"/>
          <w:sz w:val="20"/>
          <w:lang w:val="en-US"/>
        </w:rPr>
        <w:t xml:space="preserve">5.7. </w:t>
      </w:r>
      <w:r>
        <w:rPr>
          <w:rFonts w:ascii="Times New Roman" w:hAnsi="Times New Roman"/>
          <w:sz w:val="20"/>
        </w:rPr>
        <w:t>Esplendor de la Patrística (s. IV–V</w:t>
      </w:r>
      <w:proofErr w:type="gramStart"/>
      <w:r>
        <w:rPr>
          <w:rFonts w:ascii="Times New Roman" w:hAnsi="Times New Roman"/>
          <w:sz w:val="20"/>
        </w:rPr>
        <w:t xml:space="preserve">) </w:t>
      </w:r>
      <w:r>
        <w:rPr>
          <w:rFonts w:ascii="Times New Roman" w:hAnsi="Times New Roman"/>
          <w:b/>
          <w:sz w:val="20"/>
        </w:rPr>
        <w:t>)</w:t>
      </w:r>
      <w:proofErr w:type="gramEnd"/>
      <w:r>
        <w:rPr>
          <w:rFonts w:ascii="Times New Roman" w:hAnsi="Times New Roman"/>
          <w:b/>
          <w:sz w:val="20"/>
        </w:rPr>
        <w:t xml:space="preserve"> </w:t>
      </w:r>
      <w:r>
        <w:rPr>
          <w:rFonts w:ascii="Times New Roman" w:hAnsi="Times New Roman"/>
          <w:sz w:val="20"/>
        </w:rPr>
        <w:t>y Agustín de  Hipona (354–430).</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5.8. La noción cristiana de persona.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5.9. A modo de resumen.</w:t>
      </w:r>
    </w:p>
    <w:p w:rsidR="004B4D70" w:rsidRDefault="004B4D70" w:rsidP="004B4D70">
      <w:pPr>
        <w:tabs>
          <w:tab w:val="left" w:pos="284"/>
          <w:tab w:val="right" w:pos="5954"/>
          <w:tab w:val="left" w:pos="7080"/>
          <w:tab w:val="left" w:pos="8505"/>
        </w:tabs>
        <w:ind w:right="1116"/>
        <w:jc w:val="both"/>
        <w:rPr>
          <w:rFonts w:ascii="Times New Roman" w:hAnsi="Times New Roman"/>
          <w:sz w:val="20"/>
        </w:rPr>
      </w:pPr>
    </w:p>
    <w:p w:rsidR="004B4D70" w:rsidRDefault="004B4D70" w:rsidP="004B4D70">
      <w:pPr>
        <w:tabs>
          <w:tab w:val="left" w:pos="284"/>
          <w:tab w:val="right" w:pos="5954"/>
          <w:tab w:val="left" w:pos="7080"/>
          <w:tab w:val="left" w:pos="8505"/>
        </w:tabs>
        <w:ind w:right="1116"/>
        <w:jc w:val="both"/>
        <w:rPr>
          <w:rFonts w:ascii="Times New Roman" w:hAnsi="Times New Roman"/>
          <w:b/>
          <w:sz w:val="20"/>
        </w:rPr>
      </w:pPr>
      <w:r>
        <w:rPr>
          <w:rFonts w:ascii="Times New Roman" w:hAnsi="Times New Roman"/>
          <w:sz w:val="20"/>
        </w:rPr>
        <w:t>6.</w:t>
      </w:r>
      <w:r>
        <w:rPr>
          <w:rFonts w:ascii="Times New Roman" w:hAnsi="Times New Roman"/>
          <w:b/>
          <w:sz w:val="20"/>
        </w:rPr>
        <w:t xml:space="preserve"> La antropología en la Edad Media</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6.1. Rasgos distintivos.</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6.2. Periodo de transición (s. VI–VIII).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6.3. El Renacimiento Carolingio (s. VIII–X).</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6.4. De la Dialéctica (s. XI) a las primeras Escuelas (s. XII).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6.5. La antropología árabe y judía (s. IX–XII).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6.6. La antropología en la Escolástica (s. XII–XIII).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proofErr w:type="gramStart"/>
      <w:r>
        <w:rPr>
          <w:rFonts w:ascii="Times New Roman" w:hAnsi="Times New Roman"/>
          <w:sz w:val="20"/>
          <w:lang w:val="en-US"/>
        </w:rPr>
        <w:t xml:space="preserve">6.7. </w:t>
      </w:r>
      <w:r>
        <w:rPr>
          <w:rFonts w:ascii="Times New Roman" w:hAnsi="Times New Roman"/>
          <w:sz w:val="20"/>
        </w:rPr>
        <w:t>Esplendor de la Escolástica (s. XIII) y Tomás de Aquino (1225–1274).</w:t>
      </w:r>
      <w:proofErr w:type="gramEnd"/>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lang w:val="en-US"/>
        </w:rPr>
        <w:t xml:space="preserve">6.8. </w:t>
      </w:r>
      <w:r>
        <w:rPr>
          <w:rFonts w:ascii="Times New Roman" w:hAnsi="Times New Roman"/>
          <w:sz w:val="20"/>
        </w:rPr>
        <w:t>Del eclecticismo (s. XIII) a la Baja Edad Media (s. XIV).</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6.9. Resumiendo.</w:t>
      </w:r>
    </w:p>
    <w:p w:rsidR="004B4D70" w:rsidRDefault="004B4D70" w:rsidP="004B4D70">
      <w:pPr>
        <w:tabs>
          <w:tab w:val="left" w:pos="284"/>
          <w:tab w:val="right" w:pos="5954"/>
          <w:tab w:val="left" w:pos="7080"/>
          <w:tab w:val="left" w:pos="8505"/>
        </w:tabs>
        <w:ind w:right="1116"/>
        <w:jc w:val="both"/>
        <w:rPr>
          <w:rFonts w:ascii="Times New Roman" w:hAnsi="Times New Roman"/>
          <w:sz w:val="20"/>
        </w:rPr>
      </w:pPr>
    </w:p>
    <w:p w:rsidR="004B4D70" w:rsidRDefault="004B4D70" w:rsidP="004B4D70">
      <w:pPr>
        <w:tabs>
          <w:tab w:val="left" w:pos="284"/>
          <w:tab w:val="right" w:pos="5954"/>
          <w:tab w:val="left" w:pos="7080"/>
          <w:tab w:val="left" w:pos="8505"/>
        </w:tabs>
        <w:ind w:left="284" w:right="1116" w:hanging="284"/>
        <w:jc w:val="both"/>
        <w:rPr>
          <w:rFonts w:ascii="Times New Roman" w:hAnsi="Times New Roman"/>
          <w:b/>
          <w:sz w:val="20"/>
        </w:rPr>
      </w:pPr>
      <w:r>
        <w:rPr>
          <w:rFonts w:ascii="Times New Roman" w:hAnsi="Times New Roman"/>
          <w:sz w:val="20"/>
        </w:rPr>
        <w:t>7.</w:t>
      </w:r>
      <w:r>
        <w:rPr>
          <w:rFonts w:ascii="Times New Roman" w:hAnsi="Times New Roman"/>
          <w:b/>
          <w:sz w:val="20"/>
        </w:rPr>
        <w:t xml:space="preserve"> La antropología en la Baja Edad Media, en el Humanismo y en el Renacimiento</w:t>
      </w:r>
      <w:r>
        <w:rPr>
          <w:rFonts w:ascii="Times New Roman" w:hAnsi="Times New Roman"/>
          <w:sz w:val="20"/>
        </w:rPr>
        <w:t>.</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7.1. Rasgos fundamentales.</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7.2. La Baja Edad Media (s. XIV).</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7.3. El Humanismo (s. XIV–XVI).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7.4. El Renacimiento (s. XV–XVI).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7.5. La Reforma (s. XVI).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7.6. El Naturalismo (s. XVI).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7.7. La filosofía política (s. XVI–XVII).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7.8. La Escolástica Renacentista (s. XVI–XVII).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7.9. Recapitulando.</w:t>
      </w:r>
    </w:p>
    <w:p w:rsidR="004B4D70" w:rsidRDefault="004B4D70" w:rsidP="004B4D70">
      <w:pPr>
        <w:tabs>
          <w:tab w:val="left" w:pos="284"/>
          <w:tab w:val="right" w:pos="5670"/>
          <w:tab w:val="left" w:pos="7080"/>
          <w:tab w:val="left" w:pos="8505"/>
        </w:tabs>
        <w:ind w:right="1116"/>
        <w:jc w:val="both"/>
        <w:rPr>
          <w:rFonts w:ascii="Times New Roman" w:hAnsi="Times New Roman"/>
          <w:sz w:val="20"/>
        </w:rPr>
      </w:pPr>
    </w:p>
    <w:p w:rsidR="004B4D70" w:rsidRDefault="004B4D70" w:rsidP="004B4D70">
      <w:pPr>
        <w:tabs>
          <w:tab w:val="left" w:pos="284"/>
          <w:tab w:val="right" w:pos="5954"/>
          <w:tab w:val="left" w:pos="7080"/>
          <w:tab w:val="left" w:pos="8505"/>
        </w:tabs>
        <w:ind w:right="1116"/>
        <w:jc w:val="both"/>
        <w:rPr>
          <w:rFonts w:ascii="Times New Roman" w:hAnsi="Times New Roman"/>
          <w:sz w:val="20"/>
        </w:rPr>
      </w:pPr>
      <w:r>
        <w:rPr>
          <w:rFonts w:ascii="Times New Roman" w:hAnsi="Times New Roman"/>
          <w:sz w:val="20"/>
        </w:rPr>
        <w:t>8.</w:t>
      </w:r>
      <w:r>
        <w:rPr>
          <w:rFonts w:ascii="Times New Roman" w:hAnsi="Times New Roman"/>
          <w:b/>
          <w:sz w:val="20"/>
        </w:rPr>
        <w:t xml:space="preserve"> La antropología en la Filosofía Moderna</w:t>
      </w:r>
      <w:r>
        <w:rPr>
          <w:rFonts w:ascii="Times New Roman" w:hAnsi="Times New Roman"/>
          <w:sz w:val="20"/>
        </w:rPr>
        <w:t>.</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8.1. Visión de conjunto.</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8.2. El Racionalismo (s. XVII–XVIII).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8.3. El Empirismo (s. XVII–XVIII).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8.4. El Mecanicismo (s. XVII–XVIII).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8.5. La Ilustración (s. XVIII).</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8.6. Kant (1724–1804).</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8.7. El Idealismo (s. XVIII–XIX).</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8.8. Hegel (1770–1831).</w:t>
      </w:r>
    </w:p>
    <w:p w:rsidR="004B4D70" w:rsidRDefault="004B4D70" w:rsidP="004B4D70">
      <w:pPr>
        <w:tabs>
          <w:tab w:val="left" w:pos="284"/>
          <w:tab w:val="right" w:pos="5954"/>
          <w:tab w:val="left" w:pos="7080"/>
          <w:tab w:val="left" w:pos="8505"/>
        </w:tabs>
        <w:ind w:left="284" w:right="1116"/>
        <w:jc w:val="both"/>
        <w:rPr>
          <w:rFonts w:ascii="Times New Roman" w:hAnsi="Times New Roman"/>
          <w:sz w:val="20"/>
        </w:rPr>
      </w:pPr>
      <w:r>
        <w:rPr>
          <w:rFonts w:ascii="Times New Roman" w:hAnsi="Times New Roman"/>
          <w:sz w:val="20"/>
        </w:rPr>
        <w:t>8.9. Compendio.</w:t>
      </w:r>
    </w:p>
    <w:p w:rsidR="004B4D70" w:rsidRDefault="004B4D70" w:rsidP="004B4D70">
      <w:pPr>
        <w:tabs>
          <w:tab w:val="left" w:pos="284"/>
          <w:tab w:val="right" w:pos="5954"/>
          <w:tab w:val="left" w:pos="7080"/>
          <w:tab w:val="left" w:pos="8505"/>
        </w:tabs>
        <w:ind w:right="1116"/>
        <w:jc w:val="both"/>
        <w:rPr>
          <w:rFonts w:ascii="Times New Roman" w:hAnsi="Times New Roman"/>
          <w:b/>
          <w:sz w:val="20"/>
        </w:rPr>
      </w:pPr>
    </w:p>
    <w:p w:rsidR="004B4D70" w:rsidRDefault="004B4D70" w:rsidP="004B4D70">
      <w:pPr>
        <w:tabs>
          <w:tab w:val="left" w:pos="284"/>
          <w:tab w:val="right" w:pos="5954"/>
          <w:tab w:val="left" w:pos="7080"/>
          <w:tab w:val="left" w:pos="8505"/>
        </w:tabs>
        <w:ind w:right="1116"/>
        <w:jc w:val="both"/>
        <w:rPr>
          <w:rFonts w:ascii="Times New Roman" w:hAnsi="Times New Roman"/>
          <w:sz w:val="20"/>
        </w:rPr>
      </w:pPr>
      <w:r>
        <w:rPr>
          <w:rFonts w:ascii="Times New Roman" w:hAnsi="Times New Roman"/>
          <w:sz w:val="20"/>
        </w:rPr>
        <w:t>9.</w:t>
      </w:r>
      <w:r>
        <w:rPr>
          <w:rFonts w:ascii="Times New Roman" w:hAnsi="Times New Roman"/>
          <w:b/>
          <w:sz w:val="20"/>
        </w:rPr>
        <w:t xml:space="preserve"> La antropología en la Filosofía Contemporánea</w:t>
      </w:r>
      <w:r>
        <w:rPr>
          <w:rFonts w:ascii="Times New Roman" w:hAnsi="Times New Roman"/>
          <w:sz w:val="20"/>
        </w:rPr>
        <w:t>.</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9.1. Panorámica.</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9.2. El Materialismo (s. XIX).</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9.3. Positivismo, Utilitarismo y Evolucionismo (s. XIX).</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9.4. Los más antihegelianos (s. XIX).</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9.5. Tradicionalismo, Espiritualismo, Ontologismo y Modernismo (s. XIX).</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9.6. Historicismo y Vitalismo (s. XIX–XX).</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9.7. Neokantianos y Neoidealistas (s. XIX–XX).</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9.8. Fenomenología y Hermenéutica (s. XIX–XX).</w:t>
      </w:r>
    </w:p>
    <w:p w:rsidR="004B4D70" w:rsidRDefault="004B4D70" w:rsidP="004B4D70">
      <w:pPr>
        <w:tabs>
          <w:tab w:val="left" w:pos="567"/>
          <w:tab w:val="right" w:pos="5954"/>
          <w:tab w:val="left" w:pos="7080"/>
          <w:tab w:val="left" w:pos="8505"/>
        </w:tabs>
        <w:ind w:left="567" w:right="1116" w:hanging="283"/>
        <w:jc w:val="both"/>
        <w:rPr>
          <w:rFonts w:ascii="Times New Roman" w:hAnsi="Times New Roman"/>
          <w:sz w:val="20"/>
        </w:rPr>
      </w:pPr>
      <w:r>
        <w:rPr>
          <w:rFonts w:ascii="Times New Roman" w:hAnsi="Times New Roman"/>
          <w:sz w:val="20"/>
        </w:rPr>
        <w:t>9.9. ¿Balance de la época?</w:t>
      </w:r>
    </w:p>
    <w:p w:rsidR="004B4D70" w:rsidRDefault="004B4D70" w:rsidP="004B4D70">
      <w:pPr>
        <w:tabs>
          <w:tab w:val="left" w:pos="284"/>
          <w:tab w:val="right" w:pos="5670"/>
          <w:tab w:val="left" w:pos="7080"/>
          <w:tab w:val="left" w:pos="8505"/>
        </w:tabs>
        <w:ind w:right="1116"/>
        <w:jc w:val="both"/>
        <w:rPr>
          <w:rFonts w:ascii="Times New Roman" w:hAnsi="Times New Roman"/>
          <w:sz w:val="20"/>
        </w:rPr>
      </w:pPr>
    </w:p>
    <w:p w:rsidR="004B4D70" w:rsidRDefault="004B4D70" w:rsidP="004B4D70">
      <w:pPr>
        <w:tabs>
          <w:tab w:val="left" w:pos="284"/>
          <w:tab w:val="right" w:pos="5954"/>
          <w:tab w:val="left" w:pos="7080"/>
          <w:tab w:val="left" w:pos="8505"/>
        </w:tabs>
        <w:ind w:right="1116"/>
        <w:jc w:val="both"/>
        <w:rPr>
          <w:rFonts w:ascii="Times New Roman" w:hAnsi="Times New Roman"/>
          <w:b/>
          <w:sz w:val="20"/>
        </w:rPr>
      </w:pPr>
      <w:r>
        <w:rPr>
          <w:rFonts w:ascii="Times New Roman" w:hAnsi="Times New Roman"/>
          <w:sz w:val="20"/>
        </w:rPr>
        <w:t>10.</w:t>
      </w:r>
      <w:r>
        <w:rPr>
          <w:rFonts w:ascii="Times New Roman" w:hAnsi="Times New Roman"/>
          <w:b/>
          <w:sz w:val="20"/>
        </w:rPr>
        <w:t xml:space="preserve"> Últimas corrientes</w:t>
      </w:r>
      <w:r>
        <w:rPr>
          <w:rFonts w:ascii="Times New Roman" w:hAnsi="Times New Roman"/>
          <w:sz w:val="20"/>
        </w:rPr>
        <w:t>.</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10.1. Introducción.</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10.2. El Existencialismo (s. XX).</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10.3. La vuelta a los clásicos (s. XIX–XX).</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10.4. Neomarxismo, y Escuela de Frankfurt (s. XIX–XX).</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10.5. </w:t>
      </w:r>
      <w:r>
        <w:rPr>
          <w:rFonts w:ascii="Times New Roman" w:hAnsi="Times New Roman"/>
          <w:sz w:val="20"/>
        </w:rPr>
        <w:t>Sociologías, Estructuralismo, Escuelas psicológicas, Conductismo y Deconstruccionismo (s. XX)</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10.6. </w:t>
      </w:r>
      <w:r>
        <w:rPr>
          <w:rFonts w:ascii="Times New Roman" w:hAnsi="Times New Roman"/>
          <w:sz w:val="20"/>
        </w:rPr>
        <w:t>Filosofía Analítica, de la Ciencia y Pragmatismo (s. XIX–XX).</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10.7. Filosofía del Diálogo y el Personalismo (s. XX).</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10.8. </w:t>
      </w:r>
      <w:r>
        <w:rPr>
          <w:rFonts w:ascii="Times New Roman" w:hAnsi="Times New Roman"/>
          <w:sz w:val="20"/>
        </w:rPr>
        <w:t>Otros autores (2</w:t>
      </w:r>
      <w:r>
        <w:rPr>
          <w:rFonts w:ascii="Times New Roman" w:hAnsi="Times New Roman"/>
          <w:position w:val="6"/>
          <w:sz w:val="16"/>
          <w:u w:val="single"/>
        </w:rPr>
        <w:t>a</w:t>
      </w:r>
      <w:r>
        <w:rPr>
          <w:rFonts w:ascii="Times New Roman" w:hAnsi="Times New Roman"/>
          <w:sz w:val="20"/>
        </w:rPr>
        <w:t xml:space="preserve"> mitad </w:t>
      </w:r>
      <w:proofErr w:type="gramStart"/>
      <w:r>
        <w:rPr>
          <w:rFonts w:ascii="Times New Roman" w:hAnsi="Times New Roman"/>
          <w:sz w:val="20"/>
        </w:rPr>
        <w:t>del</w:t>
      </w:r>
      <w:proofErr w:type="gramEnd"/>
      <w:r>
        <w:rPr>
          <w:rFonts w:ascii="Times New Roman" w:hAnsi="Times New Roman"/>
          <w:sz w:val="20"/>
        </w:rPr>
        <w:t xml:space="preserve"> s. XX) y la antropología trascendental de Polo (1926–).</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10.9. Balance.</w:t>
      </w:r>
    </w:p>
    <w:p w:rsidR="004B4D70" w:rsidRDefault="004B4D70" w:rsidP="004B4D70">
      <w:pPr>
        <w:tabs>
          <w:tab w:val="left" w:pos="284"/>
          <w:tab w:val="right" w:pos="5954"/>
          <w:tab w:val="left" w:pos="7080"/>
          <w:tab w:val="left" w:pos="8505"/>
        </w:tabs>
        <w:ind w:right="1116"/>
        <w:jc w:val="both"/>
        <w:rPr>
          <w:rFonts w:ascii="Times New Roman" w:hAnsi="Times New Roman"/>
          <w:sz w:val="20"/>
        </w:rPr>
      </w:pPr>
    </w:p>
    <w:p w:rsidR="004B4D70" w:rsidRDefault="004B4D70" w:rsidP="004B4D70">
      <w:pPr>
        <w:tabs>
          <w:tab w:val="left" w:pos="284"/>
          <w:tab w:val="right" w:pos="5954"/>
          <w:tab w:val="left" w:pos="7080"/>
          <w:tab w:val="left" w:pos="8505"/>
        </w:tabs>
        <w:ind w:right="1116"/>
        <w:jc w:val="both"/>
        <w:rPr>
          <w:rFonts w:ascii="Times New Roman" w:hAnsi="Times New Roman"/>
          <w:sz w:val="20"/>
        </w:rPr>
      </w:pPr>
      <w:r>
        <w:rPr>
          <w:rFonts w:ascii="Times New Roman" w:hAnsi="Times New Roman"/>
          <w:sz w:val="20"/>
        </w:rPr>
        <w:t>11.</w:t>
      </w:r>
      <w:r>
        <w:rPr>
          <w:rFonts w:ascii="Times New Roman" w:hAnsi="Times New Roman"/>
          <w:b/>
          <w:sz w:val="20"/>
        </w:rPr>
        <w:t xml:space="preserve"> Antropología, Artes, Ciencias y Teología</w:t>
      </w:r>
      <w:r>
        <w:rPr>
          <w:rFonts w:ascii="Times New Roman" w:hAnsi="Times New Roman"/>
          <w:sz w:val="20"/>
        </w:rPr>
        <w:t>.</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11.1. ¿Clasificar los saberes?</w:t>
      </w:r>
    </w:p>
    <w:p w:rsidR="004B4D70" w:rsidRDefault="004B4D70" w:rsidP="004B4D70">
      <w:pPr>
        <w:pStyle w:val="Textoindependiente2"/>
        <w:tabs>
          <w:tab w:val="clear" w:pos="6521"/>
          <w:tab w:val="right" w:pos="5954"/>
          <w:tab w:val="left" w:pos="7080"/>
          <w:tab w:val="left" w:pos="8505"/>
        </w:tabs>
        <w:ind w:left="709" w:hanging="425"/>
      </w:pPr>
      <w:r>
        <w:t>11.2. ¿Por dónde empezar? Las artes prácticas.</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11.3. </w:t>
      </w:r>
      <w:r>
        <w:rPr>
          <w:rFonts w:ascii="Times New Roman" w:hAnsi="Times New Roman"/>
          <w:sz w:val="20"/>
        </w:rPr>
        <w:t>Los saberes prácticos: técnica, ética y política. La educación como ayuda.</w:t>
      </w:r>
    </w:p>
    <w:p w:rsidR="004B4D70" w:rsidRDefault="004B4D70" w:rsidP="004B4D70">
      <w:pPr>
        <w:tabs>
          <w:tab w:val="right" w:pos="5954"/>
          <w:tab w:val="left" w:pos="7080"/>
        </w:tabs>
        <w:ind w:left="709" w:right="1116" w:hanging="425"/>
        <w:jc w:val="both"/>
        <w:rPr>
          <w:rFonts w:ascii="Times New Roman" w:hAnsi="Times New Roman"/>
          <w:sz w:val="20"/>
        </w:rPr>
      </w:pPr>
      <w:r>
        <w:rPr>
          <w:rFonts w:ascii="Times New Roman" w:hAnsi="Times New Roman"/>
          <w:sz w:val="20"/>
          <w:lang w:val="en-US"/>
        </w:rPr>
        <w:t xml:space="preserve">11.4. </w:t>
      </w:r>
      <w:r>
        <w:rPr>
          <w:rFonts w:ascii="Times New Roman" w:hAnsi="Times New Roman"/>
          <w:sz w:val="20"/>
        </w:rPr>
        <w:t xml:space="preserve">Saberes teóricos acerca de asuntos de la mente: lógica, matemáticas, etc. </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11.5. </w:t>
      </w:r>
      <w:r>
        <w:rPr>
          <w:rFonts w:ascii="Times New Roman" w:hAnsi="Times New Roman"/>
          <w:sz w:val="20"/>
        </w:rPr>
        <w:t xml:space="preserve">Saberes teóricos que versan sobre la realidad sensible: física, biología, etc. </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11.6. </w:t>
      </w:r>
      <w:r>
        <w:rPr>
          <w:rFonts w:ascii="Times New Roman" w:hAnsi="Times New Roman"/>
          <w:sz w:val="20"/>
        </w:rPr>
        <w:t xml:space="preserve">Saberes teóricos que estudian el fundamento de la realidad física: ontología, metafísica, teología natural, etc. </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11.7. </w:t>
      </w:r>
      <w:r>
        <w:rPr>
          <w:rFonts w:ascii="Times New Roman" w:hAnsi="Times New Roman"/>
          <w:sz w:val="20"/>
        </w:rPr>
        <w:t xml:space="preserve">Saberes teóricos que investigan la naturaleza y esencia humanas: psicología, teoría </w:t>
      </w:r>
      <w:proofErr w:type="gramStart"/>
      <w:r>
        <w:rPr>
          <w:rFonts w:ascii="Times New Roman" w:hAnsi="Times New Roman"/>
          <w:sz w:val="20"/>
        </w:rPr>
        <w:t>del</w:t>
      </w:r>
      <w:proofErr w:type="gramEnd"/>
      <w:r>
        <w:rPr>
          <w:rFonts w:ascii="Times New Roman" w:hAnsi="Times New Roman"/>
          <w:sz w:val="20"/>
        </w:rPr>
        <w:t xml:space="preserve"> conocimiento, estudio de la voluntad, etc. </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lang w:val="en-US"/>
        </w:rPr>
        <w:t xml:space="preserve">11.8. </w:t>
      </w:r>
      <w:r>
        <w:rPr>
          <w:rFonts w:ascii="Times New Roman" w:hAnsi="Times New Roman"/>
          <w:sz w:val="20"/>
        </w:rPr>
        <w:t xml:space="preserve">La averiguación sapiencial </w:t>
      </w:r>
      <w:proofErr w:type="gramStart"/>
      <w:r>
        <w:rPr>
          <w:rFonts w:ascii="Times New Roman" w:hAnsi="Times New Roman"/>
          <w:sz w:val="20"/>
        </w:rPr>
        <w:t>del</w:t>
      </w:r>
      <w:proofErr w:type="gramEnd"/>
      <w:r>
        <w:rPr>
          <w:rFonts w:ascii="Times New Roman" w:hAnsi="Times New Roman"/>
          <w:sz w:val="20"/>
        </w:rPr>
        <w:t xml:space="preserve"> núcleo personal: la antropología trascendental.</w:t>
      </w:r>
    </w:p>
    <w:p w:rsidR="004B4D70" w:rsidRDefault="004B4D70" w:rsidP="004B4D70">
      <w:pPr>
        <w:tabs>
          <w:tab w:val="right" w:pos="5954"/>
          <w:tab w:val="left" w:pos="7080"/>
          <w:tab w:val="left" w:pos="8505"/>
        </w:tabs>
        <w:ind w:left="709" w:right="1116" w:hanging="425"/>
        <w:jc w:val="both"/>
        <w:rPr>
          <w:rFonts w:ascii="Times New Roman" w:hAnsi="Times New Roman"/>
          <w:sz w:val="20"/>
        </w:rPr>
      </w:pPr>
      <w:r>
        <w:rPr>
          <w:rFonts w:ascii="Times New Roman" w:hAnsi="Times New Roman"/>
          <w:sz w:val="20"/>
        </w:rPr>
        <w:t>11.9. La ayuda de la luz de la fe: la teología sobrenatural.</w:t>
      </w:r>
    </w:p>
    <w:p w:rsidR="004B4D70" w:rsidRDefault="004B4D70" w:rsidP="004B4D70">
      <w:pPr>
        <w:tabs>
          <w:tab w:val="left" w:pos="284"/>
          <w:tab w:val="right" w:pos="5954"/>
          <w:tab w:val="left" w:pos="7080"/>
          <w:tab w:val="left" w:pos="8505"/>
        </w:tabs>
        <w:ind w:right="1116"/>
        <w:jc w:val="both"/>
        <w:rPr>
          <w:rFonts w:ascii="Times New Roman" w:hAnsi="Times New Roman"/>
          <w:sz w:val="20"/>
        </w:rPr>
      </w:pPr>
    </w:p>
    <w:p w:rsidR="004B4D70" w:rsidRDefault="004B4D70" w:rsidP="004B4D70">
      <w:pPr>
        <w:pStyle w:val="Ttulo7"/>
        <w:tabs>
          <w:tab w:val="left" w:pos="284"/>
        </w:tabs>
        <w:ind w:left="0" w:right="1116"/>
        <w:jc w:val="both"/>
        <w:rPr>
          <w:rFonts w:ascii="Times New Roman" w:hAnsi="Times New Roman"/>
          <w:i w:val="0"/>
        </w:rPr>
      </w:pPr>
      <w:r>
        <w:rPr>
          <w:rFonts w:ascii="Times New Roman" w:hAnsi="Times New Roman"/>
          <w:i w:val="0"/>
        </w:rPr>
        <w:t>II. LA NATURALEZA HUMANA</w:t>
      </w:r>
    </w:p>
    <w:p w:rsidR="004B4D70" w:rsidRDefault="004B4D70" w:rsidP="004B4D70">
      <w:pPr>
        <w:tabs>
          <w:tab w:val="left" w:pos="284"/>
          <w:tab w:val="left" w:pos="7080"/>
        </w:tabs>
        <w:ind w:right="1116"/>
        <w:jc w:val="both"/>
        <w:rPr>
          <w:rFonts w:ascii="Times New Roman" w:hAnsi="Times New Roman"/>
          <w:b/>
          <w:sz w:val="20"/>
        </w:rPr>
      </w:pPr>
    </w:p>
    <w:p w:rsidR="004B4D70" w:rsidRDefault="004B4D70" w:rsidP="004B4D70">
      <w:pPr>
        <w:tabs>
          <w:tab w:val="left" w:pos="284"/>
          <w:tab w:val="left" w:pos="7080"/>
        </w:tabs>
        <w:ind w:right="1116"/>
        <w:jc w:val="both"/>
        <w:rPr>
          <w:rFonts w:ascii="Times New Roman" w:hAnsi="Times New Roman"/>
          <w:sz w:val="20"/>
        </w:rPr>
      </w:pPr>
      <w:r>
        <w:rPr>
          <w:rFonts w:ascii="Times New Roman" w:hAnsi="Times New Roman"/>
          <w:sz w:val="20"/>
        </w:rPr>
        <w:t>12.</w:t>
      </w:r>
      <w:r>
        <w:rPr>
          <w:rFonts w:ascii="Times New Roman" w:hAnsi="Times New Roman"/>
          <w:b/>
          <w:sz w:val="20"/>
        </w:rPr>
        <w:t xml:space="preserve"> El cuerpo humano</w:t>
      </w:r>
      <w:r>
        <w:rPr>
          <w:rFonts w:ascii="Times New Roman" w:hAnsi="Times New Roman"/>
          <w:sz w:val="20"/>
        </w:rPr>
        <w:t xml:space="preserve"> </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12.1. Cuerpo orgánico.</w:t>
      </w:r>
    </w:p>
    <w:p w:rsidR="004B4D70" w:rsidRDefault="004B4D70" w:rsidP="004B4D70">
      <w:pPr>
        <w:pStyle w:val="Textoindependiente2"/>
        <w:tabs>
          <w:tab w:val="clear" w:pos="6521"/>
          <w:tab w:val="left" w:pos="284"/>
          <w:tab w:val="left" w:pos="7080"/>
        </w:tabs>
        <w:ind w:left="284"/>
      </w:pPr>
      <w:r>
        <w:t>12.2. Carácter diferencial del cuerpo humano.</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 xml:space="preserve">12.3. Las manos, el rostro y la cabeza. </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12.4. El sentido de la sexualidad humana.</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12.5. ¿Liberación sexual? El sentido del pudor.</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 xml:space="preserve">12.6. Las funciones añadidas al cuerpo humano. </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12.7. El tener según el cuerpo, el habitar y el trabajo.</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 xml:space="preserve">12.8. Propiedad pública y privada. </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 xml:space="preserve">12.9. Las privaciones corporales: la enfermedad y el dolor. </w:t>
      </w:r>
    </w:p>
    <w:p w:rsidR="004B4D70" w:rsidRDefault="004B4D70" w:rsidP="004B4D70">
      <w:pPr>
        <w:tabs>
          <w:tab w:val="left" w:pos="284"/>
          <w:tab w:val="left" w:pos="7080"/>
        </w:tabs>
        <w:ind w:right="1116"/>
        <w:jc w:val="both"/>
        <w:rPr>
          <w:rFonts w:ascii="Times New Roman" w:hAnsi="Times New Roman"/>
          <w:sz w:val="20"/>
        </w:rPr>
      </w:pPr>
    </w:p>
    <w:p w:rsidR="004B4D70" w:rsidRDefault="004B4D70" w:rsidP="004B4D70">
      <w:pPr>
        <w:tabs>
          <w:tab w:val="left" w:pos="284"/>
          <w:tab w:val="left" w:pos="7080"/>
        </w:tabs>
        <w:ind w:left="284" w:right="1116" w:hanging="284"/>
        <w:jc w:val="both"/>
        <w:rPr>
          <w:rFonts w:ascii="Times New Roman" w:hAnsi="Times New Roman"/>
          <w:b/>
          <w:sz w:val="20"/>
        </w:rPr>
      </w:pPr>
      <w:r>
        <w:rPr>
          <w:rFonts w:ascii="Times New Roman" w:hAnsi="Times New Roman"/>
          <w:sz w:val="20"/>
        </w:rPr>
        <w:t>13.</w:t>
      </w:r>
      <w:r>
        <w:rPr>
          <w:rFonts w:ascii="Times New Roman" w:hAnsi="Times New Roman"/>
          <w:b/>
          <w:sz w:val="20"/>
        </w:rPr>
        <w:t xml:space="preserve"> El carácter diferencial de las facultades sensibles humanas respecto de las animales </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13.1. ¿Qué son las facultades sensibles?</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 xml:space="preserve">13.2. La jerarquía entre las distintas facultades sensibles. </w:t>
      </w:r>
    </w:p>
    <w:p w:rsidR="004B4D70" w:rsidRDefault="004B4D70" w:rsidP="004B4D70">
      <w:pPr>
        <w:pStyle w:val="Textodebloque"/>
        <w:tabs>
          <w:tab w:val="clear" w:pos="5954"/>
          <w:tab w:val="left" w:pos="284"/>
        </w:tabs>
        <w:spacing w:line="240" w:lineRule="auto"/>
        <w:ind w:left="284" w:right="1116" w:firstLine="0"/>
        <w:rPr>
          <w:rFonts w:ascii="Times New Roman" w:hAnsi="Times New Roman"/>
          <w:sz w:val="20"/>
        </w:rPr>
      </w:pPr>
      <w:r>
        <w:rPr>
          <w:rFonts w:ascii="Times New Roman" w:hAnsi="Times New Roman"/>
          <w:sz w:val="20"/>
        </w:rPr>
        <w:t>13.3. La distinción entre las facultades animales y humanas a nivel vegetativo.</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13.4. La distinción en los sentidos externos.</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13.5. La distinción en los sentidos internos.</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13.6. La distinción en los apetitos sensitivos.</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13.7. La distinción en los sentimientos sensibles.</w:t>
      </w:r>
    </w:p>
    <w:p w:rsidR="004B4D70" w:rsidRDefault="004B4D70" w:rsidP="004B4D70">
      <w:pPr>
        <w:tabs>
          <w:tab w:val="left" w:pos="284"/>
          <w:tab w:val="left" w:pos="7080"/>
        </w:tabs>
        <w:ind w:left="284" w:right="1116"/>
        <w:jc w:val="both"/>
        <w:rPr>
          <w:rFonts w:ascii="Times New Roman" w:hAnsi="Times New Roman"/>
          <w:sz w:val="20"/>
        </w:rPr>
      </w:pPr>
      <w:r>
        <w:rPr>
          <w:rFonts w:ascii="Times New Roman" w:hAnsi="Times New Roman"/>
          <w:sz w:val="20"/>
        </w:rPr>
        <w:t>13.8. La distinción entre el movimiento animal y humano.</w:t>
      </w:r>
    </w:p>
    <w:p w:rsidR="004B4D70" w:rsidRDefault="004B4D70" w:rsidP="004B4D70">
      <w:pPr>
        <w:tabs>
          <w:tab w:val="left" w:pos="284"/>
          <w:tab w:val="left" w:pos="7080"/>
        </w:tabs>
        <w:ind w:left="284" w:right="1116"/>
        <w:jc w:val="both"/>
        <w:rPr>
          <w:rFonts w:ascii="Times New Roman" w:hAnsi="Times New Roman"/>
          <w:b/>
          <w:sz w:val="20"/>
        </w:rPr>
      </w:pPr>
      <w:r>
        <w:rPr>
          <w:rFonts w:ascii="Times New Roman" w:hAnsi="Times New Roman"/>
          <w:sz w:val="20"/>
        </w:rPr>
        <w:t>13.9. ¿Es el hombre a nivel sensible un animal más?</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BIBLIOGRAFÍA</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Manual</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SELLÉS, J. F., </w:t>
      </w:r>
      <w:r>
        <w:rPr>
          <w:rFonts w:ascii="Times New Roman" w:hAnsi="Times New Roman"/>
          <w:i/>
          <w:sz w:val="20"/>
        </w:rPr>
        <w:t>La persona humana I: Introducción e historia, Bogotá, Univeridad de la Sabana, 1998,</w:t>
      </w:r>
      <w:r>
        <w:rPr>
          <w:rFonts w:ascii="Times New Roman" w:hAnsi="Times New Roman"/>
          <w:sz w:val="20"/>
        </w:rPr>
        <w:t xml:space="preserve"> y </w:t>
      </w:r>
      <w:r>
        <w:rPr>
          <w:rFonts w:ascii="Times New Roman" w:hAnsi="Times New Roman"/>
          <w:i/>
          <w:sz w:val="20"/>
        </w:rPr>
        <w:t>La persona humana II: Naturaleza y esencia humanas</w:t>
      </w:r>
      <w:r>
        <w:rPr>
          <w:rFonts w:ascii="Times New Roman" w:hAnsi="Times New Roman"/>
          <w:sz w:val="20"/>
        </w:rPr>
        <w:t xml:space="preserve">, Bogotá, Universidad de la Sabana, 1998.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Lectura recomendada</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YEPES, R., </w:t>
      </w:r>
      <w:r>
        <w:rPr>
          <w:rFonts w:ascii="Times New Roman" w:hAnsi="Times New Roman"/>
          <w:i/>
          <w:sz w:val="20"/>
        </w:rPr>
        <w:t>Fundamentos de Antropología. Un ideal de excelencia humana</w:t>
      </w:r>
      <w:r>
        <w:rPr>
          <w:rFonts w:ascii="Times New Roman" w:hAnsi="Times New Roman"/>
          <w:sz w:val="20"/>
        </w:rPr>
        <w:t xml:space="preserve">, Pamplona, Eunsa,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Consulta</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ALVIRA, R., </w:t>
      </w:r>
      <w:r>
        <w:rPr>
          <w:rFonts w:ascii="Times New Roman" w:hAnsi="Times New Roman"/>
          <w:i/>
          <w:sz w:val="20"/>
        </w:rPr>
        <w:t>La razón de ser hombre</w:t>
      </w:r>
      <w:r>
        <w:rPr>
          <w:rFonts w:ascii="Times New Roman" w:hAnsi="Times New Roman"/>
          <w:sz w:val="20"/>
        </w:rPr>
        <w:t xml:space="preserve">, Madrid, Rialp, 1998.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ARELLANO, J., </w:t>
      </w:r>
      <w:r>
        <w:rPr>
          <w:rFonts w:ascii="Times New Roman" w:hAnsi="Times New Roman"/>
          <w:i/>
          <w:sz w:val="20"/>
        </w:rPr>
        <w:t>Persona y sociedad</w:t>
      </w:r>
      <w:r>
        <w:rPr>
          <w:rFonts w:ascii="Times New Roman" w:hAnsi="Times New Roman"/>
          <w:sz w:val="20"/>
        </w:rPr>
        <w:t xml:space="preserve">, Cuadernos de Anuario Filosófico, Nº 6, Pamplona, Eunsa, 1993.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ARELLANO, J., </w:t>
      </w:r>
      <w:r>
        <w:rPr>
          <w:rFonts w:ascii="Times New Roman" w:hAnsi="Times New Roman"/>
          <w:i/>
          <w:sz w:val="20"/>
        </w:rPr>
        <w:t>La existencia cosificada</w:t>
      </w:r>
      <w:r>
        <w:rPr>
          <w:rFonts w:ascii="Times New Roman" w:hAnsi="Times New Roman"/>
          <w:sz w:val="20"/>
        </w:rPr>
        <w:t xml:space="preserve">, Pamplona, Eunsa, 1981.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ARANGUREN, J., </w:t>
      </w:r>
      <w:r>
        <w:rPr>
          <w:rFonts w:ascii="Times New Roman" w:hAnsi="Times New Roman"/>
          <w:i/>
          <w:sz w:val="20"/>
        </w:rPr>
        <w:t>El lugar del hombre en el Universo. “Anima forma corporis” en el pensamiento de Santo Tomás de Aquino</w:t>
      </w:r>
      <w:r>
        <w:rPr>
          <w:rFonts w:ascii="Times New Roman" w:hAnsi="Times New Roman"/>
          <w:sz w:val="20"/>
        </w:rPr>
        <w:t xml:space="preserve">, Pamplona, Eunsa, 1997.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ARELLANO, J., </w:t>
      </w:r>
      <w:r>
        <w:rPr>
          <w:rFonts w:ascii="Times New Roman" w:hAnsi="Times New Roman"/>
          <w:i/>
          <w:sz w:val="20"/>
        </w:rPr>
        <w:t>¿Puedo estar seguro de algo? Un café sobre la verdad</w:t>
      </w:r>
      <w:r>
        <w:rPr>
          <w:rFonts w:ascii="Times New Roman" w:hAnsi="Times New Roman"/>
          <w:sz w:val="20"/>
        </w:rPr>
        <w:t xml:space="preserve">, Desclèe de Brouwer, Bilbao, 1998.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El hombre a la luz de la ciencia</w:t>
      </w:r>
      <w:r>
        <w:rPr>
          <w:rFonts w:ascii="Times New Roman" w:hAnsi="Times New Roman"/>
          <w:sz w:val="20"/>
        </w:rPr>
        <w:t xml:space="preserve">, Madrid, MC., 1992.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AYLLÓN, J. R., </w:t>
      </w:r>
      <w:r>
        <w:rPr>
          <w:rFonts w:ascii="Times New Roman" w:hAnsi="Times New Roman"/>
          <w:i/>
          <w:sz w:val="20"/>
        </w:rPr>
        <w:t>En torno al hombre</w:t>
      </w:r>
      <w:r>
        <w:rPr>
          <w:rFonts w:ascii="Times New Roman" w:hAnsi="Times New Roman"/>
          <w:sz w:val="20"/>
        </w:rPr>
        <w:t xml:space="preserve">, Madrid, Rialp,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lastRenderedPageBreak/>
        <w:t xml:space="preserve">FABRO, C., </w:t>
      </w:r>
      <w:r>
        <w:rPr>
          <w:rFonts w:ascii="Times New Roman" w:hAnsi="Times New Roman"/>
          <w:i/>
          <w:sz w:val="20"/>
        </w:rPr>
        <w:t>Introducción al problema del hombre</w:t>
      </w:r>
      <w:r>
        <w:rPr>
          <w:rFonts w:ascii="Times New Roman" w:hAnsi="Times New Roman"/>
          <w:sz w:val="20"/>
        </w:rPr>
        <w:t xml:space="preserve">, Madrid, Rialp, 1982.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FORMENT, E., </w:t>
      </w:r>
      <w:r>
        <w:rPr>
          <w:rFonts w:ascii="Times New Roman" w:hAnsi="Times New Roman"/>
          <w:i/>
          <w:sz w:val="20"/>
        </w:rPr>
        <w:t>Ser y persona</w:t>
      </w:r>
      <w:r>
        <w:rPr>
          <w:rFonts w:ascii="Times New Roman" w:hAnsi="Times New Roman"/>
          <w:sz w:val="20"/>
        </w:rPr>
        <w:t xml:space="preserve">, Barcelona, Ed. Universitat de Barcelona, 1983.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FORMENT, E., </w:t>
      </w:r>
      <w:r>
        <w:rPr>
          <w:rFonts w:ascii="Times New Roman" w:hAnsi="Times New Roman"/>
          <w:i/>
          <w:sz w:val="20"/>
        </w:rPr>
        <w:t>Persona y modo sustancial</w:t>
      </w:r>
      <w:r>
        <w:rPr>
          <w:rFonts w:ascii="Times New Roman" w:hAnsi="Times New Roman"/>
          <w:sz w:val="20"/>
        </w:rPr>
        <w:t xml:space="preserve">, Barcelona, PPU., 1986.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FRANQUET, M.J., </w:t>
      </w:r>
      <w:r>
        <w:rPr>
          <w:rFonts w:ascii="Times New Roman" w:hAnsi="Times New Roman"/>
          <w:i/>
          <w:sz w:val="20"/>
        </w:rPr>
        <w:t>Persona, acción y libertad. Las claves de la antropología de Karol Wojtyla</w:t>
      </w:r>
      <w:r>
        <w:rPr>
          <w:rFonts w:ascii="Times New Roman" w:hAnsi="Times New Roman"/>
          <w:sz w:val="20"/>
        </w:rPr>
        <w:t xml:space="preserve">, Pamplona, Eunsa,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GEBSATELL, F. Von, </w:t>
      </w:r>
      <w:r>
        <w:rPr>
          <w:rFonts w:ascii="Times New Roman" w:hAnsi="Times New Roman"/>
          <w:i/>
          <w:sz w:val="20"/>
        </w:rPr>
        <w:t>La comprensión del hombre desde una perspectiva cristiana</w:t>
      </w:r>
      <w:r>
        <w:rPr>
          <w:rFonts w:ascii="Times New Roman" w:hAnsi="Times New Roman"/>
          <w:sz w:val="20"/>
        </w:rPr>
        <w:t>, Madrid, Rialp, 1966.</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FROSSARD, A., </w:t>
      </w:r>
      <w:r>
        <w:rPr>
          <w:rFonts w:ascii="Times New Roman" w:hAnsi="Times New Roman"/>
          <w:i/>
          <w:sz w:val="20"/>
        </w:rPr>
        <w:t>Preguntas sobre el hombre</w:t>
      </w:r>
      <w:r>
        <w:rPr>
          <w:rFonts w:ascii="Times New Roman" w:hAnsi="Times New Roman"/>
          <w:sz w:val="20"/>
        </w:rPr>
        <w:t xml:space="preserve">, Madrid, Rialp,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GÓMEZ PÉREZ, R., </w:t>
      </w:r>
      <w:r>
        <w:rPr>
          <w:rFonts w:ascii="Times New Roman" w:hAnsi="Times New Roman"/>
          <w:i/>
          <w:sz w:val="20"/>
        </w:rPr>
        <w:t>Los problemas actuales de la existencia humana</w:t>
      </w:r>
      <w:r>
        <w:rPr>
          <w:rFonts w:ascii="Times New Roman" w:hAnsi="Times New Roman"/>
          <w:sz w:val="20"/>
        </w:rPr>
        <w:t xml:space="preserve">, Madrid, Magisterio Español, 4ª ed., 1980.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Mundo y persona: ensayos para una teoría cristiana del hombre,</w:t>
      </w:r>
      <w:r>
        <w:rPr>
          <w:rFonts w:ascii="Times New Roman" w:hAnsi="Times New Roman"/>
          <w:sz w:val="20"/>
        </w:rPr>
        <w:t xml:space="preserve"> Madrid, Guadarrama, 1963.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Cristianismo y hombre actual</w:t>
      </w:r>
      <w:r>
        <w:rPr>
          <w:rFonts w:ascii="Times New Roman" w:hAnsi="Times New Roman"/>
          <w:sz w:val="20"/>
        </w:rPr>
        <w:t>, Madrid, Guadarrama, 1963.</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Cristianismo y sociedad</w:t>
      </w:r>
      <w:r>
        <w:rPr>
          <w:rFonts w:ascii="Times New Roman" w:hAnsi="Times New Roman"/>
          <w:sz w:val="20"/>
        </w:rPr>
        <w:t>, Salamanca, Sígueme, 1982.</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Quien sabe de Dios conoce al hombre</w:t>
      </w:r>
      <w:r>
        <w:rPr>
          <w:rFonts w:ascii="Times New Roman" w:hAnsi="Times New Roman"/>
          <w:sz w:val="20"/>
        </w:rPr>
        <w:t>, Madrid</w:t>
      </w:r>
      <w:r>
        <w:rPr>
          <w:rFonts w:ascii="Times New Roman" w:hAnsi="Times New Roman"/>
          <w:i/>
          <w:sz w:val="20"/>
        </w:rPr>
        <w:t xml:space="preserve">, </w:t>
      </w:r>
      <w:r>
        <w:rPr>
          <w:rFonts w:ascii="Times New Roman" w:hAnsi="Times New Roman"/>
          <w:sz w:val="20"/>
        </w:rPr>
        <w:t xml:space="preserve">P.P.C., 1995.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Las edades de la vida</w:t>
      </w:r>
      <w:r>
        <w:rPr>
          <w:rFonts w:ascii="Times New Roman" w:hAnsi="Times New Roman"/>
          <w:sz w:val="20"/>
        </w:rPr>
        <w:t xml:space="preserve">, Madrid, Palabra,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Dominio de Dios y libertad del hombre</w:t>
      </w:r>
      <w:r>
        <w:rPr>
          <w:rFonts w:ascii="Times New Roman" w:hAnsi="Times New Roman"/>
          <w:sz w:val="20"/>
        </w:rPr>
        <w:t>, Madrid, Guadarrama, 1963.</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Los sentidos y el conocimiento religioso</w:t>
      </w:r>
      <w:r>
        <w:rPr>
          <w:rFonts w:ascii="Times New Roman" w:hAnsi="Times New Roman"/>
          <w:sz w:val="20"/>
        </w:rPr>
        <w:t>, Madrid, Cristiandad, 1965.</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Libertad, gracia y destino</w:t>
      </w:r>
      <w:r>
        <w:rPr>
          <w:rFonts w:ascii="Times New Roman" w:hAnsi="Times New Roman"/>
          <w:sz w:val="20"/>
        </w:rPr>
        <w:t xml:space="preserve">, San Sebastián, Dinor, 1987.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GUERRA, M., </w:t>
      </w:r>
      <w:r>
        <w:rPr>
          <w:rFonts w:ascii="Times New Roman" w:hAnsi="Times New Roman"/>
          <w:i/>
          <w:sz w:val="20"/>
        </w:rPr>
        <w:t>El enigma del hombre</w:t>
      </w:r>
      <w:r>
        <w:rPr>
          <w:rFonts w:ascii="Times New Roman" w:hAnsi="Times New Roman"/>
          <w:sz w:val="20"/>
        </w:rPr>
        <w:t xml:space="preserve">, Pamplona, Eunsa, 1981.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GUERRA, M., </w:t>
      </w:r>
      <w:r>
        <w:rPr>
          <w:rFonts w:ascii="Times New Roman" w:hAnsi="Times New Roman"/>
          <w:i/>
          <w:sz w:val="20"/>
        </w:rPr>
        <w:t>Antropologías y teología</w:t>
      </w:r>
      <w:r>
        <w:rPr>
          <w:rFonts w:ascii="Times New Roman" w:hAnsi="Times New Roman"/>
          <w:sz w:val="20"/>
        </w:rPr>
        <w:t xml:space="preserve">, Pamplona, Eunsa 1976.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GUIU, I., </w:t>
      </w:r>
      <w:r>
        <w:rPr>
          <w:rFonts w:ascii="Times New Roman" w:hAnsi="Times New Roman"/>
          <w:i/>
          <w:sz w:val="20"/>
        </w:rPr>
        <w:t>Sobre el alma humana</w:t>
      </w:r>
      <w:r>
        <w:rPr>
          <w:rFonts w:ascii="Times New Roman" w:hAnsi="Times New Roman"/>
          <w:sz w:val="20"/>
        </w:rPr>
        <w:t xml:space="preserve">, Barcelona, PPU., 1992.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HAEFFNER, G., </w:t>
      </w:r>
      <w:r>
        <w:rPr>
          <w:rFonts w:ascii="Times New Roman" w:hAnsi="Times New Roman"/>
          <w:i/>
          <w:sz w:val="20"/>
        </w:rPr>
        <w:t>Antropología filosófica</w:t>
      </w:r>
      <w:r>
        <w:rPr>
          <w:rFonts w:ascii="Times New Roman" w:hAnsi="Times New Roman"/>
          <w:sz w:val="20"/>
        </w:rPr>
        <w:t xml:space="preserve">, Barcelona, Herder, 1986.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KRAMSKY, C., </w:t>
      </w:r>
      <w:r>
        <w:rPr>
          <w:rFonts w:ascii="Times New Roman" w:hAnsi="Times New Roman"/>
          <w:i/>
          <w:sz w:val="20"/>
        </w:rPr>
        <w:t>Antropología filosófica</w:t>
      </w:r>
      <w:r>
        <w:rPr>
          <w:rFonts w:ascii="Times New Roman" w:hAnsi="Times New Roman"/>
          <w:sz w:val="20"/>
        </w:rPr>
        <w:t xml:space="preserve">, Pamplona, Eunsa, 1991.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HILDEBRAND, D., </w:t>
      </w:r>
      <w:r>
        <w:rPr>
          <w:rFonts w:ascii="Times New Roman" w:hAnsi="Times New Roman"/>
          <w:i/>
          <w:sz w:val="20"/>
        </w:rPr>
        <w:t>El corazón. Un análisis de la afectividad humana y divina</w:t>
      </w:r>
      <w:r>
        <w:rPr>
          <w:rFonts w:ascii="Times New Roman" w:hAnsi="Times New Roman"/>
          <w:sz w:val="20"/>
        </w:rPr>
        <w:t xml:space="preserve">, Madrid, Palabra,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LAÍN ENTRALGO, P., </w:t>
      </w:r>
      <w:r>
        <w:rPr>
          <w:rFonts w:ascii="Times New Roman" w:hAnsi="Times New Roman"/>
          <w:i/>
          <w:sz w:val="20"/>
        </w:rPr>
        <w:t>Alma, cuerpo, persona</w:t>
      </w:r>
      <w:r>
        <w:rPr>
          <w:rFonts w:ascii="Times New Roman" w:hAnsi="Times New Roman"/>
          <w:sz w:val="20"/>
        </w:rPr>
        <w:t>, Barcelona, Club de Lectores, 1995.</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LAÍN ENTRALGO, P., </w:t>
      </w:r>
      <w:r>
        <w:rPr>
          <w:rFonts w:ascii="Times New Roman" w:hAnsi="Times New Roman"/>
          <w:i/>
          <w:sz w:val="20"/>
        </w:rPr>
        <w:t>Antropología de la esperanza</w:t>
      </w:r>
      <w:r>
        <w:rPr>
          <w:rFonts w:ascii="Times New Roman" w:hAnsi="Times New Roman"/>
          <w:sz w:val="20"/>
        </w:rPr>
        <w:t xml:space="preserve">, Madrid, Guadarrama, 1978.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LANGLOIS, I., </w:t>
      </w:r>
      <w:r>
        <w:rPr>
          <w:rFonts w:ascii="Times New Roman" w:hAnsi="Times New Roman"/>
          <w:i/>
          <w:sz w:val="20"/>
        </w:rPr>
        <w:t>Introducción a la antropología</w:t>
      </w:r>
      <w:r>
        <w:rPr>
          <w:rFonts w:ascii="Times New Roman" w:hAnsi="Times New Roman"/>
          <w:sz w:val="20"/>
        </w:rPr>
        <w:t xml:space="preserve">, Pamplona, Eunsa,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LOBATO, A., SEGURA, A., y FORMENT, E.,</w:t>
      </w:r>
      <w:r>
        <w:rPr>
          <w:rFonts w:ascii="Times New Roman" w:hAnsi="Times New Roman"/>
          <w:i/>
          <w:sz w:val="20"/>
        </w:rPr>
        <w:t xml:space="preserve"> El hombre en cuerpo y alma</w:t>
      </w:r>
      <w:r>
        <w:rPr>
          <w:rFonts w:ascii="Times New Roman" w:hAnsi="Times New Roman"/>
          <w:sz w:val="20"/>
        </w:rPr>
        <w:t xml:space="preserve">, Valencia, Edicep,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LORDA, J. L., </w:t>
      </w:r>
      <w:r>
        <w:rPr>
          <w:rFonts w:ascii="Times New Roman" w:hAnsi="Times New Roman"/>
          <w:i/>
          <w:sz w:val="20"/>
        </w:rPr>
        <w:t>Antropología. Del Concilio Vaticano II a Juan Pablo II</w:t>
      </w:r>
      <w:r>
        <w:rPr>
          <w:rFonts w:ascii="Times New Roman" w:hAnsi="Times New Roman"/>
          <w:sz w:val="20"/>
        </w:rPr>
        <w:t xml:space="preserve">, Madrid, Palabra,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La nueva sensibilidad</w:t>
      </w:r>
      <w:r>
        <w:rPr>
          <w:rFonts w:ascii="Times New Roman" w:hAnsi="Times New Roman"/>
          <w:sz w:val="20"/>
        </w:rPr>
        <w:t xml:space="preserve">, Madrid, Espasa,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MARÍAS, J., </w:t>
      </w:r>
      <w:r>
        <w:rPr>
          <w:rFonts w:ascii="Times New Roman" w:hAnsi="Times New Roman"/>
          <w:i/>
          <w:sz w:val="20"/>
        </w:rPr>
        <w:t>Antropología metafísica</w:t>
      </w:r>
      <w:r>
        <w:rPr>
          <w:rFonts w:ascii="Times New Roman" w:hAnsi="Times New Roman"/>
          <w:sz w:val="20"/>
        </w:rPr>
        <w:t xml:space="preserve">, Madrid, Alianza Universidad, 1983.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i/>
          <w:sz w:val="20"/>
        </w:rPr>
      </w:pPr>
      <w:r>
        <w:rPr>
          <w:rFonts w:ascii="Times New Roman" w:hAnsi="Times New Roman"/>
          <w:sz w:val="20"/>
        </w:rPr>
        <w:t xml:space="preserve">MARÍAS, J., </w:t>
      </w:r>
      <w:r>
        <w:rPr>
          <w:rFonts w:ascii="Times New Roman" w:hAnsi="Times New Roman"/>
          <w:i/>
          <w:sz w:val="20"/>
        </w:rPr>
        <w:t>El tema del hombre</w:t>
      </w:r>
      <w:r>
        <w:rPr>
          <w:rFonts w:ascii="Times New Roman" w:hAnsi="Times New Roman"/>
          <w:sz w:val="20"/>
        </w:rPr>
        <w:t>, Madrid, Espasa Calpe, 1973.</w:t>
      </w:r>
      <w:r>
        <w:rPr>
          <w:rFonts w:ascii="Times New Roman" w:hAnsi="Times New Roman"/>
          <w:i/>
          <w:sz w:val="20"/>
        </w:rPr>
        <w:t xml:space="preserve">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MARÍAS, J., </w:t>
      </w:r>
      <w:r>
        <w:rPr>
          <w:rFonts w:ascii="Times New Roman" w:hAnsi="Times New Roman"/>
          <w:i/>
          <w:sz w:val="20"/>
        </w:rPr>
        <w:t>Mapa de la vida personal</w:t>
      </w:r>
      <w:r>
        <w:rPr>
          <w:rFonts w:ascii="Times New Roman" w:hAnsi="Times New Roman"/>
          <w:sz w:val="20"/>
        </w:rPr>
        <w:t xml:space="preserve">, Madrid, Alianza, 1993.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MARÍAS, J., </w:t>
      </w:r>
      <w:r>
        <w:rPr>
          <w:rFonts w:ascii="Times New Roman" w:hAnsi="Times New Roman"/>
          <w:i/>
          <w:sz w:val="20"/>
        </w:rPr>
        <w:t>Antropología filosófica</w:t>
      </w:r>
      <w:r>
        <w:rPr>
          <w:rFonts w:ascii="Times New Roman" w:hAnsi="Times New Roman"/>
          <w:sz w:val="20"/>
        </w:rPr>
        <w:t xml:space="preserve">, México, Fondo de Cultura Económica, 1983.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MARÍAS, J., </w:t>
      </w:r>
      <w:r>
        <w:rPr>
          <w:rFonts w:ascii="Times New Roman" w:hAnsi="Times New Roman"/>
          <w:i/>
          <w:sz w:val="20"/>
        </w:rPr>
        <w:t>La felicidad humana</w:t>
      </w:r>
      <w:r>
        <w:rPr>
          <w:rFonts w:ascii="Times New Roman" w:hAnsi="Times New Roman"/>
          <w:sz w:val="20"/>
        </w:rPr>
        <w:t>, Madrid, Alianza, 1995.</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MARÍAS, J., </w:t>
      </w:r>
      <w:r>
        <w:rPr>
          <w:rFonts w:ascii="Times New Roman" w:hAnsi="Times New Roman"/>
          <w:i/>
          <w:sz w:val="20"/>
        </w:rPr>
        <w:t>Persona</w:t>
      </w:r>
      <w:r>
        <w:rPr>
          <w:rFonts w:ascii="Times New Roman" w:hAnsi="Times New Roman"/>
          <w:sz w:val="20"/>
        </w:rPr>
        <w:t>, Madrid, Alianza Editorial, 1996.</w:t>
      </w:r>
      <w:r>
        <w:rPr>
          <w:rFonts w:ascii="Times New Roman" w:hAnsi="Times New Roman"/>
          <w:i/>
          <w:sz w:val="20"/>
        </w:rPr>
        <w:t xml:space="preserve"> </w:t>
      </w:r>
      <w:r>
        <w:rPr>
          <w:rFonts w:ascii="Times New Roman" w:hAnsi="Times New Roman"/>
          <w:sz w:val="20"/>
        </w:rPr>
        <w:t xml:space="preserve">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MARINA, J. A., </w:t>
      </w:r>
      <w:r>
        <w:rPr>
          <w:rFonts w:ascii="Times New Roman" w:hAnsi="Times New Roman"/>
          <w:i/>
          <w:sz w:val="20"/>
        </w:rPr>
        <w:t>Teoría de la inteligencia creadora</w:t>
      </w:r>
      <w:r>
        <w:rPr>
          <w:rFonts w:ascii="Times New Roman" w:hAnsi="Times New Roman"/>
          <w:sz w:val="20"/>
        </w:rPr>
        <w:t xml:space="preserve">, Madrid, Anagrama, 1993.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MARINA, J. A., </w:t>
      </w:r>
      <w:r>
        <w:rPr>
          <w:rFonts w:ascii="Times New Roman" w:hAnsi="Times New Roman"/>
          <w:i/>
          <w:sz w:val="20"/>
        </w:rPr>
        <w:t>Elogio y refutación del ingenio</w:t>
      </w:r>
      <w:r>
        <w:rPr>
          <w:rFonts w:ascii="Times New Roman" w:hAnsi="Times New Roman"/>
          <w:sz w:val="20"/>
        </w:rPr>
        <w:t xml:space="preserve">, Madrid, Anagrama, 1992.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Para una filosofía de la persona humana</w:t>
      </w:r>
      <w:r>
        <w:rPr>
          <w:rFonts w:ascii="Times New Roman" w:hAnsi="Times New Roman"/>
          <w:sz w:val="20"/>
        </w:rPr>
        <w:t>, Buenos Aires, Club de Lectores, 1966.</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El hombre y el Estado</w:t>
      </w:r>
      <w:r>
        <w:rPr>
          <w:rFonts w:ascii="Times New Roman" w:hAnsi="Times New Roman"/>
          <w:sz w:val="20"/>
        </w:rPr>
        <w:t xml:space="preserve">, Madrid, Encuentro, 1983.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MILLÁN PUELLES, A., </w:t>
      </w:r>
      <w:r>
        <w:rPr>
          <w:rFonts w:ascii="Times New Roman" w:hAnsi="Times New Roman"/>
          <w:i/>
          <w:sz w:val="20"/>
        </w:rPr>
        <w:t>La estructura de la subjetividad</w:t>
      </w:r>
      <w:r>
        <w:rPr>
          <w:rFonts w:ascii="Times New Roman" w:hAnsi="Times New Roman"/>
          <w:sz w:val="20"/>
        </w:rPr>
        <w:t xml:space="preserve">, Madrid, Rialp, 1967.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MILLÁN PUELLES, A., </w:t>
      </w:r>
      <w:r>
        <w:rPr>
          <w:rFonts w:ascii="Times New Roman" w:hAnsi="Times New Roman"/>
          <w:i/>
          <w:sz w:val="20"/>
        </w:rPr>
        <w:t>Sobre el hombre y la sociedad</w:t>
      </w:r>
      <w:r>
        <w:rPr>
          <w:rFonts w:ascii="Times New Roman" w:hAnsi="Times New Roman"/>
          <w:sz w:val="20"/>
        </w:rPr>
        <w:t xml:space="preserve">, Madrid, Rialp, 1976.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MILLÁN PUELLES, A., </w:t>
      </w:r>
      <w:r>
        <w:rPr>
          <w:rFonts w:ascii="Times New Roman" w:hAnsi="Times New Roman"/>
          <w:i/>
          <w:sz w:val="20"/>
        </w:rPr>
        <w:t>Persona humana y justicia social</w:t>
      </w:r>
      <w:r>
        <w:rPr>
          <w:rFonts w:ascii="Times New Roman" w:hAnsi="Times New Roman"/>
          <w:sz w:val="20"/>
        </w:rPr>
        <w:t xml:space="preserve">, Madrid, Rialp, 1982.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MILLÁN PUELLES, A., </w:t>
      </w:r>
      <w:r>
        <w:rPr>
          <w:rFonts w:ascii="Times New Roman" w:hAnsi="Times New Roman"/>
          <w:i/>
          <w:sz w:val="20"/>
        </w:rPr>
        <w:t>La libre afirmación de nuestro ser</w:t>
      </w:r>
      <w:r>
        <w:rPr>
          <w:rFonts w:ascii="Times New Roman" w:hAnsi="Times New Roman"/>
          <w:sz w:val="20"/>
        </w:rPr>
        <w:t xml:space="preserve">, Madrid, Rialp,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MORALES, J., </w:t>
      </w:r>
      <w:r>
        <w:rPr>
          <w:rFonts w:ascii="Times New Roman" w:hAnsi="Times New Roman"/>
          <w:i/>
          <w:sz w:val="20"/>
        </w:rPr>
        <w:t>El misterio de la creación</w:t>
      </w:r>
      <w:r>
        <w:rPr>
          <w:rFonts w:ascii="Times New Roman" w:hAnsi="Times New Roman"/>
          <w:sz w:val="20"/>
        </w:rPr>
        <w:t xml:space="preserve">, Pamplona, Eunsa,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NUBIOLA, J. y D´ ORS, E., </w:t>
      </w:r>
      <w:r>
        <w:rPr>
          <w:rFonts w:ascii="Times New Roman" w:hAnsi="Times New Roman"/>
          <w:i/>
          <w:sz w:val="20"/>
        </w:rPr>
        <w:t>La filosofía del hombre que trabaja y que juega</w:t>
      </w:r>
      <w:r>
        <w:rPr>
          <w:rFonts w:ascii="Times New Roman" w:hAnsi="Times New Roman"/>
          <w:sz w:val="20"/>
        </w:rPr>
        <w:t xml:space="preserve">, Madrid, Libertarias, 1995.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PALACIOS, L. E., </w:t>
      </w:r>
      <w:r>
        <w:rPr>
          <w:rFonts w:ascii="Times New Roman" w:hAnsi="Times New Roman"/>
          <w:i/>
          <w:sz w:val="20"/>
        </w:rPr>
        <w:t>El concepto de persona</w:t>
      </w:r>
      <w:r>
        <w:rPr>
          <w:rFonts w:ascii="Times New Roman" w:hAnsi="Times New Roman"/>
          <w:sz w:val="20"/>
        </w:rPr>
        <w:t xml:space="preserve">, Madrid, Rialp,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POLAINO, A., </w:t>
      </w:r>
      <w:r>
        <w:rPr>
          <w:rFonts w:ascii="Times New Roman" w:hAnsi="Times New Roman"/>
          <w:i/>
          <w:sz w:val="20"/>
        </w:rPr>
        <w:t>La agonía del hombre libertario</w:t>
      </w:r>
      <w:r>
        <w:rPr>
          <w:rFonts w:ascii="Times New Roman" w:hAnsi="Times New Roman"/>
          <w:sz w:val="20"/>
        </w:rPr>
        <w:t xml:space="preserve">, Madrid, ed. Universidad De Piura, 1987.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Quien es el hombre</w:t>
      </w:r>
      <w:r>
        <w:rPr>
          <w:rFonts w:ascii="Times New Roman" w:hAnsi="Times New Roman"/>
          <w:sz w:val="20"/>
        </w:rPr>
        <w:t xml:space="preserve">. </w:t>
      </w:r>
      <w:r>
        <w:rPr>
          <w:rFonts w:ascii="Times New Roman" w:hAnsi="Times New Roman"/>
          <w:i/>
          <w:sz w:val="20"/>
        </w:rPr>
        <w:t>Un espíritu en el mundo</w:t>
      </w:r>
      <w:r>
        <w:rPr>
          <w:rFonts w:ascii="Times New Roman" w:hAnsi="Times New Roman"/>
          <w:sz w:val="20"/>
        </w:rPr>
        <w:t xml:space="preserve">, Madrid, Rialp, 1993.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Presente y futuro del hombre</w:t>
      </w:r>
      <w:r>
        <w:rPr>
          <w:rFonts w:ascii="Times New Roman" w:hAnsi="Times New Roman"/>
          <w:sz w:val="20"/>
        </w:rPr>
        <w:t xml:space="preserve">, Madrid, Rialp, 1993.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Ética: hacia una versión moderna de temas clásicos</w:t>
      </w:r>
      <w:r>
        <w:rPr>
          <w:rFonts w:ascii="Times New Roman" w:hAnsi="Times New Roman"/>
          <w:sz w:val="20"/>
        </w:rPr>
        <w:t xml:space="preserve">, Madrid, Aedos, 1996.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Sobre la existencia cristiana</w:t>
      </w:r>
      <w:r>
        <w:rPr>
          <w:rFonts w:ascii="Times New Roman" w:hAnsi="Times New Roman"/>
          <w:sz w:val="20"/>
        </w:rPr>
        <w:t xml:space="preserve">, Pamplona Eunsa, 1996.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La persona humana y su crecimiento</w:t>
      </w:r>
      <w:r>
        <w:rPr>
          <w:rFonts w:ascii="Times New Roman" w:hAnsi="Times New Roman"/>
          <w:sz w:val="20"/>
        </w:rPr>
        <w:t xml:space="preserve">, Pamplona, Eunsa, 1996.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Antropología</w:t>
      </w:r>
      <w:r>
        <w:rPr>
          <w:rFonts w:ascii="Times New Roman" w:hAnsi="Times New Roman"/>
          <w:sz w:val="20"/>
        </w:rPr>
        <w:t xml:space="preserve">, en PAD., U. de Piura, Ed. Pablo Ferreiro, Lima, 1985.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lastRenderedPageBreak/>
        <w:t xml:space="preserve">POLO, L., </w:t>
      </w:r>
      <w:r>
        <w:rPr>
          <w:rFonts w:ascii="Times New Roman" w:hAnsi="Times New Roman"/>
          <w:i/>
          <w:sz w:val="20"/>
        </w:rPr>
        <w:t xml:space="preserve">Antropología de la acción directiva, </w:t>
      </w:r>
      <w:r>
        <w:rPr>
          <w:rFonts w:ascii="Times New Roman" w:hAnsi="Times New Roman"/>
          <w:sz w:val="20"/>
        </w:rPr>
        <w:t xml:space="preserve">Madrid, Aedos,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RATZINGER, J., </w:t>
      </w:r>
      <w:r>
        <w:rPr>
          <w:rFonts w:ascii="Times New Roman" w:hAnsi="Times New Roman"/>
          <w:i/>
          <w:sz w:val="20"/>
        </w:rPr>
        <w:t>Introducción al cristianismo</w:t>
      </w:r>
      <w:r>
        <w:rPr>
          <w:rFonts w:ascii="Times New Roman" w:hAnsi="Times New Roman"/>
          <w:sz w:val="20"/>
        </w:rPr>
        <w:t xml:space="preserve">, Salamanca, Sígueme, 1971.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SCHMAUS, M., </w:t>
      </w:r>
      <w:r>
        <w:rPr>
          <w:rFonts w:ascii="Times New Roman" w:hAnsi="Times New Roman"/>
          <w:i/>
          <w:sz w:val="20"/>
        </w:rPr>
        <w:t>Sobre la esencia del cristianismo</w:t>
      </w:r>
      <w:r>
        <w:rPr>
          <w:rFonts w:ascii="Times New Roman" w:hAnsi="Times New Roman"/>
          <w:sz w:val="20"/>
        </w:rPr>
        <w:t xml:space="preserve">, Madrid, Rialp, 1952.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SEBASTIAN, F., </w:t>
      </w:r>
      <w:r>
        <w:rPr>
          <w:rFonts w:ascii="Times New Roman" w:hAnsi="Times New Roman"/>
          <w:i/>
          <w:sz w:val="20"/>
        </w:rPr>
        <w:t>Antropología y teología de la fe cristiana</w:t>
      </w:r>
      <w:r>
        <w:rPr>
          <w:rFonts w:ascii="Times New Roman" w:hAnsi="Times New Roman"/>
          <w:sz w:val="20"/>
        </w:rPr>
        <w:t xml:space="preserve">, Salamanca, Sígueme, 1975.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SPAEMAN, R., </w:t>
      </w:r>
      <w:r>
        <w:rPr>
          <w:rFonts w:ascii="Times New Roman" w:hAnsi="Times New Roman"/>
          <w:i/>
          <w:sz w:val="20"/>
        </w:rPr>
        <w:t>Lo natural y lo racional</w:t>
      </w:r>
      <w:r>
        <w:rPr>
          <w:rFonts w:ascii="Times New Roman" w:hAnsi="Times New Roman"/>
          <w:sz w:val="20"/>
        </w:rPr>
        <w:t xml:space="preserve">, Madrid, Rialp,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TOMÁS DE AQUINO, </w:t>
      </w:r>
      <w:r>
        <w:rPr>
          <w:rFonts w:ascii="Times New Roman" w:hAnsi="Times New Roman"/>
          <w:i/>
          <w:sz w:val="20"/>
        </w:rPr>
        <w:t>Suma Teológica I</w:t>
      </w:r>
      <w:r>
        <w:rPr>
          <w:rFonts w:ascii="Times New Roman" w:hAnsi="Times New Roman"/>
          <w:sz w:val="20"/>
        </w:rPr>
        <w:t xml:space="preserve">, </w:t>
      </w:r>
      <w:r>
        <w:rPr>
          <w:rFonts w:ascii="Times New Roman" w:hAnsi="Times New Roman"/>
          <w:i/>
          <w:sz w:val="20"/>
        </w:rPr>
        <w:t>Tratado del hombre</w:t>
      </w:r>
      <w:r>
        <w:rPr>
          <w:rFonts w:ascii="Times New Roman" w:hAnsi="Times New Roman"/>
          <w:sz w:val="20"/>
        </w:rPr>
        <w:t xml:space="preserve">, qq. 77-102, Madrid, B.A.C., 1994, vol. I.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TRESMONTANT, C., </w:t>
      </w:r>
      <w:r>
        <w:rPr>
          <w:rFonts w:ascii="Times New Roman" w:hAnsi="Times New Roman"/>
          <w:i/>
          <w:sz w:val="20"/>
        </w:rPr>
        <w:t>El problema del alma</w:t>
      </w:r>
      <w:r>
        <w:rPr>
          <w:rFonts w:ascii="Times New Roman" w:hAnsi="Times New Roman"/>
          <w:sz w:val="20"/>
        </w:rPr>
        <w:t xml:space="preserve">, Barcelona, Herder, 1974.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VERNEAUX, R., </w:t>
      </w:r>
      <w:r>
        <w:rPr>
          <w:rFonts w:ascii="Times New Roman" w:hAnsi="Times New Roman"/>
          <w:i/>
          <w:sz w:val="20"/>
        </w:rPr>
        <w:t>Filosofía del hombre</w:t>
      </w:r>
      <w:r>
        <w:rPr>
          <w:rFonts w:ascii="Times New Roman" w:hAnsi="Times New Roman"/>
          <w:sz w:val="20"/>
        </w:rPr>
        <w:t xml:space="preserve">, Barcelona, Herder, 1985.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WOJTYLA, K., </w:t>
      </w:r>
      <w:r>
        <w:rPr>
          <w:rFonts w:ascii="Times New Roman" w:hAnsi="Times New Roman"/>
          <w:i/>
          <w:sz w:val="20"/>
        </w:rPr>
        <w:t>Persona y acción</w:t>
      </w:r>
      <w:r>
        <w:rPr>
          <w:rFonts w:ascii="Times New Roman" w:hAnsi="Times New Roman"/>
          <w:sz w:val="20"/>
        </w:rPr>
        <w:t xml:space="preserve">, Trad. de Jesús Fernández Zulaica, Madrid, B.A.C., 1982.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WOJTYLA, K., </w:t>
      </w:r>
      <w:r>
        <w:rPr>
          <w:rFonts w:ascii="Times New Roman" w:hAnsi="Times New Roman"/>
          <w:i/>
          <w:sz w:val="20"/>
        </w:rPr>
        <w:t>Varón y mujer. Teología del cuerpo</w:t>
      </w:r>
      <w:r>
        <w:rPr>
          <w:rFonts w:ascii="Times New Roman" w:hAnsi="Times New Roman"/>
          <w:sz w:val="20"/>
        </w:rPr>
        <w:t>, Madrid, Palabra, 1995.</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WOJTYLA, K., </w:t>
      </w:r>
      <w:r>
        <w:rPr>
          <w:rFonts w:ascii="Times New Roman" w:hAnsi="Times New Roman"/>
          <w:i/>
          <w:sz w:val="20"/>
        </w:rPr>
        <w:t>Mi visión del hombre</w:t>
      </w:r>
      <w:r>
        <w:rPr>
          <w:rFonts w:ascii="Times New Roman" w:hAnsi="Times New Roman"/>
          <w:sz w:val="20"/>
        </w:rPr>
        <w:t xml:space="preserve">, Madrid, Palabra,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YEPES, R., </w:t>
      </w:r>
      <w:r>
        <w:rPr>
          <w:rFonts w:ascii="Times New Roman" w:hAnsi="Times New Roman"/>
          <w:i/>
          <w:sz w:val="20"/>
        </w:rPr>
        <w:t>La persona y su intimidad</w:t>
      </w:r>
      <w:r>
        <w:rPr>
          <w:rFonts w:ascii="Times New Roman" w:hAnsi="Times New Roman"/>
          <w:sz w:val="20"/>
        </w:rPr>
        <w:t xml:space="preserve">, Cuadernos de Anuario Filosófico, Serie Universitaria, Nº 48, Pamplona,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ZUBIRI, X., </w:t>
      </w:r>
      <w:r>
        <w:rPr>
          <w:rFonts w:ascii="Times New Roman" w:hAnsi="Times New Roman"/>
          <w:i/>
          <w:sz w:val="20"/>
        </w:rPr>
        <w:t>Siete ensayos de antropología filosófica</w:t>
      </w:r>
      <w:r>
        <w:rPr>
          <w:rFonts w:ascii="Times New Roman" w:hAnsi="Times New Roman"/>
          <w:sz w:val="20"/>
        </w:rPr>
        <w:t xml:space="preserve">, Bogotá, Usta, 1982. </w:t>
      </w:r>
    </w:p>
    <w:p w:rsidR="004B4D70" w:rsidRDefault="004B4D70" w:rsidP="004B4D70">
      <w:pPr>
        <w:tabs>
          <w:tab w:val="left" w:pos="284"/>
          <w:tab w:val="left" w:pos="7080"/>
          <w:tab w:val="left" w:pos="8505"/>
        </w:tabs>
        <w:ind w:right="1116"/>
        <w:jc w:val="both"/>
        <w:rPr>
          <w:rFonts w:ascii="Times New Roman" w:hAnsi="Times New Roman"/>
          <w:b/>
          <w:sz w:val="20"/>
        </w:rPr>
      </w:pPr>
      <w:r>
        <w:rPr>
          <w:rFonts w:ascii="Times New Roman" w:hAnsi="Times New Roman"/>
          <w:sz w:val="20"/>
        </w:rPr>
        <w:t xml:space="preserve">ZUBIRI, X., </w:t>
      </w:r>
      <w:r>
        <w:rPr>
          <w:rFonts w:ascii="Times New Roman" w:hAnsi="Times New Roman"/>
          <w:i/>
          <w:sz w:val="20"/>
        </w:rPr>
        <w:t>El hombre y Dios</w:t>
      </w:r>
      <w:r>
        <w:rPr>
          <w:rFonts w:ascii="Times New Roman" w:hAnsi="Times New Roman"/>
          <w:sz w:val="20"/>
        </w:rPr>
        <w:t>, Madrid, Alianza, 1984.</w:t>
      </w:r>
    </w:p>
    <w:p w:rsidR="004B4D70" w:rsidRDefault="004B4D70" w:rsidP="004B4D70">
      <w:pPr>
        <w:tabs>
          <w:tab w:val="left" w:pos="284"/>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asesoramiento académico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567"/>
        <w:jc w:val="both"/>
        <w:rPr>
          <w:rFonts w:ascii="Times New Roman" w:hAnsi="Times New Roman"/>
          <w:sz w:val="20"/>
        </w:rPr>
      </w:pPr>
      <w:r>
        <w:rPr>
          <w:rFonts w:ascii="Times New Roman" w:hAnsi="Times New Roman"/>
          <w:sz w:val="20"/>
        </w:rPr>
        <w:t>Previa consulta</w:t>
      </w:r>
    </w:p>
    <w:p w:rsidR="004B4D70" w:rsidRDefault="004B4D70" w:rsidP="004B4D70">
      <w:pPr>
        <w:pStyle w:val="textotesis"/>
        <w:tabs>
          <w:tab w:val="right" w:pos="6521"/>
        </w:tabs>
        <w:spacing w:before="0" w:line="240" w:lineRule="auto"/>
        <w:ind w:right="1116" w:firstLine="0"/>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FILOSOFIA Y RELIGIÓN EN LA CULTURA OCCIDENTAL</w:t>
      </w:r>
    </w:p>
    <w:p w:rsidR="004B4D70" w:rsidRDefault="004B4D70" w:rsidP="004B4D70">
      <w:pPr>
        <w:pStyle w:val="textotesis"/>
        <w:tabs>
          <w:tab w:val="right" w:pos="6521"/>
        </w:tabs>
        <w:spacing w:before="0" w:line="240" w:lineRule="auto"/>
        <w:ind w:right="1116" w:firstLine="0"/>
        <w:jc w:val="center"/>
        <w:rPr>
          <w:rFonts w:ascii="Times New Roman" w:hAnsi="Times New Roman"/>
          <w:sz w:val="20"/>
        </w:rPr>
      </w:pPr>
      <w:r>
        <w:rPr>
          <w:rFonts w:ascii="Times New Roman" w:hAnsi="Times New Roman"/>
          <w:sz w:val="20"/>
        </w:rPr>
        <w:t>Prof. Dr. Víctor Sanz</w:t>
      </w:r>
    </w:p>
    <w:p w:rsidR="004B4D70" w:rsidRDefault="004B4D70" w:rsidP="004B4D70">
      <w:pPr>
        <w:pStyle w:val="normal0"/>
        <w:jc w:val="center"/>
      </w:pPr>
      <w:r>
        <w:t>Curso: 1º de Filosofía</w:t>
      </w:r>
    </w:p>
    <w:p w:rsidR="004B4D70" w:rsidRDefault="004B4D70" w:rsidP="004B4D70">
      <w:pPr>
        <w:pStyle w:val="normal0"/>
        <w:jc w:val="center"/>
      </w:pPr>
      <w: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detextonormal"/>
        <w:tabs>
          <w:tab w:val="left" w:pos="284"/>
          <w:tab w:val="right" w:pos="6521"/>
        </w:tabs>
        <w:spacing w:line="240" w:lineRule="auto"/>
      </w:pPr>
      <w:r>
        <w:tab/>
        <w:t>La asignatura tiene por objeto mostrar los principales hitos de la relación entre la filosofía y la religión en el seno de la cultura occidental. En el capítulo introductorio se explica el significado de los conceptos de "filosofía" y "religión", la peculiaridad de su relación mutua y las semejanzas y diferencias que guardan con otros ámbitos del saber, desde un punto de vista sistemático. El estudio propiamente histórico consta de cinco capítulos, en los que se describen los principales desarrollos de la relación entre filosofía y religión según las diferentes épocas o edades históricas, más uno dedicado específicamente al encuentro del pensamiento filosófico de inspiración helénica con la religión cristiana, acontecimiento al que se concede especial relevancia, porque resulta determinante para comprender la relación de la filosofía occidental con la religión. En estos capítulos se incluyen descripciones del panorama intelectual y religioso de la época, con el fin de situar en su contexto histórico las diversas soluciones propuestas al problema de la relación entre filosofía y religión.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1</w:t>
      </w:r>
      <w:r>
        <w:rPr>
          <w:rFonts w:ascii="Times New Roman" w:hAnsi="Times New Roman"/>
          <w:b/>
          <w:sz w:val="20"/>
        </w:rPr>
        <w:t>. Introducción</w:t>
      </w:r>
      <w:r>
        <w:rPr>
          <w:rFonts w:ascii="Times New Roman" w:hAnsi="Times New Roman"/>
          <w:sz w:val="20"/>
        </w:rPr>
        <w:t xml:space="preserve">. Los conceptos de "filosofía" y "religión": semejanzas y diferencias. Su relación con los de ciencia y teología. </w:t>
      </w:r>
    </w:p>
    <w:p w:rsidR="004B4D70" w:rsidRDefault="004B4D70" w:rsidP="004B4D70">
      <w:pPr>
        <w:tabs>
          <w:tab w:val="right" w:pos="6521"/>
        </w:tabs>
        <w:ind w:left="284" w:right="1116" w:hanging="284"/>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 xml:space="preserve">2. </w:t>
      </w:r>
      <w:r>
        <w:rPr>
          <w:rFonts w:ascii="Times New Roman" w:hAnsi="Times New Roman"/>
          <w:sz w:val="20"/>
        </w:rPr>
        <w:tab/>
      </w:r>
      <w:r>
        <w:rPr>
          <w:rFonts w:ascii="Times New Roman" w:hAnsi="Times New Roman"/>
          <w:b/>
          <w:sz w:val="20"/>
        </w:rPr>
        <w:t xml:space="preserve">Filosofía y religión en la antigüedad clásica. </w:t>
      </w:r>
      <w:r>
        <w:rPr>
          <w:rFonts w:ascii="Times New Roman" w:hAnsi="Times New Roman"/>
          <w:sz w:val="20"/>
        </w:rPr>
        <w:t>Los primeros testimonios: los presocráticos. La época clásica: Sócrates, Platón, Aristóteles. La religión en el mundo griego y romano. La filosofía helenística y sus principales escuelas.</w:t>
      </w:r>
    </w:p>
    <w:p w:rsidR="004B4D70" w:rsidRDefault="004B4D70" w:rsidP="004B4D70">
      <w:pPr>
        <w:tabs>
          <w:tab w:val="right" w:pos="6521"/>
        </w:tabs>
        <w:ind w:left="284" w:right="1116" w:hanging="284"/>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 xml:space="preserve">3. </w:t>
      </w:r>
      <w:r>
        <w:rPr>
          <w:rFonts w:ascii="Times New Roman" w:hAnsi="Times New Roman"/>
          <w:sz w:val="20"/>
        </w:rPr>
        <w:tab/>
      </w:r>
      <w:r>
        <w:rPr>
          <w:rFonts w:ascii="Times New Roman" w:hAnsi="Times New Roman"/>
          <w:b/>
          <w:sz w:val="20"/>
        </w:rPr>
        <w:t>El encuentro de la filosofía con la religión cristiana</w:t>
      </w:r>
      <w:r>
        <w:rPr>
          <w:rFonts w:ascii="Times New Roman" w:hAnsi="Times New Roman"/>
          <w:b/>
          <w:caps/>
          <w:sz w:val="20"/>
        </w:rPr>
        <w:t>.</w:t>
      </w:r>
      <w:r>
        <w:rPr>
          <w:rFonts w:ascii="Times New Roman" w:hAnsi="Times New Roman"/>
          <w:sz w:val="20"/>
        </w:rPr>
        <w:t xml:space="preserve"> El panorama intelectual y religioso en los primeros siglos del cristianismo. La novedad de la religión cristiana. Los apologistas griegos: principales representantes. La época de oro de la patrística.</w:t>
      </w:r>
    </w:p>
    <w:p w:rsidR="004B4D70" w:rsidRDefault="004B4D70" w:rsidP="004B4D70">
      <w:pPr>
        <w:tabs>
          <w:tab w:val="right" w:pos="6521"/>
        </w:tabs>
        <w:ind w:left="284" w:right="1116" w:hanging="284"/>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4.</w:t>
      </w:r>
      <w:r>
        <w:rPr>
          <w:rFonts w:ascii="Times New Roman" w:hAnsi="Times New Roman"/>
          <w:b/>
          <w:sz w:val="20"/>
        </w:rPr>
        <w:tab/>
        <w:t>Filosofía y religión en la edad media</w:t>
      </w:r>
      <w:r>
        <w:rPr>
          <w:rFonts w:ascii="Times New Roman" w:hAnsi="Times New Roman"/>
          <w:sz w:val="20"/>
        </w:rPr>
        <w:t>. La figura y la obra de S. Agustín. La vida religiosa en la cristiandad medieval. Las controversias con musulmanes y judíos. Primeros intentos de unidad religiosa. Razón y fe en el pensamiento cristiano: S. Anselmo y Sto. Tomás de Aquino. El ocaso de la Edad Media.</w:t>
      </w:r>
    </w:p>
    <w:p w:rsidR="004B4D70" w:rsidRDefault="004B4D70" w:rsidP="004B4D70">
      <w:pPr>
        <w:tabs>
          <w:tab w:val="right" w:pos="6521"/>
        </w:tabs>
        <w:ind w:left="284" w:right="1116" w:hanging="284"/>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5.</w:t>
      </w:r>
      <w:r>
        <w:rPr>
          <w:rFonts w:ascii="Times New Roman" w:hAnsi="Times New Roman"/>
          <w:b/>
          <w:sz w:val="20"/>
        </w:rPr>
        <w:t xml:space="preserve"> </w:t>
      </w:r>
      <w:r>
        <w:rPr>
          <w:rFonts w:ascii="Times New Roman" w:hAnsi="Times New Roman"/>
          <w:b/>
          <w:sz w:val="20"/>
        </w:rPr>
        <w:tab/>
      </w:r>
      <w:r>
        <w:rPr>
          <w:rFonts w:ascii="Times New Roman" w:hAnsi="Times New Roman"/>
          <w:b/>
          <w:caps/>
          <w:sz w:val="20"/>
        </w:rPr>
        <w:t>e</w:t>
      </w:r>
      <w:r>
        <w:rPr>
          <w:rFonts w:ascii="Times New Roman" w:hAnsi="Times New Roman"/>
          <w:b/>
          <w:sz w:val="20"/>
        </w:rPr>
        <w:t>l renacimiento y la época de la reforma protestante</w:t>
      </w:r>
      <w:r>
        <w:rPr>
          <w:rFonts w:ascii="Times New Roman" w:hAnsi="Times New Roman"/>
          <w:sz w:val="20"/>
        </w:rPr>
        <w:t>. Humanismo y religión en la época renacentista. Aires de reforma y búsqueda de unidad. La noción de religión natural y el comienzo de la apologética moderna. Lutero y la Reforma protestante. Los primeros desarrollos del protestantismo.</w:t>
      </w:r>
    </w:p>
    <w:p w:rsidR="004B4D70" w:rsidRDefault="004B4D70" w:rsidP="004B4D70">
      <w:pPr>
        <w:tabs>
          <w:tab w:val="right" w:pos="6521"/>
        </w:tabs>
        <w:ind w:left="284" w:right="1116" w:hanging="284"/>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rPr>
        <w:t xml:space="preserve"> </w:t>
      </w:r>
      <w:r>
        <w:rPr>
          <w:rFonts w:ascii="Times New Roman" w:hAnsi="Times New Roman"/>
          <w:b/>
          <w:caps/>
          <w:sz w:val="20"/>
        </w:rPr>
        <w:t>l</w:t>
      </w:r>
      <w:r>
        <w:rPr>
          <w:rFonts w:ascii="Times New Roman" w:hAnsi="Times New Roman"/>
          <w:b/>
          <w:sz w:val="20"/>
        </w:rPr>
        <w:t>a edad moderna</w:t>
      </w:r>
      <w:r>
        <w:rPr>
          <w:rFonts w:ascii="Times New Roman" w:hAnsi="Times New Roman"/>
          <w:sz w:val="20"/>
        </w:rPr>
        <w:t xml:space="preserve">. Religión y filosofía en la filosofía clásica del siglo XVII: la </w:t>
      </w:r>
      <w:r>
        <w:rPr>
          <w:rFonts w:ascii="Times New Roman" w:hAnsi="Times New Roman"/>
          <w:i/>
          <w:sz w:val="20"/>
        </w:rPr>
        <w:t>Teodicea</w:t>
      </w:r>
      <w:r>
        <w:rPr>
          <w:rFonts w:ascii="Times New Roman" w:hAnsi="Times New Roman"/>
          <w:sz w:val="20"/>
        </w:rPr>
        <w:t xml:space="preserve"> de Leibniz. La Ilustración. La noción de "religión civil" de J.-J. Rousseau. Kant y el mal radical. Religión y filosofía en el idealismo alemán: Hegel. Religión y sentimiento: Schleiermacher. Reivindicación de la fe frente a la razón: Kierkegaard. La crítica positivista y marxista a la religión. Filosofía de la "muerte de Dios": Nietzsche. El debate en torno a la "filosofía cristiana". Wittgenstein y la mística. ¿Fin de la modernidad?: filosofía y religión en el pensamiento postmoderno.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Se indicará la bibliografía correspondiente a cada tema. A continuación se incluyen, a título orientativo, algunas obras de carácter general relacionadas con el temario de la asignatura.</w:t>
      </w:r>
    </w:p>
    <w:p w:rsidR="004B4D70" w:rsidRDefault="004B4D70" w:rsidP="004B4D70">
      <w:pPr>
        <w:tabs>
          <w:tab w:val="right" w:pos="6521"/>
        </w:tabs>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caps/>
          <w:sz w:val="20"/>
        </w:rPr>
        <w:lastRenderedPageBreak/>
        <w:t>Despland, M.,</w:t>
      </w:r>
      <w:r>
        <w:rPr>
          <w:rFonts w:ascii="Times New Roman" w:hAnsi="Times New Roman"/>
          <w:sz w:val="20"/>
        </w:rPr>
        <w:t xml:space="preserve"> </w:t>
      </w:r>
      <w:r>
        <w:rPr>
          <w:rFonts w:ascii="Times New Roman" w:hAnsi="Times New Roman"/>
          <w:i/>
          <w:sz w:val="20"/>
        </w:rPr>
        <w:t>La religion en Occident. Evolution des idées et du vécu</w:t>
      </w:r>
      <w:r>
        <w:rPr>
          <w:rFonts w:ascii="Times New Roman" w:hAnsi="Times New Roman"/>
          <w:sz w:val="20"/>
        </w:rPr>
        <w:t>, Fides, Montréal, 1979.</w:t>
      </w:r>
    </w:p>
    <w:p w:rsidR="004B4D70" w:rsidRDefault="004B4D70" w:rsidP="004B4D70">
      <w:pPr>
        <w:ind w:right="1116"/>
        <w:jc w:val="both"/>
        <w:rPr>
          <w:rFonts w:ascii="Times New Roman" w:hAnsi="Times New Roman"/>
          <w:sz w:val="20"/>
        </w:rPr>
      </w:pPr>
      <w:r>
        <w:rPr>
          <w:rFonts w:ascii="Times New Roman" w:hAnsi="Times New Roman"/>
          <w:caps/>
          <w:sz w:val="20"/>
        </w:rPr>
        <w:t>Domanski, J.</w:t>
      </w:r>
      <w:r>
        <w:rPr>
          <w:rFonts w:ascii="Times New Roman" w:hAnsi="Times New Roman"/>
          <w:sz w:val="20"/>
        </w:rPr>
        <w:t xml:space="preserve">, </w:t>
      </w:r>
      <w:r>
        <w:rPr>
          <w:rFonts w:ascii="Times New Roman" w:hAnsi="Times New Roman"/>
          <w:i/>
          <w:sz w:val="20"/>
        </w:rPr>
        <w:t>La philosophie, théorie ou manière de vivre? Les controverses de l'Antiquité à la Renaissance</w:t>
      </w:r>
      <w:r>
        <w:rPr>
          <w:rFonts w:ascii="Times New Roman" w:hAnsi="Times New Roman"/>
          <w:sz w:val="20"/>
        </w:rPr>
        <w:t>, Cerf-Ed. Universitaires de Fribourg, Paris-Fribourg, 1996.</w:t>
      </w:r>
    </w:p>
    <w:p w:rsidR="004B4D70" w:rsidRDefault="004B4D70" w:rsidP="004B4D70">
      <w:pPr>
        <w:ind w:right="1116"/>
        <w:jc w:val="both"/>
        <w:rPr>
          <w:rFonts w:ascii="Times New Roman" w:hAnsi="Times New Roman"/>
          <w:sz w:val="20"/>
        </w:rPr>
      </w:pPr>
      <w:r>
        <w:rPr>
          <w:rFonts w:ascii="Times New Roman" w:hAnsi="Times New Roman"/>
          <w:caps/>
          <w:sz w:val="20"/>
        </w:rPr>
        <w:t>Hadot, P.</w:t>
      </w:r>
      <w:r>
        <w:rPr>
          <w:rFonts w:ascii="Times New Roman" w:hAnsi="Times New Roman"/>
          <w:sz w:val="20"/>
        </w:rPr>
        <w:t xml:space="preserve">, </w:t>
      </w:r>
      <w:r>
        <w:rPr>
          <w:rFonts w:ascii="Times New Roman" w:hAnsi="Times New Roman"/>
          <w:i/>
          <w:sz w:val="20"/>
        </w:rPr>
        <w:t>Qu'est-ce que la philosophie antique?</w:t>
      </w:r>
      <w:r>
        <w:rPr>
          <w:rFonts w:ascii="Times New Roman" w:hAnsi="Times New Roman"/>
          <w:sz w:val="20"/>
        </w:rPr>
        <w:t>, Gallimard, Paris, 1995.</w:t>
      </w:r>
    </w:p>
    <w:p w:rsidR="004B4D70" w:rsidRDefault="004B4D70" w:rsidP="004B4D70">
      <w:pPr>
        <w:ind w:right="1116"/>
        <w:jc w:val="both"/>
        <w:rPr>
          <w:rFonts w:ascii="Times New Roman" w:hAnsi="Times New Roman"/>
          <w:sz w:val="20"/>
        </w:rPr>
      </w:pPr>
      <w:r>
        <w:rPr>
          <w:rFonts w:ascii="Times New Roman" w:hAnsi="Times New Roman"/>
          <w:caps/>
          <w:sz w:val="20"/>
        </w:rPr>
        <w:t>W. Weischedel</w:t>
      </w:r>
      <w:r>
        <w:rPr>
          <w:rFonts w:ascii="Times New Roman" w:hAnsi="Times New Roman"/>
          <w:sz w:val="20"/>
        </w:rPr>
        <w:t xml:space="preserve">, </w:t>
      </w:r>
      <w:r>
        <w:rPr>
          <w:rFonts w:ascii="Times New Roman" w:hAnsi="Times New Roman"/>
          <w:i/>
          <w:sz w:val="20"/>
        </w:rPr>
        <w:t>Der Gott der Philosophen. Grundlegung einer philosophischen Theologie im Zeitalter des Nihilismus</w:t>
      </w:r>
      <w:r>
        <w:rPr>
          <w:rFonts w:ascii="Times New Roman" w:hAnsi="Times New Roman"/>
          <w:sz w:val="20"/>
        </w:rPr>
        <w:t>, Deutscher Taschenbuch, München, 1979.</w:t>
      </w:r>
    </w:p>
    <w:p w:rsidR="004B4D70" w:rsidRDefault="004B4D70" w:rsidP="004B4D70">
      <w:pPr>
        <w:tabs>
          <w:tab w:val="right" w:pos="6521"/>
        </w:tabs>
        <w:ind w:right="1116" w:firstLine="284"/>
        <w:jc w:val="both"/>
        <w:rPr>
          <w:rFonts w:ascii="Times New Roman" w:hAnsi="Times New Roman"/>
          <w:sz w:val="20"/>
        </w:rPr>
      </w:pPr>
    </w:p>
    <w:p w:rsidR="004B4D70" w:rsidRDefault="004B4D70" w:rsidP="004B4D70">
      <w:pPr>
        <w:pStyle w:val="normal0"/>
        <w:rPr>
          <w:b/>
        </w:rPr>
      </w:pPr>
      <w:r>
        <w:rPr>
          <w:b/>
        </w:rPr>
        <w:t>ASESORAMIENTO ACADEMICO PERSONAL</w:t>
      </w:r>
    </w:p>
    <w:p w:rsidR="004B4D70" w:rsidRDefault="004B4D70" w:rsidP="004B4D70">
      <w:pPr>
        <w:pStyle w:val="normal0"/>
      </w:pPr>
    </w:p>
    <w:p w:rsidR="004B4D70" w:rsidRDefault="004B4D70" w:rsidP="004B4D70">
      <w:pPr>
        <w:pStyle w:val="normal0"/>
        <w:tabs>
          <w:tab w:val="left" w:pos="284"/>
        </w:tabs>
      </w:pPr>
      <w:r>
        <w:tab/>
        <w:t>Previa consulta.</w:t>
      </w:r>
    </w:p>
    <w:p w:rsidR="004B4D70" w:rsidRDefault="004B4D70" w:rsidP="004B4D70">
      <w:pPr>
        <w:tabs>
          <w:tab w:val="right" w:pos="6521"/>
        </w:tabs>
        <w:ind w:right="1116" w:firstLine="284"/>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 LA FILOSOFIA ANTIGUA</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Rafael Alvira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detextonormal"/>
        <w:tabs>
          <w:tab w:val="left" w:pos="284"/>
          <w:tab w:val="right" w:pos="6521"/>
        </w:tabs>
        <w:spacing w:line="240" w:lineRule="auto"/>
      </w:pPr>
      <w:r>
        <w:tab/>
        <w:t>El origen histórico de la filosofía y las primeras preguntas filosóficas no carecen de valor para la actividad especulativa presente. Muy al contrario, las indagaciones de los antiguos han abierto muchos de los caminos por los que discurre nuestra singladura intelectual y han proporcionado el instrumental básico que nos capacita para emprender el estudio sobre el sentido del ser y el conocimiento.</w:t>
      </w:r>
    </w:p>
    <w:p w:rsidR="004B4D70" w:rsidRDefault="004B4D70" w:rsidP="004B4D70">
      <w:pPr>
        <w:pStyle w:val="Sangradetextonormal"/>
        <w:tabs>
          <w:tab w:val="left" w:pos="284"/>
          <w:tab w:val="right" w:pos="6521"/>
        </w:tabs>
        <w:spacing w:line="240" w:lineRule="auto"/>
      </w:pPr>
      <w:r>
        <w:tab/>
        <w:t>El objeto principal de la asignatura reside, por tanto, en examinar las doctrinas filosóficas de los antiguos, y en particular de los clásicos griegos, en cuanto proponen sugerencias válidas para resolver las contradicciones de nuestra cultura. Este examen es igualmente provechoso para detectar las limitaciones de los planteamientos de la Antigüedad y poder superar así en la hora presente tales limitaciones.</w:t>
      </w:r>
    </w:p>
    <w:p w:rsidR="004B4D70" w:rsidRDefault="004B4D70" w:rsidP="004B4D70">
      <w:pPr>
        <w:pStyle w:val="Sangradetextonormal"/>
        <w:tabs>
          <w:tab w:val="left" w:pos="284"/>
          <w:tab w:val="right" w:pos="6521"/>
        </w:tabs>
        <w:spacing w:line="240" w:lineRule="auto"/>
      </w:pPr>
      <w:r>
        <w:tab/>
        <w:t xml:space="preserve">Más en concreto, se tratará de lograr por los alumnos una comprensión </w:t>
      </w:r>
      <w:proofErr w:type="gramStart"/>
      <w:r>
        <w:t>histórico</w:t>
      </w:r>
      <w:proofErr w:type="gramEnd"/>
      <w:r>
        <w:t xml:space="preserve"> filosófica de las ontologías platónica y aristotélica y su repercusión en la historia del pensamiento.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Introducción. El problema de la Filosofía oriental. Bibliografía.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La Filosofía occidental. Del mito al logos. Períodos de la Filosofía antigua. Fuentes en la Filosofía.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La escuela de Mileto: Tales.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Anaximandro y Anaxímenes.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 xml:space="preserve">La escuela pitagórica. </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Heráclito de Efeso.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La escuela de Elea, el precursor: Jenófades de Colofón.</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Parménides: análisis del “Poema”.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Zenón de Elea: las “aporías”. Meliso de Samos.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El pluralismo: Empédocles de Agrigento.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El atomismo: Leucipo y Demócrito.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Anaxágoras de Clazomene: Homeomerías y Nous.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La sofística: Caracteres.</w:t>
      </w:r>
    </w:p>
    <w:p w:rsidR="004B4D70" w:rsidRDefault="004B4D70" w:rsidP="004B4D70">
      <w:pPr>
        <w:pStyle w:val="Textoindependiente3"/>
        <w:numPr>
          <w:ilvl w:val="0"/>
          <w:numId w:val="2"/>
        </w:numPr>
        <w:tabs>
          <w:tab w:val="left" w:pos="360"/>
        </w:tabs>
      </w:pPr>
      <w:r>
        <w:t>Los sofistas: Protágoras y Gorgias.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Sócrates: Vida y muerte. “Apologia de Sócrates”.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Sócrates: la filosofía: fuentes. El saber. El método.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Escuelas Socráticas: escuela de Elis y Eretria. Escuela de Megara.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Escuelas Socráticas: escuela Cirenaica. Escuela Cínica.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 xml:space="preserve">Platón: vida y obras. Teoría del conocimiento. Ontología/Metafísica/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Teología.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Platón: Cosmología. Psicología. Antropología.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Platón: Etica. Filosofía del Derecho.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La Academia. Bibliografía.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 xml:space="preserve">Aristóteles: Vida y </w:t>
      </w:r>
      <w:proofErr w:type="gramStart"/>
      <w:r>
        <w:rPr>
          <w:rFonts w:ascii="Times New Roman" w:hAnsi="Times New Roman"/>
          <w:sz w:val="20"/>
        </w:rPr>
        <w:t>obras .</w:t>
      </w:r>
      <w:proofErr w:type="gramEnd"/>
      <w:r>
        <w:rPr>
          <w:rFonts w:ascii="Times New Roman" w:hAnsi="Times New Roman"/>
          <w:sz w:val="20"/>
        </w:rPr>
        <w:t xml:space="preserve"> El problema Crítico.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Aristóteles: La Metafísica.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Aristóteles: La Etica a Nicómeco.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Aristóteles: La Política.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Aristóteles: La Poética / 28. Aristóteles: conclusiones.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El Liceo: Bibliografía.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La Estoa y el estoicismo: Lógica. Filosofía de de la naturaleza. Etica.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Epicuro y el epicureismo: Lógica. Filosofía de de la naturaleza. Etica.</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El escepticismo.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El neoplatonismo.</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Plotino: Análisis de las “Ennéadas”.</w:t>
      </w:r>
    </w:p>
    <w:p w:rsidR="004B4D70" w:rsidRDefault="004B4D70" w:rsidP="004B4D70">
      <w:pPr>
        <w:numPr>
          <w:ilvl w:val="0"/>
          <w:numId w:val="2"/>
        </w:numPr>
        <w:tabs>
          <w:tab w:val="left" w:pos="360"/>
        </w:tabs>
        <w:ind w:right="1116"/>
        <w:rPr>
          <w:rFonts w:ascii="Times New Roman" w:hAnsi="Times New Roman"/>
          <w:sz w:val="20"/>
        </w:rPr>
      </w:pPr>
      <w:r>
        <w:rPr>
          <w:rFonts w:ascii="Times New Roman" w:hAnsi="Times New Roman"/>
          <w:sz w:val="20"/>
        </w:rPr>
        <w:t>Filosofía antigua y filosofía medieval.</w:t>
      </w:r>
    </w:p>
    <w:p w:rsidR="004B4D70" w:rsidRDefault="004B4D70" w:rsidP="004B4D70">
      <w:pPr>
        <w:tabs>
          <w:tab w:val="right" w:pos="6521"/>
        </w:tabs>
        <w:ind w:left="142" w:right="1116" w:hanging="142"/>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COPLESTON, F., </w:t>
      </w:r>
      <w:r>
        <w:rPr>
          <w:rFonts w:ascii="Times New Roman" w:hAnsi="Times New Roman"/>
          <w:i/>
          <w:sz w:val="20"/>
        </w:rPr>
        <w:t>Historía de la Filosofía.</w:t>
      </w:r>
      <w:r>
        <w:rPr>
          <w:rFonts w:ascii="Times New Roman" w:hAnsi="Times New Roman"/>
          <w:sz w:val="20"/>
        </w:rPr>
        <w:t xml:space="preserve"> Ariel, Barcelona, 1979, Tomo I.</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CHEN, Chung-Hwan, Sophia. </w:t>
      </w:r>
      <w:r>
        <w:rPr>
          <w:rFonts w:ascii="Times New Roman" w:hAnsi="Times New Roman"/>
          <w:i/>
          <w:sz w:val="20"/>
        </w:rPr>
        <w:t>The Science Aristotle sought</w:t>
      </w:r>
      <w:r>
        <w:rPr>
          <w:rFonts w:ascii="Times New Roman" w:hAnsi="Times New Roman"/>
          <w:sz w:val="20"/>
        </w:rPr>
        <w:t>. Hildeshei, New York, 1976.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CHEVALIER: </w:t>
      </w:r>
      <w:r>
        <w:rPr>
          <w:rFonts w:ascii="Times New Roman" w:hAnsi="Times New Roman"/>
          <w:i/>
          <w:sz w:val="20"/>
        </w:rPr>
        <w:t>Historia del Pensamiento</w:t>
      </w:r>
      <w:r>
        <w:rPr>
          <w:rFonts w:ascii="Times New Roman" w:hAnsi="Times New Roman"/>
          <w:sz w:val="20"/>
        </w:rPr>
        <w:t xml:space="preserve"> (I).</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DIELS: Die </w:t>
      </w:r>
      <w:r>
        <w:rPr>
          <w:rFonts w:ascii="Times New Roman" w:hAnsi="Times New Roman"/>
          <w:i/>
          <w:sz w:val="20"/>
        </w:rPr>
        <w:t>Fragmente der Vorsokratiker</w:t>
      </w:r>
      <w:r>
        <w:rPr>
          <w:rFonts w:ascii="Times New Roman" w:hAnsi="Times New Roman"/>
          <w:sz w:val="20"/>
        </w:rPr>
        <w:t>.</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FRAILE: </w:t>
      </w:r>
      <w:r>
        <w:rPr>
          <w:rFonts w:ascii="Times New Roman" w:hAnsi="Times New Roman"/>
          <w:i/>
          <w:sz w:val="20"/>
        </w:rPr>
        <w:t>Historía de la filosofía</w:t>
      </w:r>
      <w:r>
        <w:rPr>
          <w:rFonts w:ascii="Times New Roman" w:hAnsi="Times New Roman"/>
          <w:sz w:val="20"/>
        </w:rPr>
        <w:t>. (I).</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 REALE, </w:t>
      </w:r>
      <w:r>
        <w:rPr>
          <w:rFonts w:ascii="Times New Roman" w:hAnsi="Times New Roman"/>
          <w:i/>
          <w:sz w:val="20"/>
        </w:rPr>
        <w:t>Storia della filosofia antica</w:t>
      </w:r>
      <w:r>
        <w:rPr>
          <w:rFonts w:ascii="Times New Roman" w:hAnsi="Times New Roman"/>
          <w:sz w:val="20"/>
        </w:rPr>
        <w:t>, Milano, Vitae Pensiero, 1975- 1981.</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 REALE, </w:t>
      </w:r>
      <w:r>
        <w:rPr>
          <w:rFonts w:ascii="Times New Roman" w:hAnsi="Times New Roman"/>
          <w:i/>
          <w:sz w:val="20"/>
        </w:rPr>
        <w:t>Historía del pensamiento filosófico y científico</w:t>
      </w:r>
      <w:r>
        <w:rPr>
          <w:rFonts w:ascii="Times New Roman" w:hAnsi="Times New Roman"/>
          <w:sz w:val="20"/>
        </w:rPr>
        <w:t xml:space="preserve"> (I), Herder, Barcelona 1988.</w:t>
      </w:r>
    </w:p>
    <w:p w:rsidR="004B4D70" w:rsidRDefault="004B4D70" w:rsidP="004B4D70">
      <w:pPr>
        <w:pStyle w:val="Sangradetextonormal"/>
        <w:tabs>
          <w:tab w:val="right" w:pos="6521"/>
        </w:tabs>
        <w:spacing w:line="240" w:lineRule="auto"/>
      </w:pPr>
      <w:r>
        <w:t xml:space="preserve">GUTHRIE, W.K., C., </w:t>
      </w:r>
      <w:r>
        <w:rPr>
          <w:i/>
        </w:rPr>
        <w:t>Los filósofos griegos de Tales a Aristóteles</w:t>
      </w:r>
      <w:r>
        <w:t>. Fondo de cultura Económica, México, 1967.</w:t>
      </w:r>
    </w:p>
    <w:p w:rsidR="004B4D70" w:rsidRDefault="004B4D70" w:rsidP="004B4D70">
      <w:pPr>
        <w:pStyle w:val="Sangradetextonormal"/>
        <w:tabs>
          <w:tab w:val="right" w:pos="6521"/>
        </w:tabs>
        <w:spacing w:line="240" w:lineRule="auto"/>
      </w:pPr>
      <w:r>
        <w:t xml:space="preserve">HIRSCHBERGER, </w:t>
      </w:r>
      <w:r>
        <w:rPr>
          <w:i/>
        </w:rPr>
        <w:t>Historía de la filosofía</w:t>
      </w:r>
      <w:r>
        <w:t xml:space="preserve"> (I).</w:t>
      </w:r>
    </w:p>
    <w:p w:rsidR="004B4D70" w:rsidRDefault="004B4D70" w:rsidP="004B4D70">
      <w:pPr>
        <w:pStyle w:val="Sangradetextonormal"/>
        <w:tabs>
          <w:tab w:val="right" w:pos="6521"/>
        </w:tabs>
        <w:spacing w:line="240" w:lineRule="auto"/>
      </w:pPr>
      <w:r>
        <w:t xml:space="preserve">JAEGER, W., </w:t>
      </w:r>
      <w:r>
        <w:rPr>
          <w:i/>
        </w:rPr>
        <w:t>Paiedeia.</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JAEGER, W., Aristóteles. </w:t>
      </w:r>
      <w:r>
        <w:rPr>
          <w:rFonts w:ascii="Times New Roman" w:hAnsi="Times New Roman"/>
          <w:i/>
          <w:sz w:val="20"/>
        </w:rPr>
        <w:t>Bases para la historía de su desarrolla intelectual</w:t>
      </w:r>
      <w:r>
        <w:rPr>
          <w:rFonts w:ascii="Times New Roman" w:hAnsi="Times New Roman"/>
          <w:sz w:val="20"/>
        </w:rPr>
        <w:t>. Fdo. Cultura Económica. México, 1963.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REALE, G., </w:t>
      </w:r>
      <w:r>
        <w:rPr>
          <w:rFonts w:ascii="Times New Roman" w:hAnsi="Times New Roman"/>
          <w:i/>
          <w:sz w:val="20"/>
        </w:rPr>
        <w:t>Introducción a Aristóteles</w:t>
      </w:r>
      <w:r>
        <w:rPr>
          <w:rFonts w:ascii="Times New Roman" w:hAnsi="Times New Roman"/>
          <w:sz w:val="20"/>
        </w:rPr>
        <w:t>, Herder, Barcelona, 1985.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REALE, G., Aristóteles. </w:t>
      </w:r>
      <w:r>
        <w:rPr>
          <w:rFonts w:ascii="Times New Roman" w:hAnsi="Times New Roman"/>
          <w:i/>
          <w:sz w:val="20"/>
        </w:rPr>
        <w:t>La metafísica</w:t>
      </w:r>
      <w:r>
        <w:rPr>
          <w:rFonts w:ascii="Times New Roman" w:hAnsi="Times New Roman"/>
          <w:sz w:val="20"/>
        </w:rPr>
        <w:t>, Luigi Loffredo Editore. Napoli, 1978, segunda edición.</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W.K.C. GUTHRIE: Historía de la Filosofía Griega, Madrid, Gredos, 1984 y 1986.</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left" w:pos="284"/>
          <w:tab w:val="right" w:pos="6521"/>
        </w:tabs>
        <w:ind w:right="1116"/>
        <w:jc w:val="both"/>
        <w:rPr>
          <w:rFonts w:ascii="Times New Roman" w:hAnsi="Times New Roman"/>
          <w:sz w:val="20"/>
        </w:rPr>
      </w:pPr>
      <w:r>
        <w:rPr>
          <w:rFonts w:ascii="Times New Roman" w:hAnsi="Times New Roman"/>
          <w:sz w:val="20"/>
        </w:rPr>
        <w:tab/>
        <w:t>A convenir en cada caso.</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INTRODUCCIÓN A LA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Prof. Dr. Enrique Alarcón</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left" w:pos="567"/>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 LA FILOSOFIA COMO AMOR A LA SABIDURIA</w:t>
      </w:r>
    </w:p>
    <w:p w:rsidR="004B4D70" w:rsidRDefault="004B4D70" w:rsidP="004B4D70">
      <w:pPr>
        <w:numPr>
          <w:ilvl w:val="0"/>
          <w:numId w:val="3"/>
        </w:numPr>
        <w:tabs>
          <w:tab w:val="right" w:pos="6521"/>
        </w:tabs>
        <w:ind w:left="426" w:right="1116" w:hanging="284"/>
        <w:jc w:val="both"/>
        <w:rPr>
          <w:rFonts w:ascii="Times New Roman" w:hAnsi="Times New Roman"/>
          <w:sz w:val="20"/>
        </w:rPr>
      </w:pPr>
      <w:r>
        <w:rPr>
          <w:rFonts w:ascii="Times New Roman" w:hAnsi="Times New Roman"/>
          <w:sz w:val="20"/>
        </w:rPr>
        <w:t>Los fines del hombre.</w:t>
      </w:r>
    </w:p>
    <w:p w:rsidR="004B4D70" w:rsidRDefault="004B4D70" w:rsidP="004B4D70">
      <w:pPr>
        <w:numPr>
          <w:ilvl w:val="0"/>
          <w:numId w:val="3"/>
        </w:numPr>
        <w:tabs>
          <w:tab w:val="right" w:pos="6521"/>
        </w:tabs>
        <w:ind w:left="426" w:right="1116"/>
        <w:jc w:val="both"/>
        <w:rPr>
          <w:rFonts w:ascii="Times New Roman" w:hAnsi="Times New Roman"/>
          <w:sz w:val="20"/>
        </w:rPr>
      </w:pPr>
      <w:r>
        <w:rPr>
          <w:rFonts w:ascii="Times New Roman" w:hAnsi="Times New Roman"/>
          <w:sz w:val="20"/>
        </w:rPr>
        <w:t>Conocer y amar.</w:t>
      </w:r>
    </w:p>
    <w:p w:rsidR="004B4D70" w:rsidRDefault="004B4D70" w:rsidP="004B4D70">
      <w:pPr>
        <w:numPr>
          <w:ilvl w:val="0"/>
          <w:numId w:val="3"/>
        </w:numPr>
        <w:tabs>
          <w:tab w:val="right" w:pos="6521"/>
        </w:tabs>
        <w:ind w:left="426" w:right="1116"/>
        <w:jc w:val="both"/>
        <w:rPr>
          <w:rFonts w:ascii="Times New Roman" w:hAnsi="Times New Roman"/>
          <w:sz w:val="20"/>
        </w:rPr>
      </w:pPr>
      <w:r>
        <w:rPr>
          <w:rFonts w:ascii="Times New Roman" w:hAnsi="Times New Roman"/>
          <w:sz w:val="20"/>
        </w:rPr>
        <w:t>La Filosofía, “amor a la sabiduría”.</w:t>
      </w:r>
    </w:p>
    <w:p w:rsidR="004B4D70" w:rsidRDefault="004B4D70" w:rsidP="004B4D70">
      <w:pPr>
        <w:numPr>
          <w:ilvl w:val="0"/>
          <w:numId w:val="3"/>
        </w:numPr>
        <w:tabs>
          <w:tab w:val="right" w:pos="6521"/>
        </w:tabs>
        <w:ind w:left="426" w:right="1116"/>
        <w:jc w:val="both"/>
        <w:rPr>
          <w:rFonts w:ascii="Times New Roman" w:hAnsi="Times New Roman"/>
          <w:sz w:val="20"/>
        </w:rPr>
      </w:pPr>
      <w:r>
        <w:rPr>
          <w:rFonts w:ascii="Times New Roman" w:hAnsi="Times New Roman"/>
          <w:sz w:val="20"/>
        </w:rPr>
        <w:t>El objeto de la sabiduría.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II. LA FILOSOFIA COMO CONTEMPLACION</w:t>
      </w:r>
    </w:p>
    <w:p w:rsidR="004B4D70" w:rsidRDefault="004B4D70" w:rsidP="004B4D70">
      <w:pPr>
        <w:numPr>
          <w:ilvl w:val="0"/>
          <w:numId w:val="4"/>
        </w:numPr>
        <w:tabs>
          <w:tab w:val="right" w:pos="6521"/>
        </w:tabs>
        <w:ind w:left="284" w:right="1116" w:hanging="142"/>
        <w:jc w:val="both"/>
        <w:rPr>
          <w:rFonts w:ascii="Times New Roman" w:hAnsi="Times New Roman"/>
          <w:sz w:val="20"/>
        </w:rPr>
      </w:pPr>
      <w:r>
        <w:rPr>
          <w:rFonts w:ascii="Times New Roman" w:hAnsi="Times New Roman"/>
          <w:sz w:val="20"/>
        </w:rPr>
        <w:t>La contemplación y la acción.</w:t>
      </w:r>
    </w:p>
    <w:p w:rsidR="004B4D70" w:rsidRDefault="004B4D70" w:rsidP="004B4D70">
      <w:pPr>
        <w:numPr>
          <w:ilvl w:val="0"/>
          <w:numId w:val="4"/>
        </w:numPr>
        <w:tabs>
          <w:tab w:val="right" w:pos="6521"/>
        </w:tabs>
        <w:ind w:left="284" w:right="1116" w:hanging="142"/>
        <w:jc w:val="both"/>
        <w:rPr>
          <w:rFonts w:ascii="Times New Roman" w:hAnsi="Times New Roman"/>
          <w:sz w:val="20"/>
        </w:rPr>
      </w:pPr>
      <w:r>
        <w:rPr>
          <w:rFonts w:ascii="Times New Roman" w:hAnsi="Times New Roman"/>
          <w:sz w:val="20"/>
        </w:rPr>
        <w:t>Lo valioso y lo necesario.</w:t>
      </w:r>
    </w:p>
    <w:p w:rsidR="004B4D70" w:rsidRDefault="004B4D70" w:rsidP="004B4D70">
      <w:pPr>
        <w:numPr>
          <w:ilvl w:val="0"/>
          <w:numId w:val="4"/>
        </w:numPr>
        <w:tabs>
          <w:tab w:val="right" w:pos="6521"/>
        </w:tabs>
        <w:ind w:left="284" w:right="1116" w:hanging="142"/>
        <w:jc w:val="both"/>
        <w:rPr>
          <w:rFonts w:ascii="Times New Roman" w:hAnsi="Times New Roman"/>
          <w:sz w:val="20"/>
        </w:rPr>
      </w:pPr>
      <w:r>
        <w:rPr>
          <w:rFonts w:ascii="Times New Roman" w:hAnsi="Times New Roman"/>
          <w:sz w:val="20"/>
        </w:rPr>
        <w:t>El fin de la acción.</w:t>
      </w:r>
    </w:p>
    <w:p w:rsidR="004B4D70" w:rsidRDefault="004B4D70" w:rsidP="004B4D70">
      <w:pPr>
        <w:numPr>
          <w:ilvl w:val="0"/>
          <w:numId w:val="4"/>
        </w:numPr>
        <w:tabs>
          <w:tab w:val="right" w:pos="6521"/>
        </w:tabs>
        <w:ind w:left="284" w:right="1116" w:hanging="142"/>
        <w:jc w:val="both"/>
        <w:rPr>
          <w:rFonts w:ascii="Times New Roman" w:hAnsi="Times New Roman"/>
          <w:sz w:val="20"/>
        </w:rPr>
      </w:pPr>
      <w:r>
        <w:rPr>
          <w:rFonts w:ascii="Times New Roman" w:hAnsi="Times New Roman"/>
          <w:sz w:val="20"/>
        </w:rPr>
        <w:t>La naturaleza y la acción.</w:t>
      </w:r>
    </w:p>
    <w:p w:rsidR="004B4D70" w:rsidRDefault="004B4D70" w:rsidP="004B4D70">
      <w:pPr>
        <w:numPr>
          <w:ilvl w:val="0"/>
          <w:numId w:val="4"/>
        </w:numPr>
        <w:tabs>
          <w:tab w:val="right" w:pos="6521"/>
        </w:tabs>
        <w:ind w:left="284" w:right="1116" w:hanging="142"/>
        <w:jc w:val="both"/>
        <w:rPr>
          <w:rFonts w:ascii="Times New Roman" w:hAnsi="Times New Roman"/>
          <w:sz w:val="20"/>
        </w:rPr>
      </w:pPr>
      <w:r>
        <w:rPr>
          <w:rFonts w:ascii="Times New Roman" w:hAnsi="Times New Roman"/>
          <w:sz w:val="20"/>
        </w:rPr>
        <w:t>Individuo y sociedad.</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III. LA FILOSOFIA COMO CIENCIA PURA</w:t>
      </w:r>
    </w:p>
    <w:p w:rsidR="004B4D70" w:rsidRDefault="004B4D70" w:rsidP="004B4D70">
      <w:pPr>
        <w:numPr>
          <w:ilvl w:val="0"/>
          <w:numId w:val="5"/>
        </w:numPr>
        <w:tabs>
          <w:tab w:val="right" w:pos="6521"/>
        </w:tabs>
        <w:ind w:right="1116"/>
        <w:jc w:val="both"/>
        <w:rPr>
          <w:rFonts w:ascii="Times New Roman" w:hAnsi="Times New Roman"/>
          <w:sz w:val="20"/>
        </w:rPr>
      </w:pPr>
      <w:r>
        <w:rPr>
          <w:rFonts w:ascii="Times New Roman" w:hAnsi="Times New Roman"/>
          <w:sz w:val="20"/>
        </w:rPr>
        <w:t xml:space="preserve"> Conocimiento y verdad. </w:t>
      </w:r>
    </w:p>
    <w:p w:rsidR="004B4D70" w:rsidRDefault="004B4D70" w:rsidP="004B4D70">
      <w:pPr>
        <w:numPr>
          <w:ilvl w:val="0"/>
          <w:numId w:val="5"/>
        </w:numPr>
        <w:tabs>
          <w:tab w:val="right" w:pos="6521"/>
        </w:tabs>
        <w:ind w:right="1116"/>
        <w:jc w:val="both"/>
        <w:rPr>
          <w:rFonts w:ascii="Times New Roman" w:hAnsi="Times New Roman"/>
          <w:sz w:val="20"/>
        </w:rPr>
      </w:pPr>
      <w:r>
        <w:rPr>
          <w:rFonts w:ascii="Times New Roman" w:hAnsi="Times New Roman"/>
          <w:sz w:val="20"/>
        </w:rPr>
        <w:t>Las vías del conocimiento sapiencial.</w:t>
      </w:r>
    </w:p>
    <w:p w:rsidR="004B4D70" w:rsidRDefault="004B4D70" w:rsidP="004B4D70">
      <w:pPr>
        <w:numPr>
          <w:ilvl w:val="0"/>
          <w:numId w:val="5"/>
        </w:numPr>
        <w:tabs>
          <w:tab w:val="right" w:pos="6521"/>
        </w:tabs>
        <w:ind w:right="1116"/>
        <w:jc w:val="both"/>
        <w:rPr>
          <w:rFonts w:ascii="Times New Roman" w:hAnsi="Times New Roman"/>
          <w:sz w:val="20"/>
        </w:rPr>
      </w:pPr>
      <w:r>
        <w:rPr>
          <w:rFonts w:ascii="Times New Roman" w:hAnsi="Times New Roman"/>
          <w:sz w:val="20"/>
        </w:rPr>
        <w:t>Las corrientes históricas del pensamiento filosófico.</w:t>
      </w:r>
    </w:p>
    <w:p w:rsidR="004B4D70" w:rsidRDefault="004B4D70" w:rsidP="004B4D70">
      <w:pPr>
        <w:numPr>
          <w:ilvl w:val="0"/>
          <w:numId w:val="5"/>
        </w:numPr>
        <w:tabs>
          <w:tab w:val="right" w:pos="6521"/>
        </w:tabs>
        <w:ind w:right="1116"/>
        <w:jc w:val="both"/>
        <w:rPr>
          <w:rFonts w:ascii="Times New Roman" w:hAnsi="Times New Roman"/>
          <w:sz w:val="20"/>
        </w:rPr>
      </w:pPr>
      <w:r>
        <w:rPr>
          <w:rFonts w:ascii="Times New Roman" w:hAnsi="Times New Roman"/>
          <w:sz w:val="20"/>
        </w:rPr>
        <w:t xml:space="preserve"> El primer principio de conocimiento racional.</w:t>
      </w:r>
    </w:p>
    <w:p w:rsidR="004B4D70" w:rsidRDefault="004B4D70" w:rsidP="004B4D70">
      <w:pPr>
        <w:numPr>
          <w:ilvl w:val="0"/>
          <w:numId w:val="5"/>
        </w:numPr>
        <w:tabs>
          <w:tab w:val="right" w:pos="6521"/>
        </w:tabs>
        <w:ind w:right="1116"/>
        <w:jc w:val="both"/>
        <w:rPr>
          <w:rFonts w:ascii="Times New Roman" w:hAnsi="Times New Roman"/>
          <w:sz w:val="20"/>
        </w:rPr>
      </w:pPr>
      <w:r>
        <w:rPr>
          <w:rFonts w:ascii="Times New Roman" w:hAnsi="Times New Roman"/>
          <w:sz w:val="20"/>
        </w:rPr>
        <w:t xml:space="preserve"> Intelecto y razón.</w:t>
      </w:r>
    </w:p>
    <w:p w:rsidR="004B4D70" w:rsidRDefault="004B4D70" w:rsidP="004B4D70">
      <w:pPr>
        <w:tabs>
          <w:tab w:val="right" w:pos="6521"/>
        </w:tabs>
        <w:ind w:left="567"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IV. LA FILOSOFIA COMO CIENCIA DE LA REALIDAD</w:t>
      </w:r>
    </w:p>
    <w:p w:rsidR="004B4D70" w:rsidRDefault="004B4D70" w:rsidP="004B4D70">
      <w:pPr>
        <w:numPr>
          <w:ilvl w:val="0"/>
          <w:numId w:val="6"/>
        </w:numPr>
        <w:tabs>
          <w:tab w:val="right" w:pos="6521"/>
        </w:tabs>
        <w:ind w:left="426" w:right="1116" w:hanging="284"/>
        <w:jc w:val="both"/>
        <w:rPr>
          <w:rFonts w:ascii="Times New Roman" w:hAnsi="Times New Roman"/>
          <w:sz w:val="20"/>
        </w:rPr>
      </w:pPr>
      <w:r>
        <w:rPr>
          <w:rFonts w:ascii="Times New Roman" w:hAnsi="Times New Roman"/>
          <w:sz w:val="20"/>
        </w:rPr>
        <w:t xml:space="preserve"> Lo necesario y lo contingente.</w:t>
      </w:r>
    </w:p>
    <w:p w:rsidR="004B4D70" w:rsidRDefault="004B4D70" w:rsidP="004B4D70">
      <w:pPr>
        <w:numPr>
          <w:ilvl w:val="0"/>
          <w:numId w:val="6"/>
        </w:numPr>
        <w:tabs>
          <w:tab w:val="right" w:pos="6521"/>
        </w:tabs>
        <w:ind w:left="426" w:right="1116" w:hanging="284"/>
        <w:jc w:val="both"/>
        <w:rPr>
          <w:rFonts w:ascii="Times New Roman" w:hAnsi="Times New Roman"/>
          <w:sz w:val="20"/>
        </w:rPr>
      </w:pPr>
      <w:r>
        <w:rPr>
          <w:rFonts w:ascii="Times New Roman" w:hAnsi="Times New Roman"/>
          <w:sz w:val="20"/>
        </w:rPr>
        <w:t xml:space="preserve"> La estructura de la realidad física.</w:t>
      </w:r>
    </w:p>
    <w:p w:rsidR="004B4D70" w:rsidRDefault="004B4D70" w:rsidP="004B4D70">
      <w:pPr>
        <w:numPr>
          <w:ilvl w:val="0"/>
          <w:numId w:val="6"/>
        </w:numPr>
        <w:tabs>
          <w:tab w:val="right" w:pos="6521"/>
        </w:tabs>
        <w:ind w:left="426" w:right="1116" w:hanging="284"/>
        <w:jc w:val="both"/>
        <w:rPr>
          <w:rFonts w:ascii="Times New Roman" w:hAnsi="Times New Roman"/>
          <w:sz w:val="20"/>
        </w:rPr>
      </w:pPr>
      <w:r>
        <w:rPr>
          <w:rFonts w:ascii="Times New Roman" w:hAnsi="Times New Roman"/>
          <w:sz w:val="20"/>
        </w:rPr>
        <w:t xml:space="preserve"> La noción de ente y el ser como acto.</w:t>
      </w:r>
    </w:p>
    <w:p w:rsidR="004B4D70" w:rsidRDefault="004B4D70" w:rsidP="004B4D70">
      <w:pPr>
        <w:numPr>
          <w:ilvl w:val="0"/>
          <w:numId w:val="6"/>
        </w:numPr>
        <w:tabs>
          <w:tab w:val="right" w:pos="6521"/>
        </w:tabs>
        <w:ind w:left="426" w:right="1116" w:hanging="284"/>
        <w:jc w:val="both"/>
        <w:rPr>
          <w:rFonts w:ascii="Times New Roman" w:hAnsi="Times New Roman"/>
          <w:sz w:val="20"/>
        </w:rPr>
      </w:pPr>
      <w:r>
        <w:rPr>
          <w:rFonts w:ascii="Times New Roman" w:hAnsi="Times New Roman"/>
          <w:sz w:val="20"/>
        </w:rPr>
        <w:t xml:space="preserve"> El nombre y el verbo, el concepto y el juicio.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V. LA FILOSOFIA COMO CIENCIA DEL ESPIRITU</w:t>
      </w:r>
    </w:p>
    <w:p w:rsidR="004B4D70" w:rsidRDefault="004B4D70" w:rsidP="004B4D70">
      <w:pPr>
        <w:tabs>
          <w:tab w:val="right" w:pos="6521"/>
        </w:tabs>
        <w:ind w:left="143" w:right="1116"/>
        <w:jc w:val="both"/>
        <w:rPr>
          <w:rFonts w:ascii="Times New Roman" w:hAnsi="Times New Roman"/>
          <w:sz w:val="20"/>
        </w:rPr>
      </w:pPr>
      <w:r>
        <w:rPr>
          <w:rFonts w:ascii="Times New Roman" w:hAnsi="Times New Roman"/>
          <w:sz w:val="20"/>
        </w:rPr>
        <w:t>19. El espíritu. Su inmaterialidad e inmortalidad.</w:t>
      </w:r>
    </w:p>
    <w:p w:rsidR="004B4D70" w:rsidRDefault="004B4D70" w:rsidP="004B4D70">
      <w:pPr>
        <w:tabs>
          <w:tab w:val="right" w:pos="6521"/>
        </w:tabs>
        <w:ind w:left="143" w:right="1116"/>
        <w:jc w:val="both"/>
        <w:rPr>
          <w:rFonts w:ascii="Times New Roman" w:hAnsi="Times New Roman"/>
          <w:sz w:val="20"/>
        </w:rPr>
      </w:pPr>
      <w:r>
        <w:rPr>
          <w:rFonts w:ascii="Times New Roman" w:hAnsi="Times New Roman"/>
          <w:sz w:val="20"/>
        </w:rPr>
        <w:t>20. La dignidad personal.</w:t>
      </w:r>
    </w:p>
    <w:p w:rsidR="004B4D70" w:rsidRDefault="004B4D70" w:rsidP="004B4D70">
      <w:pPr>
        <w:tabs>
          <w:tab w:val="right" w:pos="6521"/>
        </w:tabs>
        <w:ind w:left="143" w:right="1116"/>
        <w:jc w:val="both"/>
        <w:rPr>
          <w:rFonts w:ascii="Times New Roman" w:hAnsi="Times New Roman"/>
          <w:sz w:val="20"/>
        </w:rPr>
      </w:pPr>
      <w:r>
        <w:rPr>
          <w:rFonts w:ascii="Times New Roman" w:hAnsi="Times New Roman"/>
          <w:sz w:val="20"/>
        </w:rPr>
        <w:t>21. La creación.</w:t>
      </w:r>
    </w:p>
    <w:p w:rsidR="004B4D70" w:rsidRDefault="004B4D70" w:rsidP="004B4D70">
      <w:pPr>
        <w:tabs>
          <w:tab w:val="right" w:pos="6521"/>
        </w:tabs>
        <w:ind w:left="143" w:right="1116"/>
        <w:jc w:val="both"/>
        <w:rPr>
          <w:rFonts w:ascii="Times New Roman" w:hAnsi="Times New Roman"/>
          <w:sz w:val="20"/>
        </w:rPr>
      </w:pPr>
      <w:r>
        <w:rPr>
          <w:rFonts w:ascii="Times New Roman" w:hAnsi="Times New Roman"/>
          <w:sz w:val="20"/>
        </w:rPr>
        <w:t>22. Dios como Causa Primera.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VI. LAS DISCIPLINAS FILOSOFICAS</w:t>
      </w:r>
    </w:p>
    <w:p w:rsidR="004B4D70" w:rsidRDefault="004B4D70" w:rsidP="004B4D70">
      <w:pPr>
        <w:numPr>
          <w:ilvl w:val="0"/>
          <w:numId w:val="7"/>
        </w:numPr>
        <w:tabs>
          <w:tab w:val="right" w:pos="6521"/>
        </w:tabs>
        <w:ind w:left="426" w:right="1116" w:hanging="284"/>
        <w:jc w:val="both"/>
        <w:rPr>
          <w:rFonts w:ascii="Times New Roman" w:hAnsi="Times New Roman"/>
          <w:sz w:val="20"/>
        </w:rPr>
      </w:pPr>
      <w:r>
        <w:rPr>
          <w:rFonts w:ascii="Times New Roman" w:hAnsi="Times New Roman"/>
          <w:sz w:val="20"/>
        </w:rPr>
        <w:t xml:space="preserve"> La jerarquía y el orden de la realidad.</w:t>
      </w:r>
    </w:p>
    <w:p w:rsidR="004B4D70" w:rsidRDefault="004B4D70" w:rsidP="004B4D70">
      <w:pPr>
        <w:numPr>
          <w:ilvl w:val="0"/>
          <w:numId w:val="7"/>
        </w:numPr>
        <w:tabs>
          <w:tab w:val="right" w:pos="6521"/>
        </w:tabs>
        <w:ind w:left="426" w:right="1116"/>
        <w:jc w:val="both"/>
        <w:rPr>
          <w:rFonts w:ascii="Times New Roman" w:hAnsi="Times New Roman"/>
          <w:sz w:val="20"/>
        </w:rPr>
      </w:pPr>
      <w:r>
        <w:rPr>
          <w:rFonts w:ascii="Times New Roman" w:hAnsi="Times New Roman"/>
          <w:sz w:val="20"/>
        </w:rPr>
        <w:t xml:space="preserve"> Lógica.</w:t>
      </w:r>
    </w:p>
    <w:p w:rsidR="004B4D70" w:rsidRDefault="004B4D70" w:rsidP="004B4D70">
      <w:pPr>
        <w:numPr>
          <w:ilvl w:val="0"/>
          <w:numId w:val="7"/>
        </w:numPr>
        <w:tabs>
          <w:tab w:val="right" w:pos="6521"/>
        </w:tabs>
        <w:ind w:left="426" w:right="1116"/>
        <w:jc w:val="both"/>
        <w:rPr>
          <w:rFonts w:ascii="Times New Roman" w:hAnsi="Times New Roman"/>
          <w:sz w:val="20"/>
        </w:rPr>
      </w:pPr>
      <w:r>
        <w:rPr>
          <w:rFonts w:ascii="Times New Roman" w:hAnsi="Times New Roman"/>
          <w:sz w:val="20"/>
        </w:rPr>
        <w:t xml:space="preserve"> Filosofía de la naturaleza</w:t>
      </w:r>
    </w:p>
    <w:p w:rsidR="004B4D70" w:rsidRDefault="004B4D70" w:rsidP="004B4D70">
      <w:pPr>
        <w:numPr>
          <w:ilvl w:val="0"/>
          <w:numId w:val="7"/>
        </w:numPr>
        <w:tabs>
          <w:tab w:val="right" w:pos="6521"/>
        </w:tabs>
        <w:ind w:left="426" w:right="1116"/>
        <w:jc w:val="both"/>
        <w:rPr>
          <w:rFonts w:ascii="Times New Roman" w:hAnsi="Times New Roman"/>
          <w:sz w:val="20"/>
        </w:rPr>
      </w:pPr>
      <w:r>
        <w:rPr>
          <w:rFonts w:ascii="Times New Roman" w:hAnsi="Times New Roman"/>
          <w:sz w:val="20"/>
        </w:rPr>
        <w:t xml:space="preserve"> Metafísica.</w:t>
      </w:r>
    </w:p>
    <w:p w:rsidR="004B4D70" w:rsidRDefault="004B4D70" w:rsidP="004B4D70">
      <w:pPr>
        <w:numPr>
          <w:ilvl w:val="0"/>
          <w:numId w:val="7"/>
        </w:numPr>
        <w:tabs>
          <w:tab w:val="right" w:pos="6521"/>
        </w:tabs>
        <w:ind w:left="426" w:right="1116"/>
        <w:jc w:val="both"/>
        <w:rPr>
          <w:rFonts w:ascii="Times New Roman" w:hAnsi="Times New Roman"/>
          <w:sz w:val="20"/>
        </w:rPr>
      </w:pPr>
      <w:r>
        <w:rPr>
          <w:rFonts w:ascii="Times New Roman" w:hAnsi="Times New Roman"/>
          <w:sz w:val="20"/>
        </w:rPr>
        <w:t xml:space="preserve"> Ética.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b/>
          <w:sz w:val="20"/>
        </w:rPr>
      </w:pPr>
    </w:p>
    <w:p w:rsidR="004B4D70" w:rsidRDefault="004B4D70" w:rsidP="004B4D70">
      <w:pPr>
        <w:pStyle w:val="Sangradetextonormal"/>
        <w:tabs>
          <w:tab w:val="right" w:pos="6521"/>
        </w:tabs>
        <w:spacing w:line="240" w:lineRule="auto"/>
        <w:rPr>
          <w:b/>
          <w:sz w:val="18"/>
        </w:rPr>
      </w:pPr>
      <w:r>
        <w:rPr>
          <w:b/>
        </w:rPr>
        <w:t>Lecturas obligatorias</w:t>
      </w:r>
      <w:r>
        <w:rPr>
          <w:b/>
          <w:sz w:val="18"/>
        </w:rPr>
        <w:t>:</w:t>
      </w:r>
    </w:p>
    <w:p w:rsidR="004B4D70" w:rsidRDefault="004B4D70" w:rsidP="004B4D70">
      <w:pPr>
        <w:pStyle w:val="Sangradetextonormal"/>
        <w:tabs>
          <w:tab w:val="right" w:pos="6521"/>
        </w:tabs>
        <w:spacing w:line="240" w:lineRule="auto"/>
        <w:rPr>
          <w:sz w:val="18"/>
        </w:rPr>
      </w:pPr>
      <w:r>
        <w:rPr>
          <w:sz w:val="18"/>
        </w:rPr>
        <w:t>Figura al final de cada referencia bibliografica su signatura en la Biblioteca de Humanidades.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Aristóteles,</w:t>
      </w:r>
      <w:r>
        <w:rPr>
          <w:rFonts w:ascii="Times New Roman" w:hAnsi="Times New Roman"/>
          <w:sz w:val="20"/>
        </w:rPr>
        <w:t xml:space="preserve"> </w:t>
      </w:r>
      <w:r>
        <w:rPr>
          <w:rFonts w:ascii="Times New Roman" w:hAnsi="Times New Roman"/>
          <w:i/>
          <w:sz w:val="20"/>
        </w:rPr>
        <w:t>Metafísica</w:t>
      </w:r>
      <w:r>
        <w:rPr>
          <w:rFonts w:ascii="Times New Roman" w:hAnsi="Times New Roman"/>
          <w:sz w:val="20"/>
        </w:rPr>
        <w:t>, libro I, Gredos, Madrid, 1994, FF 90.938 ARIS 200.</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Platón</w:t>
      </w:r>
      <w:r>
        <w:rPr>
          <w:rFonts w:ascii="Times New Roman" w:hAnsi="Times New Roman"/>
          <w:sz w:val="20"/>
        </w:rPr>
        <w:t xml:space="preserve">, </w:t>
      </w:r>
      <w:r>
        <w:rPr>
          <w:rFonts w:ascii="Times New Roman" w:hAnsi="Times New Roman"/>
          <w:i/>
          <w:sz w:val="20"/>
        </w:rPr>
        <w:t>Apología de Sócrates</w:t>
      </w:r>
      <w:r>
        <w:rPr>
          <w:rFonts w:ascii="Times New Roman" w:hAnsi="Times New Roman"/>
          <w:sz w:val="20"/>
        </w:rPr>
        <w:t xml:space="preserve">, en Idem, </w:t>
      </w:r>
      <w:r>
        <w:rPr>
          <w:rFonts w:ascii="Times New Roman" w:hAnsi="Times New Roman"/>
          <w:i/>
          <w:sz w:val="20"/>
        </w:rPr>
        <w:t>Diálogos I</w:t>
      </w:r>
      <w:r>
        <w:rPr>
          <w:rFonts w:ascii="Times New Roman" w:hAnsi="Times New Roman"/>
          <w:sz w:val="20"/>
        </w:rPr>
        <w:t>, Gredos, Madrid, 1981, p. 139-186, F 90.987.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Polo, L.,</w:t>
      </w:r>
      <w:r>
        <w:rPr>
          <w:rFonts w:ascii="Times New Roman" w:hAnsi="Times New Roman"/>
          <w:sz w:val="20"/>
        </w:rPr>
        <w:t xml:space="preserve"> </w:t>
      </w:r>
      <w:r>
        <w:rPr>
          <w:rFonts w:ascii="Times New Roman" w:hAnsi="Times New Roman"/>
          <w:i/>
          <w:sz w:val="20"/>
        </w:rPr>
        <w:t>Introducción a la Filosofía</w:t>
      </w:r>
      <w:r>
        <w:rPr>
          <w:rFonts w:ascii="Times New Roman" w:hAnsi="Times New Roman"/>
          <w:sz w:val="20"/>
        </w:rPr>
        <w:t>, Eunsa, Pamplona, 1995, SB 72.318.</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detextonormal"/>
        <w:tabs>
          <w:tab w:val="right" w:pos="6521"/>
        </w:tabs>
        <w:spacing w:line="240" w:lineRule="auto"/>
        <w:rPr>
          <w:b/>
        </w:rPr>
      </w:pPr>
      <w:r>
        <w:rPr>
          <w:b/>
        </w:rPr>
        <w:t>Lecturas recomendadas: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Arendt, H.,</w:t>
      </w:r>
      <w:r>
        <w:rPr>
          <w:rFonts w:ascii="Times New Roman" w:hAnsi="Times New Roman"/>
          <w:sz w:val="20"/>
        </w:rPr>
        <w:t xml:space="preserve"> </w:t>
      </w:r>
      <w:r>
        <w:rPr>
          <w:rFonts w:ascii="Times New Roman" w:hAnsi="Times New Roman"/>
          <w:i/>
          <w:sz w:val="20"/>
        </w:rPr>
        <w:t>La condición humana</w:t>
      </w:r>
      <w:r>
        <w:rPr>
          <w:rFonts w:ascii="Times New Roman" w:hAnsi="Times New Roman"/>
          <w:sz w:val="20"/>
        </w:rPr>
        <w:t>, Paidos, Barcelona, 1993, B 5.488.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Aristóteles,</w:t>
      </w:r>
      <w:r>
        <w:rPr>
          <w:rFonts w:ascii="Times New Roman" w:hAnsi="Times New Roman"/>
          <w:sz w:val="20"/>
        </w:rPr>
        <w:t xml:space="preserve"> </w:t>
      </w:r>
      <w:r>
        <w:rPr>
          <w:rFonts w:ascii="Times New Roman" w:hAnsi="Times New Roman"/>
          <w:i/>
          <w:sz w:val="20"/>
        </w:rPr>
        <w:t>Ética nicomaquea</w:t>
      </w:r>
      <w:r>
        <w:rPr>
          <w:rFonts w:ascii="Times New Roman" w:hAnsi="Times New Roman"/>
          <w:sz w:val="20"/>
        </w:rPr>
        <w:t>, Gredos, Madrid, 1988, B 78.974.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Bell, D.,</w:t>
      </w:r>
      <w:r>
        <w:rPr>
          <w:rFonts w:ascii="Times New Roman" w:hAnsi="Times New Roman"/>
          <w:sz w:val="20"/>
        </w:rPr>
        <w:t xml:space="preserve"> </w:t>
      </w:r>
      <w:r>
        <w:rPr>
          <w:rFonts w:ascii="Times New Roman" w:hAnsi="Times New Roman"/>
          <w:i/>
          <w:sz w:val="20"/>
        </w:rPr>
        <w:t>Las contradicciones culturales del capitalismo</w:t>
      </w:r>
      <w:r>
        <w:rPr>
          <w:rFonts w:ascii="Times New Roman" w:hAnsi="Times New Roman"/>
          <w:sz w:val="20"/>
        </w:rPr>
        <w:t xml:space="preserve">, </w:t>
      </w:r>
      <w:r>
        <w:rPr>
          <w:rFonts w:ascii="Times New Roman" w:hAnsi="Times New Roman"/>
          <w:spacing w:val="-20"/>
          <w:sz w:val="20"/>
        </w:rPr>
        <w:t>Alianza, Madrid, 1989,</w:t>
      </w:r>
      <w:r>
        <w:rPr>
          <w:rFonts w:ascii="Times New Roman" w:hAnsi="Times New Roman"/>
          <w:sz w:val="20"/>
        </w:rPr>
        <w:t xml:space="preserve"> SD 73.223].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lastRenderedPageBreak/>
        <w:t>Bloom, A. D.,</w:t>
      </w:r>
      <w:r>
        <w:rPr>
          <w:rFonts w:ascii="Times New Roman" w:hAnsi="Times New Roman"/>
          <w:sz w:val="20"/>
        </w:rPr>
        <w:t xml:space="preserve"> </w:t>
      </w:r>
      <w:r>
        <w:rPr>
          <w:rFonts w:ascii="Times New Roman" w:hAnsi="Times New Roman"/>
          <w:i/>
          <w:sz w:val="20"/>
        </w:rPr>
        <w:t>El cierre de la mente moderna</w:t>
      </w:r>
      <w:r>
        <w:rPr>
          <w:rFonts w:ascii="Times New Roman" w:hAnsi="Times New Roman"/>
          <w:sz w:val="20"/>
        </w:rPr>
        <w:t>, Plaza y Janés, Barcelona, 1994, [SJ 5.136.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Gilson, E.,</w:t>
      </w:r>
      <w:r>
        <w:rPr>
          <w:rFonts w:ascii="Times New Roman" w:hAnsi="Times New Roman"/>
          <w:sz w:val="20"/>
        </w:rPr>
        <w:t xml:space="preserve"> </w:t>
      </w:r>
      <w:r>
        <w:rPr>
          <w:rFonts w:ascii="Times New Roman" w:hAnsi="Times New Roman"/>
          <w:i/>
          <w:sz w:val="20"/>
        </w:rPr>
        <w:t>El amor a la sabiduría</w:t>
      </w:r>
      <w:r>
        <w:rPr>
          <w:rFonts w:ascii="Times New Roman" w:hAnsi="Times New Roman"/>
          <w:sz w:val="20"/>
        </w:rPr>
        <w:t>, AYSE, Caracas, 1974, SB 72.036.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Gilson, E</w:t>
      </w:r>
      <w:r>
        <w:rPr>
          <w:rFonts w:ascii="Times New Roman" w:hAnsi="Times New Roman"/>
          <w:sz w:val="20"/>
        </w:rPr>
        <w:t xml:space="preserve">., </w:t>
      </w:r>
      <w:r>
        <w:rPr>
          <w:rFonts w:ascii="Times New Roman" w:hAnsi="Times New Roman"/>
          <w:i/>
          <w:sz w:val="20"/>
        </w:rPr>
        <w:t>La unidad de la experiencia filosófica</w:t>
      </w:r>
      <w:r>
        <w:rPr>
          <w:rFonts w:ascii="Times New Roman" w:hAnsi="Times New Roman"/>
          <w:sz w:val="20"/>
        </w:rPr>
        <w:t>, Rialp, Madrid, 1973, B 92.334].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Hazard, P.,</w:t>
      </w:r>
      <w:r>
        <w:rPr>
          <w:rFonts w:ascii="Times New Roman" w:hAnsi="Times New Roman"/>
          <w:sz w:val="20"/>
        </w:rPr>
        <w:t xml:space="preserve"> </w:t>
      </w:r>
      <w:r>
        <w:rPr>
          <w:rFonts w:ascii="Times New Roman" w:hAnsi="Times New Roman"/>
          <w:i/>
          <w:sz w:val="20"/>
        </w:rPr>
        <w:t>El pensamiento europeo en el siglo XVIII</w:t>
      </w:r>
      <w:r>
        <w:rPr>
          <w:rFonts w:ascii="Times New Roman" w:hAnsi="Times New Roman"/>
          <w:sz w:val="20"/>
        </w:rPr>
        <w:t xml:space="preserve">, </w:t>
      </w:r>
      <w:r>
        <w:rPr>
          <w:rFonts w:ascii="Times New Roman" w:hAnsi="Times New Roman"/>
          <w:spacing w:val="-20"/>
          <w:sz w:val="20"/>
        </w:rPr>
        <w:t xml:space="preserve">Alianza, Madrid, 1991 </w:t>
      </w:r>
      <w:r>
        <w:rPr>
          <w:rFonts w:ascii="Times New Roman" w:hAnsi="Times New Roman"/>
          <w:sz w:val="20"/>
        </w:rPr>
        <w:t>SD 73.176.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Hazard, P</w:t>
      </w:r>
      <w:r>
        <w:rPr>
          <w:rFonts w:ascii="Times New Roman" w:hAnsi="Times New Roman"/>
          <w:sz w:val="20"/>
        </w:rPr>
        <w:t xml:space="preserve">., </w:t>
      </w:r>
      <w:r>
        <w:rPr>
          <w:rFonts w:ascii="Times New Roman" w:hAnsi="Times New Roman"/>
          <w:i/>
          <w:sz w:val="20"/>
        </w:rPr>
        <w:t>La crisis de la conciencia europea</w:t>
      </w:r>
      <w:r>
        <w:rPr>
          <w:rFonts w:ascii="Times New Roman" w:hAnsi="Times New Roman"/>
          <w:sz w:val="20"/>
        </w:rPr>
        <w:t>, Alianza, Madrid, 1988, SD 73.223.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Llano Cifuentes, A.,</w:t>
      </w:r>
      <w:r>
        <w:rPr>
          <w:rFonts w:ascii="Times New Roman" w:hAnsi="Times New Roman"/>
          <w:sz w:val="20"/>
        </w:rPr>
        <w:t xml:space="preserve"> </w:t>
      </w:r>
      <w:r>
        <w:rPr>
          <w:rFonts w:ascii="Times New Roman" w:hAnsi="Times New Roman"/>
          <w:i/>
          <w:sz w:val="20"/>
        </w:rPr>
        <w:t>La nueva sensibilidad</w:t>
      </w:r>
      <w:r>
        <w:rPr>
          <w:rFonts w:ascii="Times New Roman" w:hAnsi="Times New Roman"/>
          <w:sz w:val="20"/>
        </w:rPr>
        <w:t>, Espasa Calpe, Madrid, 1989, SB 91.028.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Maslow, A. H.,</w:t>
      </w:r>
      <w:r>
        <w:rPr>
          <w:rFonts w:ascii="Times New Roman" w:hAnsi="Times New Roman"/>
          <w:sz w:val="20"/>
        </w:rPr>
        <w:t xml:space="preserve"> </w:t>
      </w:r>
      <w:r>
        <w:rPr>
          <w:rFonts w:ascii="Times New Roman" w:hAnsi="Times New Roman"/>
          <w:i/>
          <w:sz w:val="20"/>
        </w:rPr>
        <w:t>Motivación y personalidad</w:t>
      </w:r>
      <w:r>
        <w:rPr>
          <w:rFonts w:ascii="Times New Roman" w:hAnsi="Times New Roman"/>
          <w:sz w:val="20"/>
        </w:rPr>
        <w:t xml:space="preserve"> </w:t>
      </w:r>
      <w:r>
        <w:rPr>
          <w:rFonts w:ascii="Times New Roman" w:hAnsi="Times New Roman"/>
          <w:spacing w:val="-20"/>
          <w:sz w:val="20"/>
        </w:rPr>
        <w:t>Díaz de Santos, Madrid, 1991,</w:t>
      </w:r>
      <w:r>
        <w:rPr>
          <w:rFonts w:ascii="Times New Roman" w:hAnsi="Times New Roman"/>
          <w:sz w:val="20"/>
        </w:rPr>
        <w:t xml:space="preserve"> B 54.211.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Millán Puelles, A.,</w:t>
      </w:r>
      <w:r>
        <w:rPr>
          <w:rFonts w:ascii="Times New Roman" w:hAnsi="Times New Roman"/>
          <w:sz w:val="20"/>
        </w:rPr>
        <w:t xml:space="preserve"> </w:t>
      </w:r>
      <w:r>
        <w:rPr>
          <w:rFonts w:ascii="Times New Roman" w:hAnsi="Times New Roman"/>
          <w:i/>
          <w:sz w:val="20"/>
        </w:rPr>
        <w:t>Fundamentos de Filosofía</w:t>
      </w:r>
      <w:r>
        <w:rPr>
          <w:rFonts w:ascii="Times New Roman" w:hAnsi="Times New Roman"/>
          <w:sz w:val="20"/>
        </w:rPr>
        <w:t>, Rialp, Madrid, SB 71.052.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Newman, J. H.,</w:t>
      </w:r>
      <w:r>
        <w:rPr>
          <w:rFonts w:ascii="Times New Roman" w:hAnsi="Times New Roman"/>
          <w:sz w:val="20"/>
        </w:rPr>
        <w:t xml:space="preserve"> </w:t>
      </w:r>
      <w:r>
        <w:rPr>
          <w:rFonts w:ascii="Times New Roman" w:hAnsi="Times New Roman"/>
          <w:i/>
          <w:sz w:val="20"/>
        </w:rPr>
        <w:t>The Idea of a University</w:t>
      </w:r>
      <w:r>
        <w:rPr>
          <w:rFonts w:ascii="Times New Roman" w:hAnsi="Times New Roman"/>
          <w:sz w:val="20"/>
        </w:rPr>
        <w:t>, Clarendon Press, Oxford, 1976, J 55.358.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Pieper, J.,</w:t>
      </w:r>
      <w:r>
        <w:rPr>
          <w:rFonts w:ascii="Times New Roman" w:hAnsi="Times New Roman"/>
          <w:sz w:val="20"/>
        </w:rPr>
        <w:t xml:space="preserve"> </w:t>
      </w:r>
      <w:r>
        <w:rPr>
          <w:rFonts w:ascii="Times New Roman" w:hAnsi="Times New Roman"/>
          <w:i/>
          <w:sz w:val="20"/>
        </w:rPr>
        <w:t>Defensa de la Filosofía,</w:t>
      </w:r>
      <w:r>
        <w:rPr>
          <w:rFonts w:ascii="Times New Roman" w:hAnsi="Times New Roman"/>
          <w:sz w:val="20"/>
        </w:rPr>
        <w:t xml:space="preserve"> Herder, Barcelona, 1982, B 75.863.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Polo, L.,</w:t>
      </w:r>
      <w:r>
        <w:rPr>
          <w:rFonts w:ascii="Times New Roman" w:hAnsi="Times New Roman"/>
          <w:sz w:val="20"/>
        </w:rPr>
        <w:t xml:space="preserve"> </w:t>
      </w:r>
      <w:r>
        <w:rPr>
          <w:rFonts w:ascii="Times New Roman" w:hAnsi="Times New Roman"/>
          <w:i/>
          <w:sz w:val="20"/>
        </w:rPr>
        <w:t>Quién es el hombre</w:t>
      </w:r>
      <w:r>
        <w:rPr>
          <w:rFonts w:ascii="Times New Roman" w:hAnsi="Times New Roman"/>
          <w:sz w:val="20"/>
        </w:rPr>
        <w:t>, 2ª ed., Rialp, Madrid, 1993, SB 72.274.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Zubiri, J.,</w:t>
      </w:r>
      <w:r>
        <w:rPr>
          <w:rFonts w:ascii="Times New Roman" w:hAnsi="Times New Roman"/>
          <w:sz w:val="20"/>
        </w:rPr>
        <w:t xml:space="preserve"> </w:t>
      </w:r>
      <w:r>
        <w:rPr>
          <w:rFonts w:ascii="Times New Roman" w:hAnsi="Times New Roman"/>
          <w:i/>
          <w:sz w:val="20"/>
        </w:rPr>
        <w:t>Cinco lecciones de Filosofía</w:t>
      </w:r>
      <w:r>
        <w:rPr>
          <w:rFonts w:ascii="Times New Roman" w:hAnsi="Times New Roman"/>
          <w:sz w:val="20"/>
        </w:rPr>
        <w:t>, Alianza, Madrid, 1992, B 73.775.</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Jueves, a partir de las 10, en el Despacho 2520 de la Biblioteca de Humanidades (2º piso, Filosofía).</w:t>
      </w:r>
    </w:p>
    <w:p w:rsidR="004B4D70" w:rsidRDefault="004B4D70" w:rsidP="004B4D70">
      <w:pPr>
        <w:tabs>
          <w:tab w:val="right" w:pos="6521"/>
        </w:tabs>
        <w:ind w:right="1116"/>
        <w:jc w:val="center"/>
        <w:rPr>
          <w:rFonts w:ascii="Times New Roman" w:hAnsi="Times New Roman"/>
          <w:caps/>
          <w:sz w:val="20"/>
        </w:rPr>
      </w:pPr>
      <w:r>
        <w:rPr>
          <w:rFonts w:ascii="Times New Roman" w:hAnsi="Times New Roman"/>
          <w:sz w:val="20"/>
        </w:rPr>
        <w:br w:type="page"/>
      </w:r>
      <w:r>
        <w:rPr>
          <w:rFonts w:ascii="Times New Roman" w:hAnsi="Times New Roman"/>
          <w:b/>
          <w:caps/>
          <w:sz w:val="20"/>
        </w:rPr>
        <w:lastRenderedPageBreak/>
        <w:t>LatÍn 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Alvaro Sánchez-Ostiz Gutiérrez</w:t>
      </w:r>
    </w:p>
    <w:p w:rsidR="004B4D70" w:rsidRDefault="004B4D70" w:rsidP="004B4D70">
      <w:pPr>
        <w:pStyle w:val="normal0"/>
        <w:jc w:val="center"/>
      </w:pPr>
      <w:r>
        <w:t>Curso: 1º de Filosofía</w:t>
      </w:r>
    </w:p>
    <w:p w:rsidR="004B4D70" w:rsidRDefault="004B4D70" w:rsidP="004B4D70">
      <w:pPr>
        <w:pStyle w:val="normal0"/>
        <w:jc w:val="center"/>
      </w:pPr>
      <w: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left="567" w:right="1116"/>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Objetivos</w:t>
      </w:r>
    </w:p>
    <w:p w:rsidR="004B4D70" w:rsidRDefault="004B4D70" w:rsidP="004B4D70">
      <w:pPr>
        <w:tabs>
          <w:tab w:val="right" w:pos="6521"/>
        </w:tabs>
        <w:ind w:left="567" w:right="1116" w:hanging="567"/>
        <w:jc w:val="both"/>
        <w:rPr>
          <w:rFonts w:ascii="Times New Roman" w:hAnsi="Times New Roman"/>
          <w:sz w:val="20"/>
        </w:rPr>
      </w:pPr>
    </w:p>
    <w:p w:rsidR="004B4D70" w:rsidRDefault="004B4D70" w:rsidP="004B4D70">
      <w:pPr>
        <w:pStyle w:val="Sangradetextonormal"/>
        <w:tabs>
          <w:tab w:val="left" w:pos="284"/>
          <w:tab w:val="right" w:pos="6521"/>
        </w:tabs>
        <w:spacing w:line="240" w:lineRule="auto"/>
      </w:pPr>
      <w:r>
        <w:tab/>
        <w:t>La asignatura de Latín I tiene como finalidad familiarizar al alumno con el latín de los filósofos. El alumno adquirirá soltura en la comprensión y traducción de textos filosóficos de sencilla sintaxis, poniendo las bases para la traducción de textos más complicados en Latín II. Las clases se dedicarán principalmente a la traducción; junto al tiempo dedicado a los textos, tendrá lugar una explicación teórica de diversos aspectos de la sintaxis latina, según el temario siguiente:</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TEMARIO</w:t>
      </w:r>
    </w:p>
    <w:p w:rsidR="004B4D70" w:rsidRDefault="004B4D70" w:rsidP="004B4D70">
      <w:pPr>
        <w:tabs>
          <w:tab w:val="right" w:pos="6521"/>
        </w:tabs>
        <w:ind w:left="567" w:right="1116" w:hanging="567"/>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1.</w:t>
      </w:r>
      <w:r>
        <w:rPr>
          <w:rFonts w:ascii="Times New Roman" w:hAnsi="Times New Roman"/>
          <w:sz w:val="20"/>
        </w:rPr>
        <w:tab/>
        <w:t>Sintaxis de los casos: nominativo y vocativo.</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2.</w:t>
      </w:r>
      <w:r>
        <w:rPr>
          <w:rFonts w:ascii="Times New Roman" w:hAnsi="Times New Roman"/>
          <w:sz w:val="20"/>
        </w:rPr>
        <w:tab/>
        <w:t>Sintaxis de los casos: preposiciones y casos; el acusativo.</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3.</w:t>
      </w:r>
      <w:r>
        <w:rPr>
          <w:rFonts w:ascii="Times New Roman" w:hAnsi="Times New Roman"/>
          <w:sz w:val="20"/>
        </w:rPr>
        <w:tab/>
        <w:t>Sintaxis de los casos: el dativo.</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4.</w:t>
      </w:r>
      <w:r>
        <w:rPr>
          <w:rFonts w:ascii="Times New Roman" w:hAnsi="Times New Roman"/>
          <w:sz w:val="20"/>
        </w:rPr>
        <w:tab/>
        <w:t>Sintaxis de los casos: el ablativo. Ablativo propio e instrumental. Usos locativos.</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5.</w:t>
      </w:r>
      <w:r>
        <w:rPr>
          <w:rFonts w:ascii="Times New Roman" w:hAnsi="Times New Roman"/>
          <w:sz w:val="20"/>
        </w:rPr>
        <w:tab/>
        <w:t>Sintaxis de los casos: el genitivo.</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6.</w:t>
      </w:r>
      <w:r>
        <w:rPr>
          <w:rFonts w:ascii="Times New Roman" w:hAnsi="Times New Roman"/>
          <w:sz w:val="20"/>
        </w:rPr>
        <w:tab/>
        <w:t>Sintaxis del verbo: tiempo y aspecto.</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7.</w:t>
      </w:r>
      <w:r>
        <w:rPr>
          <w:rFonts w:ascii="Times New Roman" w:hAnsi="Times New Roman"/>
          <w:sz w:val="20"/>
        </w:rPr>
        <w:tab/>
        <w:t>Sintaxis del verbo: el modo; uso del subjuntivo en oraciones principales.</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8.</w:t>
      </w:r>
      <w:r>
        <w:rPr>
          <w:rFonts w:ascii="Times New Roman" w:hAnsi="Times New Roman"/>
          <w:sz w:val="20"/>
        </w:rPr>
        <w:tab/>
        <w:t>Sintaxis oracional: al hilo de la traducción se irán explicando las cuestiones de sintaxis oracional con carácter práctico, que se completarán en Latín II.</w:t>
      </w:r>
    </w:p>
    <w:p w:rsidR="004B4D70" w:rsidRDefault="004B4D70" w:rsidP="004B4D70">
      <w:pPr>
        <w:tabs>
          <w:tab w:val="right" w:pos="6521"/>
        </w:tabs>
        <w:ind w:left="284" w:right="1116" w:hanging="284"/>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Evaluación</w:t>
      </w:r>
    </w:p>
    <w:p w:rsidR="004B4D70" w:rsidRDefault="004B4D70" w:rsidP="004B4D70">
      <w:pPr>
        <w:tabs>
          <w:tab w:val="right" w:pos="6521"/>
        </w:tabs>
        <w:ind w:left="567" w:right="1116" w:hanging="567"/>
        <w:jc w:val="both"/>
        <w:rPr>
          <w:rFonts w:ascii="Times New Roman" w:hAnsi="Times New Roman"/>
          <w:sz w:val="20"/>
        </w:rPr>
      </w:pPr>
    </w:p>
    <w:p w:rsidR="004B4D70" w:rsidRDefault="004B4D70" w:rsidP="004B4D70">
      <w:pPr>
        <w:pStyle w:val="Sangra3detindependiente"/>
        <w:ind w:firstLine="284"/>
      </w:pPr>
      <w:r>
        <w:t xml:space="preserve">La calificación de los alumnos se hará teniendo en cuenta la nota media de las calificaciones: un examen de traducción con diccionario, un examen de gramática y un examen sin diccionario de las lecturas obligatorias que se indicarán. Habrá un examen bimestral de carácter orientativo. </w:t>
      </w:r>
    </w:p>
    <w:p w:rsidR="004B4D70" w:rsidRDefault="004B4D70" w:rsidP="004B4D70">
      <w:pPr>
        <w:tabs>
          <w:tab w:val="right" w:pos="6521"/>
        </w:tabs>
        <w:ind w:left="567" w:right="1116" w:hanging="567"/>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Bibliografía</w:t>
      </w:r>
    </w:p>
    <w:p w:rsidR="004B4D70" w:rsidRDefault="004B4D70" w:rsidP="004B4D70">
      <w:pPr>
        <w:tabs>
          <w:tab w:val="right" w:pos="6521"/>
        </w:tabs>
        <w:ind w:left="567" w:right="1116" w:hanging="567"/>
        <w:jc w:val="both"/>
        <w:rPr>
          <w:rFonts w:ascii="Times New Roman" w:hAnsi="Times New Roman"/>
          <w:b/>
          <w:caps/>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m</w:t>
      </w:r>
      <w:r>
        <w:rPr>
          <w:rFonts w:ascii="Times New Roman" w:hAnsi="Times New Roman"/>
          <w:b/>
          <w:sz w:val="20"/>
        </w:rPr>
        <w:t>anuales:</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DE PRISCO, A., </w:t>
      </w:r>
      <w:r>
        <w:rPr>
          <w:rFonts w:ascii="Times New Roman" w:hAnsi="Times New Roman"/>
          <w:i/>
          <w:sz w:val="20"/>
        </w:rPr>
        <w:t>Il latino tardoantico e altomedievale</w:t>
      </w:r>
      <w:r>
        <w:rPr>
          <w:rFonts w:ascii="Times New Roman" w:hAnsi="Times New Roman"/>
          <w:sz w:val="20"/>
        </w:rPr>
        <w:t>, Roma, 1991.</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ERNOUT, A., </w:t>
      </w:r>
      <w:r>
        <w:rPr>
          <w:rFonts w:ascii="Times New Roman" w:hAnsi="Times New Roman"/>
          <w:i/>
          <w:sz w:val="20"/>
        </w:rPr>
        <w:t>Syntaxe Latine</w:t>
      </w:r>
      <w:r>
        <w:rPr>
          <w:rFonts w:ascii="Times New Roman" w:hAnsi="Times New Roman"/>
          <w:sz w:val="20"/>
        </w:rPr>
        <w:t>, Paris, 1964.</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PALMER, L.R., </w:t>
      </w:r>
      <w:r>
        <w:rPr>
          <w:rFonts w:ascii="Times New Roman" w:hAnsi="Times New Roman"/>
          <w:i/>
          <w:sz w:val="20"/>
        </w:rPr>
        <w:t>Introducción al estudio del latín</w:t>
      </w:r>
      <w:r>
        <w:rPr>
          <w:rFonts w:ascii="Times New Roman" w:hAnsi="Times New Roman"/>
          <w:sz w:val="20"/>
        </w:rPr>
        <w:t>, Barcelona, 1984.</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RUBIO, L., </w:t>
      </w:r>
      <w:r>
        <w:rPr>
          <w:rFonts w:ascii="Times New Roman" w:hAnsi="Times New Roman"/>
          <w:i/>
          <w:sz w:val="20"/>
        </w:rPr>
        <w:t>Introducción a la sintaxis estructural del latín</w:t>
      </w:r>
      <w:r>
        <w:rPr>
          <w:rFonts w:ascii="Times New Roman" w:hAnsi="Times New Roman"/>
          <w:sz w:val="20"/>
        </w:rPr>
        <w:t>, Madrid, 1986.</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VALENTI FIOL, E., </w:t>
      </w:r>
      <w:r>
        <w:rPr>
          <w:rFonts w:ascii="Times New Roman" w:hAnsi="Times New Roman"/>
          <w:i/>
          <w:sz w:val="20"/>
        </w:rPr>
        <w:t>Sintaxis Latina</w:t>
      </w:r>
      <w:r>
        <w:rPr>
          <w:rFonts w:ascii="Times New Roman" w:hAnsi="Times New Roman"/>
          <w:sz w:val="20"/>
        </w:rPr>
        <w:t>, Madrid 1996, 18ª edición.</w:t>
      </w:r>
    </w:p>
    <w:p w:rsidR="004B4D70" w:rsidRDefault="004B4D70" w:rsidP="004B4D70">
      <w:pPr>
        <w:tabs>
          <w:tab w:val="right" w:pos="6521"/>
        </w:tabs>
        <w:ind w:right="1116"/>
        <w:jc w:val="both"/>
        <w:rPr>
          <w:rFonts w:ascii="Times New Roman" w:hAnsi="Times New Roman"/>
          <w:sz w:val="20"/>
          <w:u w:val="single"/>
        </w:rPr>
      </w:pPr>
      <w:r>
        <w:rPr>
          <w:rFonts w:ascii="Times New Roman" w:hAnsi="Times New Roman"/>
          <w:sz w:val="20"/>
        </w:rPr>
        <w:t xml:space="preserve"> Manuales y libro de ejercicios del método </w:t>
      </w:r>
      <w:r>
        <w:rPr>
          <w:rFonts w:ascii="Times New Roman" w:hAnsi="Times New Roman"/>
          <w:i/>
          <w:sz w:val="20"/>
        </w:rPr>
        <w:t xml:space="preserve">Reading Latin </w:t>
      </w:r>
      <w:r>
        <w:rPr>
          <w:rFonts w:ascii="Times New Roman" w:hAnsi="Times New Roman"/>
          <w:sz w:val="20"/>
        </w:rPr>
        <w:t xml:space="preserve">y </w:t>
      </w:r>
      <w:r>
        <w:rPr>
          <w:rFonts w:ascii="Times New Roman" w:hAnsi="Times New Roman"/>
          <w:i/>
          <w:sz w:val="20"/>
        </w:rPr>
        <w:t>Reading Medieval Latin</w:t>
      </w:r>
      <w:r>
        <w:rPr>
          <w:rFonts w:ascii="Times New Roman" w:hAnsi="Times New Roman"/>
          <w:sz w:val="20"/>
        </w:rPr>
        <w:t xml:space="preserve"> de la Universidad de Cambridge.</w:t>
      </w:r>
    </w:p>
    <w:p w:rsidR="004B4D70" w:rsidRDefault="004B4D70" w:rsidP="004B4D70">
      <w:pPr>
        <w:tabs>
          <w:tab w:val="right" w:pos="6521"/>
        </w:tabs>
        <w:ind w:left="567" w:right="1116" w:hanging="567"/>
        <w:jc w:val="both"/>
        <w:rPr>
          <w:rFonts w:ascii="Times New Roman" w:hAnsi="Times New Roman"/>
          <w:sz w:val="20"/>
          <w:u w:val="single"/>
        </w:rPr>
      </w:pPr>
    </w:p>
    <w:p w:rsidR="004B4D70" w:rsidRDefault="004B4D70" w:rsidP="004B4D70">
      <w:pPr>
        <w:tabs>
          <w:tab w:val="right" w:pos="6521"/>
        </w:tabs>
        <w:ind w:left="567" w:right="1116" w:hanging="567"/>
        <w:jc w:val="both"/>
        <w:rPr>
          <w:rFonts w:ascii="Times New Roman" w:hAnsi="Times New Roman"/>
          <w:b/>
          <w:sz w:val="20"/>
        </w:rPr>
      </w:pPr>
      <w:r>
        <w:rPr>
          <w:rFonts w:ascii="Times New Roman" w:hAnsi="Times New Roman"/>
          <w:b/>
          <w:caps/>
          <w:sz w:val="20"/>
        </w:rPr>
        <w:t>d</w:t>
      </w:r>
      <w:r>
        <w:rPr>
          <w:rFonts w:ascii="Times New Roman" w:hAnsi="Times New Roman"/>
          <w:b/>
          <w:sz w:val="20"/>
        </w:rPr>
        <w:t>iccionario:</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SEGURA MUNGUIA, S., </w:t>
      </w:r>
      <w:r>
        <w:rPr>
          <w:rFonts w:ascii="Times New Roman" w:hAnsi="Times New Roman"/>
          <w:i/>
          <w:sz w:val="20"/>
        </w:rPr>
        <w:t>Diccionario etimológico latino-español,</w:t>
      </w:r>
      <w:r>
        <w:rPr>
          <w:rFonts w:ascii="Times New Roman" w:hAnsi="Times New Roman"/>
          <w:sz w:val="20"/>
        </w:rPr>
        <w:t xml:space="preserve"> Madrid, 1985.</w:t>
      </w:r>
    </w:p>
    <w:p w:rsidR="004B4D70" w:rsidRDefault="004B4D70" w:rsidP="004B4D70">
      <w:pPr>
        <w:tabs>
          <w:tab w:val="right" w:pos="6521"/>
        </w:tabs>
        <w:ind w:left="567" w:right="1116" w:hanging="567"/>
        <w:jc w:val="both"/>
        <w:rPr>
          <w:rFonts w:ascii="Times New Roman" w:hAnsi="Times New Roman"/>
          <w:sz w:val="16"/>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asesoramiento ACADEMICO PERSONAL</w:t>
      </w:r>
    </w:p>
    <w:p w:rsidR="004B4D70" w:rsidRDefault="004B4D70" w:rsidP="004B4D70">
      <w:pPr>
        <w:tabs>
          <w:tab w:val="right" w:pos="6521"/>
        </w:tabs>
        <w:ind w:left="567" w:right="1116" w:hanging="567"/>
        <w:jc w:val="both"/>
        <w:rPr>
          <w:rFonts w:ascii="Times New Roman" w:hAnsi="Times New Roman"/>
          <w:b/>
          <w:caps/>
          <w:sz w:val="16"/>
        </w:rPr>
      </w:pPr>
    </w:p>
    <w:p w:rsidR="004B4D70" w:rsidRDefault="004B4D70" w:rsidP="004B4D70">
      <w:pPr>
        <w:pStyle w:val="Textoindependiente3"/>
        <w:ind w:firstLine="284"/>
      </w:pPr>
      <w:r>
        <w:t xml:space="preserve"> Al comienzo del curso, se indicará el horario de asesoramiento en el Departamento de Filología Clásica (Biblioteca de Humanidades).</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LÓGICA 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Dra. Paloma Pérez-Ilzarbe</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Rtulo"/>
        <w:tabs>
          <w:tab w:val="right" w:pos="6521"/>
        </w:tabs>
        <w:ind w:right="1116"/>
        <w:rPr>
          <w:rFonts w:ascii="Times New Roman" w:hAnsi="Times New Roman"/>
          <w:sz w:val="20"/>
        </w:rPr>
      </w:pPr>
      <w:r>
        <w:rPr>
          <w:rFonts w:ascii="Times New Roman" w:hAnsi="Times New Roman"/>
          <w:sz w:val="20"/>
        </w:rPr>
        <w:t>OBJETIVOS</w:t>
      </w:r>
    </w:p>
    <w:p w:rsidR="004B4D70" w:rsidRDefault="004B4D70" w:rsidP="004B4D70">
      <w:pPr>
        <w:pStyle w:val="Rtulo"/>
        <w:tabs>
          <w:tab w:val="right" w:pos="6521"/>
        </w:tabs>
        <w:ind w:right="1116"/>
        <w:rPr>
          <w:rFonts w:ascii="Times New Roman" w:hAnsi="Times New Roman"/>
          <w:sz w:val="20"/>
        </w:rPr>
      </w:pPr>
    </w:p>
    <w:p w:rsidR="004B4D70" w:rsidRDefault="004B4D70" w:rsidP="004B4D70">
      <w:pPr>
        <w:tabs>
          <w:tab w:val="left" w:pos="284"/>
          <w:tab w:val="right" w:pos="6521"/>
        </w:tabs>
        <w:ind w:right="1116"/>
        <w:jc w:val="both"/>
        <w:rPr>
          <w:rFonts w:ascii="Times New Roman" w:hAnsi="Times New Roman"/>
          <w:sz w:val="20"/>
        </w:rPr>
      </w:pPr>
      <w:r>
        <w:rPr>
          <w:rFonts w:ascii="Times New Roman" w:hAnsi="Times New Roman"/>
          <w:b/>
          <w:sz w:val="20"/>
        </w:rPr>
        <w:tab/>
      </w:r>
      <w:r>
        <w:rPr>
          <w:rFonts w:ascii="Times New Roman" w:hAnsi="Times New Roman"/>
          <w:sz w:val="20"/>
        </w:rPr>
        <w:t>Este curso se presenta como una introducción general a la Lógica, que pretende cubrir unos objetivos al mismo tiempo teóricos e instrumentales:</w:t>
      </w:r>
    </w:p>
    <w:p w:rsidR="004B4D70" w:rsidRDefault="004B4D70" w:rsidP="004B4D70">
      <w:pPr>
        <w:pStyle w:val="Sangradetextonormal"/>
        <w:tabs>
          <w:tab w:val="left" w:pos="284"/>
          <w:tab w:val="right" w:pos="6521"/>
        </w:tabs>
        <w:spacing w:line="240" w:lineRule="auto"/>
      </w:pPr>
      <w:r>
        <w:tab/>
        <w:t>1. Desde el punto de vista teórico, se trata de lograr un conocimiento básico de los principales conceptos y técnicas de la lógica simbólica (en el nivel de la lógica proposicional de primer orden).</w:t>
      </w:r>
    </w:p>
    <w:p w:rsidR="004B4D70" w:rsidRDefault="004B4D70" w:rsidP="004B4D70">
      <w:pPr>
        <w:pStyle w:val="Sangradetextonormal"/>
        <w:tabs>
          <w:tab w:val="left" w:pos="284"/>
          <w:tab w:val="right" w:pos="6521"/>
        </w:tabs>
        <w:spacing w:line="240" w:lineRule="auto"/>
      </w:pPr>
      <w:r>
        <w:tab/>
        <w:t>2. Desde el punto de vista instrumental, la familiaridad con los cálculos lógicos tiene como objetivo desarrollar unas destrezas que podrán aplicarse en otros ámbitos del conocimiento:</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2.1. En un nivel general, la práctica de la lógica contribuye al desarrollo de la capacidad analítica, la habilidad en el manejo de elementos abstractos, el rigor y la claridad.</w:t>
      </w:r>
    </w:p>
    <w:p w:rsidR="004B4D70" w:rsidRDefault="004B4D70" w:rsidP="004B4D70">
      <w:pPr>
        <w:pStyle w:val="Sangradetextonormal"/>
        <w:tabs>
          <w:tab w:val="right" w:pos="6521"/>
        </w:tabs>
        <w:spacing w:line="240" w:lineRule="auto"/>
        <w:ind w:firstLine="284"/>
      </w:pPr>
      <w:r>
        <w:tab/>
        <w:t>2.2. En un nivel más específico, el dominio de estos conceptos y técnicas es imprescindible para poder enfrentarse a la lectura de textos y al estudio de problemas concretos, tanto en el ámbito de la lógica matemática como en el de otras disciplinas relacionadas (filosofía del lenguaje, filosofía de la ciencia, inteligencia artificial...).</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Rtulo"/>
        <w:tabs>
          <w:tab w:val="right" w:pos="6521"/>
        </w:tabs>
        <w:ind w:right="1116"/>
        <w:rPr>
          <w:rFonts w:ascii="Times New Roman" w:hAnsi="Times New Roman"/>
          <w:sz w:val="20"/>
        </w:rPr>
      </w:pPr>
      <w:r>
        <w:rPr>
          <w:rFonts w:ascii="Times New Roman" w:hAnsi="Times New Roman"/>
          <w:sz w:val="20"/>
        </w:rPr>
        <w:t>TEMARIO</w:t>
      </w:r>
    </w:p>
    <w:p w:rsidR="004B4D70" w:rsidRDefault="004B4D70" w:rsidP="004B4D70">
      <w:pPr>
        <w:pStyle w:val="Rtulo"/>
        <w:tabs>
          <w:tab w:val="right" w:pos="6521"/>
        </w:tabs>
        <w:ind w:right="1116"/>
        <w:rPr>
          <w:rFonts w:ascii="Times New Roman" w:hAnsi="Times New Roman"/>
          <w:sz w:val="20"/>
        </w:rPr>
      </w:pPr>
    </w:p>
    <w:p w:rsidR="004B4D70" w:rsidRDefault="004B4D70" w:rsidP="004B4D70">
      <w:pPr>
        <w:tabs>
          <w:tab w:val="right" w:pos="6521"/>
        </w:tabs>
        <w:ind w:right="1116"/>
        <w:jc w:val="both"/>
        <w:rPr>
          <w:rFonts w:ascii="Times New Roman" w:hAnsi="Times New Roman"/>
          <w:caps/>
          <w:sz w:val="20"/>
        </w:rPr>
      </w:pPr>
      <w:r>
        <w:rPr>
          <w:rFonts w:ascii="Times New Roman" w:hAnsi="Times New Roman"/>
          <w:caps/>
          <w:sz w:val="20"/>
        </w:rPr>
        <w:t xml:space="preserve">1. </w:t>
      </w:r>
      <w:r>
        <w:rPr>
          <w:rFonts w:ascii="Times New Roman" w:hAnsi="Times New Roman"/>
          <w:b/>
          <w:caps/>
          <w:sz w:val="20"/>
        </w:rPr>
        <w:t>l</w:t>
      </w:r>
      <w:r>
        <w:rPr>
          <w:rFonts w:ascii="Times New Roman" w:hAnsi="Times New Roman"/>
          <w:b/>
          <w:sz w:val="20"/>
        </w:rPr>
        <w:t>ógica y lenguaje</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1.1. El lenguaje y sus usos.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1.2. Lenguaje y metalenguaje.</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1.3. Sintaxis, semántica y pragmática.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1.4. Argumentos y lógica.</w:t>
      </w:r>
    </w:p>
    <w:p w:rsidR="004B4D70" w:rsidRDefault="004B4D70" w:rsidP="004B4D70">
      <w:pPr>
        <w:pStyle w:val="subtemas"/>
        <w:tabs>
          <w:tab w:val="right" w:pos="6521"/>
        </w:tabs>
        <w:spacing w:before="0"/>
        <w:ind w:right="1116"/>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caps/>
          <w:sz w:val="20"/>
        </w:rPr>
      </w:pPr>
      <w:r>
        <w:rPr>
          <w:rFonts w:ascii="Times New Roman" w:hAnsi="Times New Roman"/>
          <w:caps/>
          <w:sz w:val="20"/>
        </w:rPr>
        <w:t>2</w:t>
      </w:r>
      <w:r>
        <w:rPr>
          <w:rFonts w:ascii="Times New Roman" w:hAnsi="Times New Roman"/>
          <w:sz w:val="20"/>
        </w:rPr>
        <w:t xml:space="preserve">. </w:t>
      </w:r>
      <w:r>
        <w:rPr>
          <w:rFonts w:ascii="Times New Roman" w:hAnsi="Times New Roman"/>
          <w:b/>
          <w:caps/>
          <w:sz w:val="20"/>
        </w:rPr>
        <w:t>l</w:t>
      </w:r>
      <w:r>
        <w:rPr>
          <w:rFonts w:ascii="Times New Roman" w:hAnsi="Times New Roman"/>
          <w:b/>
          <w:sz w:val="20"/>
        </w:rPr>
        <w:t>a lógica simbólica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2.1. Cálculo y lenguaje formal.</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2.2. La idea de la lógica formal.</w:t>
      </w:r>
    </w:p>
    <w:p w:rsidR="004B4D70" w:rsidRDefault="004B4D70" w:rsidP="004B4D70">
      <w:pPr>
        <w:pStyle w:val="subtemas"/>
        <w:tabs>
          <w:tab w:val="right" w:pos="6521"/>
        </w:tabs>
        <w:spacing w:before="0"/>
        <w:ind w:right="1116"/>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caps/>
          <w:sz w:val="20"/>
        </w:rPr>
      </w:pPr>
      <w:r>
        <w:rPr>
          <w:rFonts w:ascii="Times New Roman" w:hAnsi="Times New Roman"/>
          <w:caps/>
          <w:sz w:val="20"/>
        </w:rPr>
        <w:t xml:space="preserve">3. </w:t>
      </w:r>
      <w:r>
        <w:rPr>
          <w:rFonts w:ascii="Times New Roman" w:hAnsi="Times New Roman"/>
          <w:b/>
          <w:caps/>
          <w:sz w:val="20"/>
        </w:rPr>
        <w:t>l</w:t>
      </w:r>
      <w:r>
        <w:rPr>
          <w:rFonts w:ascii="Times New Roman" w:hAnsi="Times New Roman"/>
          <w:b/>
          <w:sz w:val="20"/>
        </w:rPr>
        <w:t>a lógica proposicional</w:t>
      </w:r>
      <w:r>
        <w:rPr>
          <w:rFonts w:ascii="Times New Roman" w:hAnsi="Times New Roman"/>
          <w:caps/>
          <w:sz w:val="20"/>
        </w:rPr>
        <w:t>.</w:t>
      </w:r>
    </w:p>
    <w:p w:rsidR="004B4D70" w:rsidRDefault="004B4D70" w:rsidP="004B4D70">
      <w:pPr>
        <w:pStyle w:val="subtemas"/>
        <w:tabs>
          <w:tab w:val="right" w:pos="6521"/>
        </w:tabs>
        <w:spacing w:before="0"/>
        <w:ind w:left="709" w:right="1116" w:hanging="425"/>
        <w:rPr>
          <w:rFonts w:ascii="Times New Roman" w:hAnsi="Times New Roman"/>
          <w:sz w:val="20"/>
        </w:rPr>
      </w:pPr>
      <w:r>
        <w:rPr>
          <w:rFonts w:ascii="Times New Roman" w:hAnsi="Times New Roman"/>
          <w:sz w:val="20"/>
        </w:rPr>
        <w:t>3.1. Nociones básicas: enunciados y conectivas, las constantes lógicas como funciones de verdad, la interdefinibilidad de las constantes lógicas.</w:t>
      </w:r>
    </w:p>
    <w:p w:rsidR="004B4D70" w:rsidRDefault="004B4D70" w:rsidP="004B4D70">
      <w:pPr>
        <w:pStyle w:val="subtemas"/>
        <w:tabs>
          <w:tab w:val="right" w:pos="6521"/>
        </w:tabs>
        <w:spacing w:before="0"/>
        <w:ind w:left="709" w:right="1116" w:hanging="425"/>
        <w:rPr>
          <w:rFonts w:ascii="Times New Roman" w:hAnsi="Times New Roman"/>
          <w:sz w:val="20"/>
        </w:rPr>
      </w:pPr>
      <w:r>
        <w:rPr>
          <w:rFonts w:ascii="Times New Roman" w:hAnsi="Times New Roman"/>
          <w:sz w:val="20"/>
        </w:rPr>
        <w:t>3.2. Nociones semánticas fundamentales: valores de verdad; validez, satisfacibilidad e insatisfacibilidad; implicación y argumento válido.</w:t>
      </w:r>
    </w:p>
    <w:p w:rsidR="004B4D70" w:rsidRDefault="004B4D70" w:rsidP="004B4D70">
      <w:pPr>
        <w:pStyle w:val="subtemas"/>
        <w:tabs>
          <w:tab w:val="right" w:pos="6521"/>
        </w:tabs>
        <w:spacing w:before="0"/>
        <w:ind w:left="709" w:right="1116" w:hanging="425"/>
        <w:rPr>
          <w:rFonts w:ascii="Times New Roman" w:hAnsi="Times New Roman"/>
          <w:sz w:val="20"/>
        </w:rPr>
      </w:pPr>
      <w:r>
        <w:rPr>
          <w:rFonts w:ascii="Times New Roman" w:hAnsi="Times New Roman"/>
          <w:sz w:val="20"/>
        </w:rPr>
        <w:t>3.3. Métodos de decisión: tablas de verdad, reducción al absurdo, tablas analíticas, deducción natural.</w:t>
      </w:r>
    </w:p>
    <w:p w:rsidR="004B4D70" w:rsidRDefault="004B4D70" w:rsidP="004B4D70">
      <w:pPr>
        <w:pStyle w:val="subtemas"/>
        <w:tabs>
          <w:tab w:val="right" w:pos="6521"/>
        </w:tabs>
        <w:spacing w:before="0"/>
        <w:ind w:left="709" w:right="1116" w:hanging="425"/>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caps/>
          <w:sz w:val="20"/>
        </w:rPr>
      </w:pPr>
      <w:r>
        <w:rPr>
          <w:rFonts w:ascii="Times New Roman" w:hAnsi="Times New Roman"/>
          <w:caps/>
          <w:sz w:val="20"/>
        </w:rPr>
        <w:t xml:space="preserve">4. </w:t>
      </w:r>
      <w:r>
        <w:rPr>
          <w:rFonts w:ascii="Times New Roman" w:hAnsi="Times New Roman"/>
          <w:b/>
          <w:caps/>
          <w:sz w:val="20"/>
        </w:rPr>
        <w:t>l</w:t>
      </w:r>
      <w:r>
        <w:rPr>
          <w:rFonts w:ascii="Times New Roman" w:hAnsi="Times New Roman"/>
          <w:b/>
          <w:sz w:val="20"/>
        </w:rPr>
        <w:t>a axiomatización de la lógica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4.1. El sistema PM.</w:t>
      </w:r>
    </w:p>
    <w:p w:rsidR="004B4D70" w:rsidRDefault="004B4D70" w:rsidP="004B4D70">
      <w:pPr>
        <w:pStyle w:val="subtemas"/>
        <w:numPr>
          <w:ilvl w:val="1"/>
          <w:numId w:val="3"/>
        </w:numPr>
        <w:tabs>
          <w:tab w:val="right" w:pos="6521"/>
        </w:tabs>
        <w:spacing w:before="0"/>
        <w:ind w:right="1116"/>
        <w:rPr>
          <w:rFonts w:ascii="Times New Roman" w:hAnsi="Times New Roman"/>
          <w:sz w:val="20"/>
        </w:rPr>
      </w:pPr>
      <w:r>
        <w:rPr>
          <w:rFonts w:ascii="Times New Roman" w:hAnsi="Times New Roman"/>
          <w:sz w:val="20"/>
        </w:rPr>
        <w:t>Deducción de teoremas.</w:t>
      </w:r>
    </w:p>
    <w:p w:rsidR="004B4D70" w:rsidRDefault="004B4D70" w:rsidP="004B4D70">
      <w:pPr>
        <w:pStyle w:val="subtemas"/>
        <w:tabs>
          <w:tab w:val="right" w:pos="6521"/>
        </w:tabs>
        <w:spacing w:before="0"/>
        <w:ind w:left="300" w:right="1116" w:firstLine="0"/>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caps/>
          <w:sz w:val="20"/>
        </w:rPr>
      </w:pPr>
      <w:r>
        <w:rPr>
          <w:rFonts w:ascii="Times New Roman" w:hAnsi="Times New Roman"/>
          <w:caps/>
          <w:sz w:val="20"/>
        </w:rPr>
        <w:t>5</w:t>
      </w:r>
      <w:r>
        <w:rPr>
          <w:rFonts w:ascii="Times New Roman" w:hAnsi="Times New Roman"/>
          <w:sz w:val="20"/>
        </w:rPr>
        <w:t>.</w:t>
      </w:r>
      <w:r>
        <w:rPr>
          <w:rFonts w:ascii="Times New Roman" w:hAnsi="Times New Roman"/>
          <w:b/>
          <w:sz w:val="20"/>
        </w:rPr>
        <w:t xml:space="preserve"> </w:t>
      </w:r>
      <w:r>
        <w:rPr>
          <w:rFonts w:ascii="Times New Roman" w:hAnsi="Times New Roman"/>
          <w:b/>
          <w:caps/>
          <w:sz w:val="20"/>
        </w:rPr>
        <w:t>l</w:t>
      </w:r>
      <w:r>
        <w:rPr>
          <w:rFonts w:ascii="Times New Roman" w:hAnsi="Times New Roman"/>
          <w:b/>
          <w:sz w:val="20"/>
        </w:rPr>
        <w:t>a implicación clásica y sus alternativas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5.1. Las paradojas de la implicación clásica y la implicación estricta.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5.2. Las paradojas de la implicación estricta y la lógica de la relevancia.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5.3. La antigua lógica de la proposición hipotética.</w:t>
      </w:r>
    </w:p>
    <w:p w:rsidR="004B4D70" w:rsidRDefault="004B4D70" w:rsidP="004B4D70">
      <w:pPr>
        <w:pStyle w:val="subtemas"/>
        <w:tabs>
          <w:tab w:val="right" w:pos="6521"/>
        </w:tabs>
        <w:spacing w:before="0"/>
        <w:ind w:right="1116"/>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caps/>
          <w:sz w:val="20"/>
        </w:rPr>
      </w:pPr>
      <w:r>
        <w:rPr>
          <w:rFonts w:ascii="Times New Roman" w:hAnsi="Times New Roman"/>
          <w:caps/>
          <w:sz w:val="20"/>
        </w:rPr>
        <w:t xml:space="preserve">6. </w:t>
      </w:r>
      <w:r>
        <w:rPr>
          <w:rFonts w:ascii="Times New Roman" w:hAnsi="Times New Roman"/>
          <w:b/>
          <w:caps/>
          <w:sz w:val="20"/>
        </w:rPr>
        <w:t>m</w:t>
      </w:r>
      <w:r>
        <w:rPr>
          <w:rFonts w:ascii="Times New Roman" w:hAnsi="Times New Roman"/>
          <w:b/>
          <w:sz w:val="20"/>
        </w:rPr>
        <w:t>etateoría de la lógica de enunciados</w:t>
      </w:r>
    </w:p>
    <w:p w:rsidR="004B4D70" w:rsidRDefault="004B4D70" w:rsidP="004B4D70">
      <w:pPr>
        <w:pStyle w:val="11"/>
        <w:tabs>
          <w:tab w:val="right" w:pos="6521"/>
        </w:tabs>
        <w:spacing w:before="0"/>
        <w:ind w:right="1116"/>
        <w:rPr>
          <w:rFonts w:ascii="Times New Roman" w:hAnsi="Times New Roman"/>
          <w:sz w:val="20"/>
        </w:rPr>
      </w:pPr>
      <w:r>
        <w:rPr>
          <w:rFonts w:ascii="Times New Roman" w:hAnsi="Times New Roman"/>
          <w:sz w:val="20"/>
        </w:rPr>
        <w:t>6.1. Lógica y metalógica.</w:t>
      </w:r>
    </w:p>
    <w:p w:rsidR="004B4D70" w:rsidRDefault="004B4D70" w:rsidP="004B4D70">
      <w:pPr>
        <w:pStyle w:val="11"/>
        <w:tabs>
          <w:tab w:val="right" w:pos="6521"/>
        </w:tabs>
        <w:spacing w:before="0"/>
        <w:ind w:right="1116"/>
        <w:rPr>
          <w:rFonts w:ascii="Times New Roman" w:hAnsi="Times New Roman"/>
          <w:sz w:val="20"/>
        </w:rPr>
      </w:pPr>
      <w:r>
        <w:rPr>
          <w:rFonts w:ascii="Times New Roman" w:hAnsi="Times New Roman"/>
          <w:sz w:val="20"/>
        </w:rPr>
        <w:t>6.2. Consistencia y completud.</w:t>
      </w:r>
    </w:p>
    <w:p w:rsidR="004B4D70" w:rsidRDefault="004B4D70" w:rsidP="004B4D70">
      <w:pPr>
        <w:pStyle w:val="11"/>
        <w:tabs>
          <w:tab w:val="right" w:pos="6521"/>
        </w:tabs>
        <w:spacing w:before="0"/>
        <w:ind w:right="1116"/>
        <w:rPr>
          <w:rFonts w:ascii="Times New Roman" w:hAnsi="Times New Roman"/>
          <w:sz w:val="20"/>
        </w:rPr>
      </w:pPr>
      <w:r>
        <w:rPr>
          <w:rFonts w:ascii="Times New Roman" w:hAnsi="Times New Roman"/>
          <w:sz w:val="20"/>
        </w:rPr>
        <w:t>6.3. Decidibilidad y computabilidad.</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Rtulo"/>
        <w:tabs>
          <w:tab w:val="right" w:pos="6521"/>
        </w:tabs>
        <w:ind w:right="1116"/>
        <w:rPr>
          <w:rFonts w:ascii="Times New Roman" w:hAnsi="Times New Roman"/>
          <w:caps/>
          <w:sz w:val="20"/>
        </w:rPr>
      </w:pPr>
      <w:r>
        <w:rPr>
          <w:rFonts w:ascii="Times New Roman" w:hAnsi="Times New Roman"/>
          <w:caps/>
          <w:sz w:val="20"/>
        </w:rPr>
        <w:t>Régimen</w:t>
      </w:r>
    </w:p>
    <w:p w:rsidR="004B4D70" w:rsidRDefault="004B4D70" w:rsidP="004B4D70">
      <w:pPr>
        <w:pStyle w:val="Rtulo"/>
        <w:tabs>
          <w:tab w:val="right" w:pos="6521"/>
        </w:tabs>
        <w:ind w:right="1116"/>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lastRenderedPageBreak/>
        <w:t>Los créditos teóricos se obtienen con el examen final. Los créditos prácticos se obtienen con la participación en las sesiones de comentario de textos y con la realización periódica de ejercicios escritos.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Rtulo"/>
        <w:tabs>
          <w:tab w:val="right" w:pos="6521"/>
        </w:tabs>
        <w:ind w:right="1116"/>
        <w:rPr>
          <w:rFonts w:ascii="Times New Roman" w:hAnsi="Times New Roman"/>
          <w:caps/>
          <w:sz w:val="20"/>
        </w:rPr>
      </w:pPr>
      <w:r>
        <w:rPr>
          <w:rFonts w:ascii="Times New Roman" w:hAnsi="Times New Roman"/>
          <w:caps/>
          <w:sz w:val="20"/>
        </w:rPr>
        <w:t>Bibliografía</w:t>
      </w:r>
    </w:p>
    <w:p w:rsidR="004B4D70" w:rsidRDefault="004B4D70" w:rsidP="004B4D70">
      <w:pPr>
        <w:pStyle w:val="Rtulo"/>
        <w:tabs>
          <w:tab w:val="right" w:pos="6521"/>
        </w:tabs>
        <w:ind w:right="1116"/>
        <w:rPr>
          <w:rFonts w:ascii="Times New Roman" w:hAnsi="Times New Roman"/>
          <w:caps/>
          <w:sz w:val="20"/>
        </w:rPr>
      </w:pPr>
    </w:p>
    <w:p w:rsidR="004B4D70" w:rsidRDefault="004B4D70" w:rsidP="004B4D70">
      <w:pPr>
        <w:pStyle w:val="Rtulo"/>
        <w:tabs>
          <w:tab w:val="right" w:pos="6521"/>
        </w:tabs>
        <w:ind w:right="1116"/>
        <w:rPr>
          <w:rFonts w:ascii="Times New Roman" w:hAnsi="Times New Roman"/>
          <w:sz w:val="20"/>
        </w:rPr>
      </w:pPr>
      <w:r>
        <w:rPr>
          <w:rFonts w:ascii="Times New Roman" w:hAnsi="Times New Roman"/>
          <w:caps/>
          <w:sz w:val="20"/>
        </w:rPr>
        <w:t>m</w:t>
      </w:r>
      <w:r>
        <w:rPr>
          <w:rFonts w:ascii="Times New Roman" w:hAnsi="Times New Roman"/>
          <w:sz w:val="20"/>
        </w:rPr>
        <w:t>anuales</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mallCaps/>
          <w:sz w:val="20"/>
        </w:rPr>
        <w:t>AGAZZI, E.</w:t>
      </w:r>
      <w:r>
        <w:rPr>
          <w:rFonts w:ascii="Times New Roman" w:hAnsi="Times New Roman"/>
          <w:sz w:val="20"/>
        </w:rPr>
        <w:t xml:space="preserve">, </w:t>
      </w:r>
      <w:r>
        <w:rPr>
          <w:rFonts w:ascii="Times New Roman" w:hAnsi="Times New Roman"/>
          <w:i/>
          <w:sz w:val="20"/>
        </w:rPr>
        <w:t>La lógica simbólica</w:t>
      </w:r>
      <w:r>
        <w:rPr>
          <w:rFonts w:ascii="Times New Roman" w:hAnsi="Times New Roman"/>
          <w:sz w:val="20"/>
        </w:rPr>
        <w:t>, Herder, Barcelona, 1967.</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mallCaps/>
          <w:sz w:val="20"/>
        </w:rPr>
        <w:t>DEAÑO. A.,</w:t>
      </w:r>
      <w:r>
        <w:rPr>
          <w:rFonts w:ascii="Times New Roman" w:hAnsi="Times New Roman"/>
          <w:sz w:val="20"/>
        </w:rPr>
        <w:t xml:space="preserve"> </w:t>
      </w:r>
      <w:r>
        <w:rPr>
          <w:rFonts w:ascii="Times New Roman" w:hAnsi="Times New Roman"/>
          <w:i/>
          <w:sz w:val="20"/>
        </w:rPr>
        <w:t>Introducción a la lógica formal</w:t>
      </w:r>
      <w:r>
        <w:rPr>
          <w:rFonts w:ascii="Times New Roman" w:hAnsi="Times New Roman"/>
          <w:sz w:val="20"/>
        </w:rPr>
        <w:t>, Alianza, Madrid, 1996.</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GARRIDO, M., </w:t>
      </w:r>
      <w:r>
        <w:rPr>
          <w:rFonts w:ascii="Times New Roman" w:hAnsi="Times New Roman"/>
          <w:i/>
          <w:sz w:val="20"/>
        </w:rPr>
        <w:t>Lógica simbólica</w:t>
      </w:r>
      <w:r>
        <w:rPr>
          <w:rFonts w:ascii="Times New Roman" w:hAnsi="Times New Roman"/>
          <w:sz w:val="20"/>
        </w:rPr>
        <w:t>, Tecnos. Madrid, 1995.</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mallCaps/>
          <w:sz w:val="20"/>
        </w:rPr>
        <w:t>JEFFREY, R.,</w:t>
      </w:r>
      <w:r>
        <w:rPr>
          <w:rFonts w:ascii="Times New Roman" w:hAnsi="Times New Roman"/>
          <w:sz w:val="20"/>
        </w:rPr>
        <w:t xml:space="preserve"> </w:t>
      </w:r>
      <w:r>
        <w:rPr>
          <w:rFonts w:ascii="Times New Roman" w:hAnsi="Times New Roman"/>
          <w:i/>
          <w:sz w:val="20"/>
        </w:rPr>
        <w:t>Lógica formal. Su alcance y sus límites</w:t>
      </w:r>
      <w:r>
        <w:rPr>
          <w:rFonts w:ascii="Times New Roman" w:hAnsi="Times New Roman"/>
          <w:sz w:val="20"/>
        </w:rPr>
        <w:t>, Eunsa, Pamplona, 1986.</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QUESADA, D., </w:t>
      </w:r>
      <w:r>
        <w:rPr>
          <w:rFonts w:ascii="Times New Roman" w:hAnsi="Times New Roman"/>
          <w:i/>
          <w:sz w:val="20"/>
        </w:rPr>
        <w:t>La lógica y su filosofía</w:t>
      </w:r>
      <w:r>
        <w:rPr>
          <w:rFonts w:ascii="Times New Roman" w:hAnsi="Times New Roman"/>
          <w:sz w:val="20"/>
        </w:rPr>
        <w:t>, Barcelona, 1980.</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QUINE, W. V. O., </w:t>
      </w:r>
      <w:r>
        <w:rPr>
          <w:rFonts w:ascii="Times New Roman" w:hAnsi="Times New Roman"/>
          <w:i/>
          <w:sz w:val="20"/>
        </w:rPr>
        <w:t>Los métodos de la lógica</w:t>
      </w:r>
      <w:r>
        <w:rPr>
          <w:rFonts w:ascii="Times New Roman" w:hAnsi="Times New Roman"/>
          <w:sz w:val="20"/>
        </w:rPr>
        <w:t>, Ariel, Barcelona, 1980.</w:t>
      </w:r>
    </w:p>
    <w:p w:rsidR="004B4D70" w:rsidRDefault="004B4D70" w:rsidP="004B4D70">
      <w:pPr>
        <w:pStyle w:val="subtemas"/>
        <w:tabs>
          <w:tab w:val="right" w:pos="6521"/>
        </w:tabs>
        <w:spacing w:before="0"/>
        <w:ind w:right="1116" w:firstLine="0"/>
        <w:rPr>
          <w:rFonts w:ascii="Times New Roman" w:hAnsi="Times New Roman"/>
          <w:sz w:val="16"/>
        </w:rPr>
      </w:pPr>
    </w:p>
    <w:p w:rsidR="004B4D70" w:rsidRDefault="004B4D70" w:rsidP="004B4D70">
      <w:pPr>
        <w:pStyle w:val="temas"/>
        <w:tabs>
          <w:tab w:val="right" w:pos="6521"/>
        </w:tabs>
        <w:spacing w:before="0"/>
        <w:ind w:right="1116"/>
        <w:rPr>
          <w:rFonts w:ascii="Times New Roman" w:hAnsi="Times New Roman"/>
          <w:b/>
          <w:sz w:val="20"/>
        </w:rPr>
      </w:pPr>
      <w:r>
        <w:rPr>
          <w:rFonts w:ascii="Times New Roman" w:hAnsi="Times New Roman"/>
          <w:b/>
          <w:caps/>
          <w:sz w:val="20"/>
        </w:rPr>
        <w:t>e</w:t>
      </w:r>
      <w:r>
        <w:rPr>
          <w:rFonts w:ascii="Times New Roman" w:hAnsi="Times New Roman"/>
          <w:b/>
          <w:sz w:val="20"/>
        </w:rPr>
        <w:t>jercicios</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ANTON, A. y CASAÑ, P.,</w:t>
      </w:r>
      <w:r>
        <w:rPr>
          <w:rFonts w:ascii="Times New Roman" w:hAnsi="Times New Roman"/>
          <w:smallCaps/>
          <w:sz w:val="20"/>
        </w:rPr>
        <w:t xml:space="preserve"> </w:t>
      </w:r>
      <w:r>
        <w:rPr>
          <w:rFonts w:ascii="Times New Roman" w:hAnsi="Times New Roman"/>
          <w:i/>
          <w:sz w:val="20"/>
        </w:rPr>
        <w:t>Lógica Matemática. Ejercicios,</w:t>
      </w:r>
      <w:r>
        <w:rPr>
          <w:rFonts w:ascii="Times New Roman" w:hAnsi="Times New Roman"/>
          <w:sz w:val="20"/>
        </w:rPr>
        <w:t xml:space="preserve"> Universidad de Valencia, Valencia, 1984.</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CASTRILLO, P., </w:t>
      </w:r>
      <w:r>
        <w:rPr>
          <w:rFonts w:ascii="Times New Roman" w:hAnsi="Times New Roman"/>
          <w:i/>
          <w:sz w:val="20"/>
        </w:rPr>
        <w:t>Ejercicios de lógica</w:t>
      </w:r>
      <w:r>
        <w:rPr>
          <w:rFonts w:ascii="Times New Roman" w:hAnsi="Times New Roman"/>
          <w:sz w:val="20"/>
        </w:rPr>
        <w:t>, UNED, Madrid, 1991.</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GARCIA TREVIJANO, C., </w:t>
      </w:r>
      <w:r>
        <w:rPr>
          <w:rFonts w:ascii="Times New Roman" w:hAnsi="Times New Roman"/>
          <w:i/>
          <w:sz w:val="20"/>
        </w:rPr>
        <w:t>El arte de la lógica,</w:t>
      </w:r>
      <w:r>
        <w:rPr>
          <w:rFonts w:ascii="Times New Roman" w:hAnsi="Times New Roman"/>
          <w:sz w:val="20"/>
        </w:rPr>
        <w:t xml:space="preserve"> Tecnos, Madrid, 1993.</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PEREZ SEDEÑO, E., </w:t>
      </w:r>
      <w:r>
        <w:rPr>
          <w:rFonts w:ascii="Times New Roman" w:hAnsi="Times New Roman"/>
          <w:i/>
          <w:sz w:val="20"/>
        </w:rPr>
        <w:t>Ejercicios de lógica,</w:t>
      </w:r>
      <w:r>
        <w:rPr>
          <w:rFonts w:ascii="Times New Roman" w:hAnsi="Times New Roman"/>
          <w:sz w:val="20"/>
        </w:rPr>
        <w:t xml:space="preserve"> Madrid, 1991.</w:t>
      </w:r>
    </w:p>
    <w:p w:rsidR="004B4D70" w:rsidRDefault="004B4D70" w:rsidP="004B4D70">
      <w:pPr>
        <w:pStyle w:val="subtemas"/>
        <w:tabs>
          <w:tab w:val="right" w:pos="6521"/>
        </w:tabs>
        <w:spacing w:before="0"/>
        <w:ind w:right="1116" w:firstLine="0"/>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b/>
          <w:sz w:val="20"/>
        </w:rPr>
      </w:pPr>
      <w:r>
        <w:rPr>
          <w:rFonts w:ascii="Times New Roman" w:hAnsi="Times New Roman"/>
          <w:b/>
          <w:caps/>
          <w:sz w:val="20"/>
        </w:rPr>
        <w:t>l</w:t>
      </w:r>
      <w:r>
        <w:rPr>
          <w:rFonts w:ascii="Times New Roman" w:hAnsi="Times New Roman"/>
          <w:b/>
          <w:sz w:val="20"/>
        </w:rPr>
        <w:t>ecturas complementarias</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ARISTOTELES, cualquiera de sus escritos lógicos se recomienda la edición en </w:t>
      </w:r>
      <w:r>
        <w:rPr>
          <w:rFonts w:ascii="Times New Roman" w:hAnsi="Times New Roman"/>
          <w:i/>
          <w:sz w:val="20"/>
        </w:rPr>
        <w:t>Tratados de lógica Organon</w:t>
      </w:r>
      <w:r>
        <w:rPr>
          <w:rFonts w:ascii="Times New Roman" w:hAnsi="Times New Roman"/>
          <w:sz w:val="20"/>
        </w:rPr>
        <w:t>, Gredos, Madrid.</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BOCHENSKI, I. M., </w:t>
      </w:r>
      <w:r>
        <w:rPr>
          <w:rFonts w:ascii="Times New Roman" w:hAnsi="Times New Roman"/>
          <w:i/>
          <w:sz w:val="20"/>
        </w:rPr>
        <w:t xml:space="preserve">Historia de la lógica formal. </w:t>
      </w:r>
      <w:r>
        <w:rPr>
          <w:rFonts w:ascii="Times New Roman" w:hAnsi="Times New Roman"/>
          <w:sz w:val="20"/>
        </w:rPr>
        <w:t>Gredos,</w:t>
      </w:r>
      <w:r>
        <w:rPr>
          <w:rFonts w:ascii="Times New Roman" w:hAnsi="Times New Roman"/>
          <w:i/>
          <w:sz w:val="20"/>
        </w:rPr>
        <w:t xml:space="preserve"> </w:t>
      </w:r>
      <w:r>
        <w:rPr>
          <w:rFonts w:ascii="Times New Roman" w:hAnsi="Times New Roman"/>
          <w:sz w:val="20"/>
        </w:rPr>
        <w:t>Madrid, 1967.</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FREGE, G., </w:t>
      </w:r>
      <w:r>
        <w:rPr>
          <w:rFonts w:ascii="Times New Roman" w:hAnsi="Times New Roman"/>
          <w:i/>
          <w:sz w:val="20"/>
        </w:rPr>
        <w:t>Conceptografía,</w:t>
      </w:r>
      <w:r>
        <w:rPr>
          <w:rFonts w:ascii="Times New Roman" w:hAnsi="Times New Roman"/>
          <w:sz w:val="20"/>
        </w:rPr>
        <w:t xml:space="preserve"> traducción española en UNAM; Mexico, 1972.</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HAACK, S., </w:t>
      </w:r>
      <w:r>
        <w:rPr>
          <w:rFonts w:ascii="Times New Roman" w:hAnsi="Times New Roman"/>
          <w:i/>
          <w:sz w:val="20"/>
        </w:rPr>
        <w:t>Filosofía de las lógicas,</w:t>
      </w:r>
      <w:r>
        <w:rPr>
          <w:rFonts w:ascii="Times New Roman" w:hAnsi="Times New Roman"/>
          <w:sz w:val="20"/>
        </w:rPr>
        <w:t xml:space="preserve"> Cátedra, Madrid, 1982.</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KNEALE, W. y M., </w:t>
      </w:r>
      <w:r>
        <w:rPr>
          <w:rFonts w:ascii="Times New Roman" w:hAnsi="Times New Roman"/>
          <w:i/>
          <w:sz w:val="20"/>
        </w:rPr>
        <w:t>El desarrollo de la lógica</w:t>
      </w:r>
      <w:r>
        <w:rPr>
          <w:rFonts w:ascii="Times New Roman" w:hAnsi="Times New Roman"/>
          <w:sz w:val="20"/>
        </w:rPr>
        <w:t>, Tecnos, Madrid, 1972.</w:t>
      </w:r>
    </w:p>
    <w:p w:rsidR="004B4D70" w:rsidRDefault="004B4D70" w:rsidP="004B4D70">
      <w:pPr>
        <w:pStyle w:val="subtemas"/>
        <w:tabs>
          <w:tab w:val="right" w:pos="6521"/>
        </w:tabs>
        <w:spacing w:before="0"/>
        <w:ind w:right="1116" w:firstLine="0"/>
        <w:rPr>
          <w:rFonts w:ascii="Times New Roman" w:hAnsi="Times New Roman"/>
          <w:sz w:val="20"/>
        </w:rPr>
      </w:pPr>
      <w:r>
        <w:rPr>
          <w:rFonts w:ascii="Times New Roman" w:hAnsi="Times New Roman"/>
          <w:sz w:val="20"/>
        </w:rPr>
        <w:t xml:space="preserve">HISPANO, P., </w:t>
      </w:r>
      <w:r>
        <w:rPr>
          <w:rFonts w:ascii="Times New Roman" w:hAnsi="Times New Roman"/>
          <w:i/>
          <w:sz w:val="20"/>
        </w:rPr>
        <w:t>Tractatus</w:t>
      </w:r>
      <w:r>
        <w:rPr>
          <w:rFonts w:ascii="Times New Roman" w:hAnsi="Times New Roman"/>
          <w:sz w:val="20"/>
        </w:rPr>
        <w:t xml:space="preserve"> (se recomienda la edición de RIJK, L. M., </w:t>
      </w:r>
      <w:r>
        <w:rPr>
          <w:rFonts w:ascii="Times New Roman" w:hAnsi="Times New Roman"/>
          <w:i/>
          <w:sz w:val="20"/>
        </w:rPr>
        <w:t>Tractatus, called afterwards Summule Logicales,</w:t>
      </w:r>
      <w:r>
        <w:rPr>
          <w:rFonts w:ascii="Times New Roman" w:hAnsi="Times New Roman"/>
          <w:sz w:val="20"/>
        </w:rPr>
        <w:t xml:space="preserve"> VAN GORKUM</w:t>
      </w:r>
      <w:r>
        <w:rPr>
          <w:rFonts w:ascii="Times New Roman" w:hAnsi="Times New Roman"/>
          <w:sz w:val="20"/>
        </w:rPr>
        <w:tab/>
        <w:t>, A., 1972 o a de Beuchot, M.,</w:t>
      </w:r>
      <w:r>
        <w:rPr>
          <w:rFonts w:ascii="Times New Roman" w:hAnsi="Times New Roman"/>
          <w:i/>
          <w:sz w:val="20"/>
        </w:rPr>
        <w:t xml:space="preserve"> Tractatus, llamado después Summule Logicales,</w:t>
      </w:r>
      <w:r>
        <w:rPr>
          <w:rFonts w:ascii="Times New Roman" w:hAnsi="Times New Roman"/>
          <w:sz w:val="20"/>
        </w:rPr>
        <w:t xml:space="preserve"> UNAM, Mexico, 1986.</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En el Departamento de Filosofía, con el horario que se concretará a principio de curso.</w:t>
      </w:r>
    </w:p>
    <w:p w:rsidR="004B4D70" w:rsidRDefault="004B4D70" w:rsidP="004B4D70">
      <w:pPr>
        <w:pStyle w:val="Textoindependiente3"/>
      </w:pP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253"/>
        </w:tabs>
        <w:ind w:right="1116" w:hanging="8"/>
        <w:jc w:val="right"/>
        <w:rPr>
          <w:rFonts w:ascii="Arial" w:hAnsi="Arial"/>
          <w:b/>
          <w:sz w:val="28"/>
        </w:rPr>
      </w:pPr>
      <w:r>
        <w:rPr>
          <w:rFonts w:ascii="Arial" w:hAnsi="Arial"/>
          <w:b/>
          <w:sz w:val="28"/>
        </w:rPr>
        <w:t xml:space="preserve"> Primer curso. </w:t>
      </w:r>
      <w:r>
        <w:rPr>
          <w:rFonts w:ascii="Arial" w:hAnsi="Arial"/>
          <w:sz w:val="28"/>
        </w:rPr>
        <w:t>Segundo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ANTROPOLOGIA II</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Prof. Dr. Juan Fernando Sellés</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b/>
          <w:sz w:val="20"/>
        </w:rPr>
      </w:pPr>
      <w:r>
        <w:rPr>
          <w:b/>
          <w:sz w:val="20"/>
        </w:rPr>
        <w:t>TEMARIO</w:t>
      </w:r>
    </w:p>
    <w:p w:rsidR="004B4D70" w:rsidRDefault="004B4D70" w:rsidP="004B4D70">
      <w:pPr>
        <w:tabs>
          <w:tab w:val="left" w:pos="284"/>
          <w:tab w:val="right" w:pos="6521"/>
        </w:tabs>
        <w:ind w:right="1116"/>
        <w:jc w:val="both"/>
        <w:rPr>
          <w:rFonts w:ascii="Times New Roman" w:hAnsi="Times New Roman"/>
          <w:b/>
          <w:sz w:val="20"/>
        </w:rPr>
      </w:pPr>
    </w:p>
    <w:p w:rsidR="004B4D70" w:rsidRDefault="004B4D70" w:rsidP="004B4D70">
      <w:pPr>
        <w:pStyle w:val="Ttulo8"/>
        <w:tabs>
          <w:tab w:val="left" w:pos="284"/>
        </w:tabs>
        <w:ind w:left="0" w:right="1116"/>
        <w:jc w:val="both"/>
        <w:rPr>
          <w:rFonts w:ascii="Times New Roman" w:hAnsi="Times New Roman"/>
          <w:i w:val="0"/>
        </w:rPr>
      </w:pPr>
      <w:r>
        <w:rPr>
          <w:rFonts w:ascii="Times New Roman" w:hAnsi="Times New Roman"/>
          <w:i w:val="0"/>
        </w:rPr>
        <w:t>I. LA ESENCIA HUMANA</w:t>
      </w:r>
    </w:p>
    <w:p w:rsidR="004B4D70" w:rsidRDefault="004B4D70" w:rsidP="004B4D70">
      <w:pPr>
        <w:tabs>
          <w:tab w:val="left" w:pos="284"/>
        </w:tabs>
        <w:ind w:right="1116"/>
        <w:jc w:val="both"/>
        <w:rPr>
          <w:rFonts w:ascii="Times New Roman" w:hAnsi="Times New Roman"/>
          <w:b/>
          <w:sz w:val="20"/>
        </w:rPr>
      </w:pPr>
    </w:p>
    <w:p w:rsidR="004B4D70" w:rsidRDefault="004B4D70" w:rsidP="004B4D70">
      <w:pPr>
        <w:tabs>
          <w:tab w:val="left" w:pos="284"/>
        </w:tabs>
        <w:ind w:right="1116"/>
        <w:jc w:val="both"/>
        <w:rPr>
          <w:rFonts w:ascii="Times New Roman" w:hAnsi="Times New Roman"/>
          <w:b/>
          <w:sz w:val="20"/>
        </w:rPr>
      </w:pPr>
      <w:r>
        <w:rPr>
          <w:rFonts w:ascii="Times New Roman" w:hAnsi="Times New Roman"/>
          <w:sz w:val="20"/>
        </w:rPr>
        <w:t>1.</w:t>
      </w:r>
      <w:r>
        <w:rPr>
          <w:rFonts w:ascii="Times New Roman" w:hAnsi="Times New Roman"/>
          <w:b/>
          <w:sz w:val="20"/>
        </w:rPr>
        <w:t xml:space="preserve"> La inteligencia y el anhelo de verdad. La voluntad y el deseo del bien</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1.1 ¿Es la inteligencia una facultad espiritual?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1.2. ¿Apertura a la verdad o “relativismo”?</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1.3. La teoría como fin en sí.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1.4. El fin de lo práctico.</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1.5. ¿Facultad espiritual la voluntad?</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1.6. El bien como objeto natural de la voluntad.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1.7. La voluntad como compañera de la inteligencia.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1.8. Querer medios amando el fin.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1.9. Voluntad y persona. </w:t>
      </w:r>
    </w:p>
    <w:p w:rsidR="004B4D70" w:rsidRDefault="004B4D70" w:rsidP="004B4D70">
      <w:pPr>
        <w:tabs>
          <w:tab w:val="left" w:pos="284"/>
        </w:tabs>
        <w:ind w:right="1116"/>
        <w:jc w:val="both"/>
        <w:rPr>
          <w:rFonts w:ascii="Times New Roman" w:hAnsi="Times New Roman"/>
          <w:sz w:val="20"/>
        </w:rPr>
      </w:pP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2.</w:t>
      </w:r>
      <w:r>
        <w:rPr>
          <w:rFonts w:ascii="Times New Roman" w:hAnsi="Times New Roman"/>
          <w:b/>
          <w:sz w:val="20"/>
        </w:rPr>
        <w:t xml:space="preserve"> Hábitos y virtudes: el crecimiento de la inteligencia y de la voluntad</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2.1. ¿Hábito o costumbre?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2.2. Una denuncia histórica.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2.3. Naturaleza de los hábitos.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2.4. Hábitos teóricos y prácticos.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2.5. Las virtudes de la voluntad.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2.6. Diferencia entre hábitos y virtudes.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2.7. ¿Conquistar la virtud o tirarla por la ventana?</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2.8. ¿Cómo adquirir virtudes?</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2.9. ¿Pluralidad de virtudes o unidad?</w:t>
      </w:r>
    </w:p>
    <w:p w:rsidR="004B4D70" w:rsidRDefault="004B4D70" w:rsidP="004B4D70">
      <w:pPr>
        <w:tabs>
          <w:tab w:val="left" w:pos="284"/>
        </w:tabs>
        <w:ind w:right="1116"/>
        <w:jc w:val="both"/>
        <w:rPr>
          <w:rFonts w:ascii="Times New Roman" w:hAnsi="Times New Roman"/>
          <w:sz w:val="20"/>
        </w:rPr>
      </w:pPr>
    </w:p>
    <w:p w:rsidR="004B4D70" w:rsidRDefault="004B4D70" w:rsidP="004B4D70">
      <w:pPr>
        <w:pStyle w:val="Ttulo2"/>
        <w:tabs>
          <w:tab w:val="left" w:pos="284"/>
        </w:tabs>
        <w:spacing w:before="0"/>
        <w:ind w:left="0" w:right="1116"/>
        <w:jc w:val="both"/>
        <w:rPr>
          <w:rFonts w:ascii="Times New Roman" w:hAnsi="Times New Roman"/>
          <w:sz w:val="20"/>
        </w:rPr>
      </w:pPr>
      <w:r>
        <w:rPr>
          <w:rFonts w:ascii="Times New Roman" w:hAnsi="Times New Roman"/>
          <w:b w:val="0"/>
          <w:sz w:val="20"/>
        </w:rPr>
        <w:t>3.</w:t>
      </w:r>
      <w:r>
        <w:rPr>
          <w:rFonts w:ascii="Times New Roman" w:hAnsi="Times New Roman"/>
          <w:sz w:val="20"/>
        </w:rPr>
        <w:t xml:space="preserve"> Mujer y varón</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3.1. Distinción corpórea y psíquica.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3.2. Complementariedad.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3.3. ¿Es necesaria la familia?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3.4. El amor: vínculo de la familia.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3.5. ¿Indisolubilidad conyugal?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3.6. El feminismo.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3.7. Sobre los hijos.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3.8. La educación.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3.9. Educar y aprender. </w:t>
      </w:r>
    </w:p>
    <w:p w:rsidR="004B4D70" w:rsidRDefault="004B4D70" w:rsidP="004B4D70">
      <w:pPr>
        <w:pStyle w:val="Ttulo3"/>
        <w:tabs>
          <w:tab w:val="left" w:pos="284"/>
        </w:tabs>
        <w:ind w:left="0" w:right="1116"/>
        <w:jc w:val="both"/>
        <w:rPr>
          <w:rFonts w:ascii="Times New Roman" w:hAnsi="Times New Roman"/>
          <w:b w:val="0"/>
          <w:sz w:val="20"/>
        </w:rPr>
      </w:pPr>
    </w:p>
    <w:p w:rsidR="004B4D70" w:rsidRDefault="004B4D70" w:rsidP="004B4D70">
      <w:pPr>
        <w:pStyle w:val="Ttulo3"/>
        <w:tabs>
          <w:tab w:val="left" w:pos="284"/>
        </w:tabs>
        <w:ind w:left="0" w:right="1116"/>
        <w:jc w:val="both"/>
        <w:rPr>
          <w:rFonts w:ascii="Times New Roman" w:hAnsi="Times New Roman"/>
          <w:b w:val="0"/>
          <w:sz w:val="20"/>
        </w:rPr>
      </w:pPr>
      <w:r>
        <w:rPr>
          <w:rFonts w:ascii="Times New Roman" w:hAnsi="Times New Roman"/>
          <w:b w:val="0"/>
          <w:sz w:val="20"/>
        </w:rPr>
        <w:t>II. LAS MANIFESTACIONES HUMANAS</w:t>
      </w:r>
    </w:p>
    <w:p w:rsidR="004B4D70" w:rsidRDefault="004B4D70" w:rsidP="004B4D70">
      <w:pPr>
        <w:tabs>
          <w:tab w:val="left" w:pos="284"/>
        </w:tabs>
        <w:ind w:right="1116"/>
        <w:jc w:val="both"/>
        <w:rPr>
          <w:rFonts w:ascii="Times New Roman" w:hAnsi="Times New Roman"/>
          <w:sz w:val="20"/>
        </w:rPr>
      </w:pPr>
    </w:p>
    <w:p w:rsidR="004B4D70" w:rsidRDefault="004B4D70" w:rsidP="004B4D70">
      <w:pPr>
        <w:tabs>
          <w:tab w:val="left" w:pos="284"/>
          <w:tab w:val="left" w:pos="8505"/>
        </w:tabs>
        <w:ind w:right="1116"/>
        <w:jc w:val="both"/>
        <w:rPr>
          <w:rFonts w:ascii="Times New Roman" w:hAnsi="Times New Roman"/>
          <w:b/>
          <w:sz w:val="20"/>
        </w:rPr>
      </w:pPr>
      <w:r>
        <w:rPr>
          <w:rFonts w:ascii="Times New Roman" w:hAnsi="Times New Roman"/>
          <w:sz w:val="20"/>
        </w:rPr>
        <w:t>4.</w:t>
      </w:r>
      <w:r>
        <w:rPr>
          <w:rFonts w:ascii="Times New Roman" w:hAnsi="Times New Roman"/>
          <w:b/>
          <w:sz w:val="20"/>
        </w:rPr>
        <w:t xml:space="preserve"> Ética y persona</w:t>
      </w:r>
      <w:r>
        <w:rPr>
          <w:rFonts w:ascii="Times New Roman" w:hAnsi="Times New Roman"/>
          <w:sz w:val="20"/>
        </w:rPr>
        <w:t>.</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4.1. Sobre la existencia de la ética.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4.2. ¿Qué es la ética?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4.3. Diversos errores históricos.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4.4. Reducir la ética a bienes.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4.5. Reducir la ética a normas.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4.6.  Reducir la ética a virtudes.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1.7. Desprecios específicos.</w:t>
      </w:r>
    </w:p>
    <w:p w:rsidR="004B4D70" w:rsidRDefault="004B4D70" w:rsidP="004B4D70">
      <w:pPr>
        <w:tabs>
          <w:tab w:val="left" w:pos="284"/>
          <w:tab w:val="left" w:pos="8505"/>
        </w:tabs>
        <w:ind w:left="284" w:right="1116"/>
        <w:jc w:val="both"/>
        <w:rPr>
          <w:rFonts w:ascii="Times New Roman" w:hAnsi="Times New Roman"/>
          <w:b/>
          <w:sz w:val="20"/>
        </w:rPr>
      </w:pPr>
      <w:r>
        <w:rPr>
          <w:rFonts w:ascii="Times New Roman" w:hAnsi="Times New Roman"/>
          <w:sz w:val="20"/>
        </w:rPr>
        <w:t>4.8. Integridad.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4.9. Fundamento y fin de la ética</w:t>
      </w:r>
    </w:p>
    <w:p w:rsidR="004B4D70" w:rsidRDefault="004B4D70" w:rsidP="004B4D70">
      <w:pPr>
        <w:tabs>
          <w:tab w:val="left" w:pos="284"/>
          <w:tab w:val="left" w:pos="8505"/>
        </w:tabs>
        <w:ind w:right="1116"/>
        <w:jc w:val="both"/>
        <w:rPr>
          <w:rFonts w:ascii="Times New Roman" w:hAnsi="Times New Roman"/>
          <w:sz w:val="20"/>
        </w:rPr>
      </w:pPr>
    </w:p>
    <w:p w:rsidR="004B4D70" w:rsidRDefault="004B4D70" w:rsidP="004B4D70">
      <w:pPr>
        <w:tabs>
          <w:tab w:val="left" w:pos="284"/>
          <w:tab w:val="left" w:pos="8505"/>
        </w:tabs>
        <w:ind w:right="1116"/>
        <w:jc w:val="both"/>
        <w:rPr>
          <w:rFonts w:ascii="Times New Roman" w:hAnsi="Times New Roman"/>
          <w:b/>
          <w:sz w:val="20"/>
        </w:rPr>
      </w:pPr>
      <w:r>
        <w:rPr>
          <w:rFonts w:ascii="Times New Roman" w:hAnsi="Times New Roman"/>
          <w:sz w:val="20"/>
        </w:rPr>
        <w:t>5.</w:t>
      </w:r>
      <w:r>
        <w:rPr>
          <w:rFonts w:ascii="Times New Roman" w:hAnsi="Times New Roman"/>
          <w:b/>
          <w:sz w:val="20"/>
        </w:rPr>
        <w:t xml:space="preserve"> Los diversos lenguajes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5.1. Introducción.</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5.2. Condiciones lingüísticas.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5.3. El lenguaje convencional.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5.4. Diferencia intencional entre lenguaje y pensamiento.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lastRenderedPageBreak/>
        <w:t>5.5. El fundamento del lenguaje.</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5.6. Tipos de lenguaje convencional.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5.7. El lenguaje simbólico.</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5.8</w:t>
      </w:r>
      <w:proofErr w:type="gramStart"/>
      <w:r>
        <w:rPr>
          <w:rFonts w:ascii="Times New Roman" w:hAnsi="Times New Roman"/>
          <w:sz w:val="20"/>
        </w:rPr>
        <w:t>.Naturaleza</w:t>
      </w:r>
      <w:proofErr w:type="gramEnd"/>
      <w:r>
        <w:rPr>
          <w:rFonts w:ascii="Times New Roman" w:hAnsi="Times New Roman"/>
          <w:sz w:val="20"/>
        </w:rPr>
        <w:t xml:space="preserve"> y persona.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5.9. El lenguaje personal. </w:t>
      </w:r>
    </w:p>
    <w:p w:rsidR="004B4D70" w:rsidRDefault="004B4D70" w:rsidP="004B4D70">
      <w:pPr>
        <w:tabs>
          <w:tab w:val="left" w:pos="284"/>
        </w:tabs>
        <w:ind w:right="1116"/>
        <w:jc w:val="both"/>
        <w:rPr>
          <w:rFonts w:ascii="Times New Roman" w:hAnsi="Times New Roman"/>
          <w:sz w:val="20"/>
        </w:rPr>
      </w:pPr>
    </w:p>
    <w:p w:rsidR="004B4D70" w:rsidRDefault="004B4D70" w:rsidP="004B4D70">
      <w:pPr>
        <w:tabs>
          <w:tab w:val="left" w:pos="284"/>
          <w:tab w:val="left" w:pos="8505"/>
        </w:tabs>
        <w:ind w:right="1116"/>
        <w:jc w:val="both"/>
        <w:rPr>
          <w:rFonts w:ascii="Times New Roman" w:hAnsi="Times New Roman"/>
          <w:sz w:val="20"/>
        </w:rPr>
      </w:pPr>
      <w:r>
        <w:rPr>
          <w:rFonts w:ascii="Times New Roman" w:hAnsi="Times New Roman"/>
          <w:sz w:val="20"/>
        </w:rPr>
        <w:t>6.</w:t>
      </w:r>
      <w:r>
        <w:rPr>
          <w:rFonts w:ascii="Times New Roman" w:hAnsi="Times New Roman"/>
          <w:b/>
          <w:sz w:val="20"/>
        </w:rPr>
        <w:t xml:space="preserve"> Trabajo, cultura y técnica</w:t>
      </w:r>
      <w:r>
        <w:rPr>
          <w:rFonts w:ascii="Times New Roman" w:hAnsi="Times New Roman"/>
          <w:sz w:val="20"/>
        </w:rPr>
        <w:t>.</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6.1. El sentido del trabajo.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6.2. Manifestaciones del hombre como ser trabajador.</w:t>
      </w:r>
    </w:p>
    <w:p w:rsidR="004B4D70" w:rsidRDefault="004B4D70" w:rsidP="004B4D70">
      <w:pPr>
        <w:pStyle w:val="Textoindependiente2"/>
        <w:tabs>
          <w:tab w:val="clear" w:pos="6521"/>
          <w:tab w:val="left" w:pos="284"/>
          <w:tab w:val="left" w:pos="8505"/>
        </w:tabs>
        <w:ind w:left="284"/>
      </w:pPr>
      <w:r>
        <w:t>6.3. Tipos de trabajo.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6.4. El trabajo como don. El descanso.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6.5. ¿Cultura o “culturalismo”?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6.6. Génesis de lo cultural.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6.7. Naturaleza y cultura.</w:t>
      </w:r>
    </w:p>
    <w:p w:rsidR="004B4D70" w:rsidRDefault="004B4D70" w:rsidP="004B4D70">
      <w:pPr>
        <w:tabs>
          <w:tab w:val="left" w:pos="284"/>
          <w:tab w:val="left" w:pos="8505"/>
        </w:tabs>
        <w:ind w:left="284" w:right="1116"/>
        <w:jc w:val="both"/>
        <w:rPr>
          <w:rFonts w:ascii="Times New Roman" w:hAnsi="Times New Roman"/>
          <w:b/>
          <w:sz w:val="20"/>
        </w:rPr>
      </w:pPr>
      <w:r>
        <w:rPr>
          <w:rFonts w:ascii="Times New Roman" w:hAnsi="Times New Roman"/>
          <w:sz w:val="20"/>
        </w:rPr>
        <w:t xml:space="preserve">6.8. La técnica y el arte.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6.9. El hombre añade porque es donal.</w:t>
      </w:r>
    </w:p>
    <w:p w:rsidR="004B4D70" w:rsidRDefault="004B4D70" w:rsidP="004B4D70">
      <w:pPr>
        <w:tabs>
          <w:tab w:val="left" w:pos="284"/>
          <w:tab w:val="left" w:pos="8505"/>
        </w:tabs>
        <w:ind w:right="1116"/>
        <w:jc w:val="both"/>
        <w:rPr>
          <w:rFonts w:ascii="Times New Roman" w:hAnsi="Times New Roman"/>
          <w:b/>
          <w:sz w:val="20"/>
        </w:rPr>
      </w:pPr>
    </w:p>
    <w:p w:rsidR="004B4D70" w:rsidRDefault="004B4D70" w:rsidP="004B4D70">
      <w:pPr>
        <w:pStyle w:val="Ttulo2"/>
        <w:tabs>
          <w:tab w:val="left" w:pos="284"/>
          <w:tab w:val="left" w:pos="8505"/>
        </w:tabs>
        <w:spacing w:before="0"/>
        <w:ind w:left="0" w:right="1116"/>
        <w:jc w:val="both"/>
        <w:rPr>
          <w:rFonts w:ascii="Times New Roman" w:hAnsi="Times New Roman"/>
          <w:sz w:val="20"/>
        </w:rPr>
      </w:pPr>
      <w:r>
        <w:rPr>
          <w:rFonts w:ascii="Times New Roman" w:hAnsi="Times New Roman"/>
          <w:b w:val="0"/>
          <w:sz w:val="20"/>
        </w:rPr>
        <w:t>7.</w:t>
      </w:r>
      <w:r>
        <w:rPr>
          <w:rFonts w:ascii="Times New Roman" w:hAnsi="Times New Roman"/>
          <w:sz w:val="20"/>
        </w:rPr>
        <w:t xml:space="preserve"> Base personal de la economía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7.1. Introducción.</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7.2. ¿Qué es la economía?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7.3. El dar, radical humano y economía.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7.4. ¿Por qué es posible la economía?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7.5. La empresa: base social de la economía.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7.6. El empresario y los trabajadores.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7.7. Liberalismo, socialismo y corrupción política.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7.8. Ricos y pobres.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7.9. Propiedad privada y pública. </w:t>
      </w:r>
    </w:p>
    <w:p w:rsidR="004B4D70" w:rsidRDefault="004B4D70" w:rsidP="004B4D70">
      <w:pPr>
        <w:tabs>
          <w:tab w:val="left" w:pos="284"/>
          <w:tab w:val="left" w:pos="8505"/>
        </w:tabs>
        <w:ind w:right="1116"/>
        <w:jc w:val="both"/>
        <w:rPr>
          <w:rFonts w:ascii="Times New Roman" w:hAnsi="Times New Roman"/>
          <w:sz w:val="20"/>
        </w:rPr>
      </w:pPr>
    </w:p>
    <w:p w:rsidR="004B4D70" w:rsidRDefault="004B4D70" w:rsidP="004B4D70">
      <w:pPr>
        <w:tabs>
          <w:tab w:val="left" w:pos="284"/>
          <w:tab w:val="left" w:pos="8505"/>
        </w:tabs>
        <w:ind w:right="1116"/>
        <w:jc w:val="both"/>
        <w:rPr>
          <w:rFonts w:ascii="Times New Roman" w:hAnsi="Times New Roman"/>
          <w:b/>
          <w:sz w:val="20"/>
        </w:rPr>
      </w:pPr>
      <w:r>
        <w:rPr>
          <w:rFonts w:ascii="Times New Roman" w:hAnsi="Times New Roman"/>
          <w:sz w:val="20"/>
        </w:rPr>
        <w:t>8.</w:t>
      </w:r>
      <w:r>
        <w:rPr>
          <w:rFonts w:ascii="Times New Roman" w:hAnsi="Times New Roman"/>
          <w:b/>
          <w:sz w:val="20"/>
        </w:rPr>
        <w:t xml:space="preserve"> Persona y sociedad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8.1. Planteamiento.</w:t>
      </w:r>
    </w:p>
    <w:p w:rsidR="004B4D70" w:rsidRDefault="004B4D70" w:rsidP="004B4D70">
      <w:pPr>
        <w:pStyle w:val="Textoindependiente2"/>
        <w:tabs>
          <w:tab w:val="clear" w:pos="6521"/>
          <w:tab w:val="left" w:pos="284"/>
          <w:tab w:val="left" w:pos="8505"/>
        </w:tabs>
        <w:ind w:left="284"/>
      </w:pPr>
      <w:r>
        <w:t>8.2. Familia y sociedad.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8.3. Familia y Estado.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8.4. El vínculo de la sociedad.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8.5. Conocerse y tratarse.</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8.6. El uso del lenguaje y la comunicación.</w:t>
      </w:r>
    </w:p>
    <w:p w:rsidR="004B4D70" w:rsidRDefault="004B4D70" w:rsidP="004B4D70">
      <w:pPr>
        <w:tabs>
          <w:tab w:val="left" w:pos="284"/>
          <w:tab w:val="left" w:pos="8505"/>
        </w:tabs>
        <w:ind w:left="284" w:right="1116"/>
        <w:jc w:val="both"/>
        <w:rPr>
          <w:rFonts w:ascii="Times New Roman" w:hAnsi="Times New Roman"/>
          <w:b/>
          <w:sz w:val="20"/>
        </w:rPr>
      </w:pPr>
      <w:r>
        <w:rPr>
          <w:rFonts w:ascii="Times New Roman" w:hAnsi="Times New Roman"/>
          <w:sz w:val="20"/>
        </w:rPr>
        <w:t xml:space="preserve">8.7. Decir y hacer la verdad.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8.8. La política.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8.9. El derecho.</w:t>
      </w:r>
    </w:p>
    <w:p w:rsidR="004B4D70" w:rsidRDefault="004B4D70" w:rsidP="004B4D70">
      <w:pPr>
        <w:tabs>
          <w:tab w:val="left" w:pos="284"/>
        </w:tabs>
        <w:ind w:right="1116"/>
        <w:jc w:val="both"/>
        <w:rPr>
          <w:rFonts w:ascii="Times New Roman" w:hAnsi="Times New Roman"/>
          <w:sz w:val="20"/>
        </w:rPr>
      </w:pPr>
    </w:p>
    <w:p w:rsidR="004B4D70" w:rsidRDefault="004B4D70" w:rsidP="004B4D70">
      <w:pPr>
        <w:tabs>
          <w:tab w:val="left" w:pos="284"/>
          <w:tab w:val="left" w:pos="8505"/>
        </w:tabs>
        <w:ind w:right="1116"/>
        <w:jc w:val="both"/>
        <w:rPr>
          <w:rFonts w:ascii="Times New Roman" w:hAnsi="Times New Roman"/>
          <w:sz w:val="20"/>
        </w:rPr>
      </w:pPr>
      <w:r>
        <w:rPr>
          <w:rFonts w:ascii="Times New Roman" w:hAnsi="Times New Roman"/>
          <w:sz w:val="20"/>
        </w:rPr>
        <w:t xml:space="preserve">III. EL </w:t>
      </w:r>
      <w:r>
        <w:rPr>
          <w:rFonts w:ascii="Times New Roman" w:hAnsi="Times New Roman"/>
          <w:caps/>
          <w:sz w:val="20"/>
        </w:rPr>
        <w:t>núcleo</w:t>
      </w:r>
      <w:r>
        <w:rPr>
          <w:rFonts w:ascii="Times New Roman" w:hAnsi="Times New Roman"/>
          <w:sz w:val="20"/>
        </w:rPr>
        <w:t xml:space="preserve"> PERSONAL </w:t>
      </w:r>
    </w:p>
    <w:p w:rsidR="004B4D70" w:rsidRDefault="004B4D70" w:rsidP="004B4D70">
      <w:pPr>
        <w:tabs>
          <w:tab w:val="left" w:pos="284"/>
          <w:tab w:val="left" w:pos="8505"/>
        </w:tabs>
        <w:ind w:right="1116"/>
        <w:jc w:val="both"/>
        <w:rPr>
          <w:rFonts w:ascii="Times New Roman" w:hAnsi="Times New Roman"/>
          <w:b/>
          <w:sz w:val="20"/>
        </w:rPr>
      </w:pPr>
    </w:p>
    <w:p w:rsidR="004B4D70" w:rsidRDefault="004B4D70" w:rsidP="004B4D70">
      <w:pPr>
        <w:tabs>
          <w:tab w:val="left" w:pos="284"/>
          <w:tab w:val="left" w:pos="8505"/>
        </w:tabs>
        <w:ind w:right="1116"/>
        <w:jc w:val="both"/>
        <w:rPr>
          <w:rFonts w:ascii="Times New Roman" w:hAnsi="Times New Roman"/>
          <w:sz w:val="20"/>
        </w:rPr>
      </w:pPr>
      <w:r>
        <w:rPr>
          <w:rFonts w:ascii="Times New Roman" w:hAnsi="Times New Roman"/>
          <w:sz w:val="20"/>
        </w:rPr>
        <w:t>9.</w:t>
      </w:r>
      <w:r>
        <w:rPr>
          <w:rFonts w:ascii="Times New Roman" w:hAnsi="Times New Roman"/>
          <w:b/>
          <w:sz w:val="20"/>
        </w:rPr>
        <w:t xml:space="preserve"> La libertad personal</w:t>
      </w:r>
      <w:r>
        <w:rPr>
          <w:rFonts w:ascii="Times New Roman" w:hAnsi="Times New Roman"/>
          <w:sz w:val="20"/>
        </w:rPr>
        <w:t>.</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9.1. La negación de la libertad.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9.2. El agnosticismo en torno a la libertad.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9.3. Los intelectualistas.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9.4. Los voluntaristas.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9.5. Raíz y expresión de la libertad.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9.6. Las manifestaciones de la libertad.</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9.7. El núcleo de la libertad.</w:t>
      </w:r>
    </w:p>
    <w:p w:rsidR="004B4D70" w:rsidRDefault="004B4D70" w:rsidP="004B4D70">
      <w:pPr>
        <w:tabs>
          <w:tab w:val="left" w:pos="0"/>
          <w:tab w:val="left" w:pos="284"/>
          <w:tab w:val="left" w:pos="1440"/>
          <w:tab w:val="left" w:pos="2160"/>
          <w:tab w:val="left" w:pos="2880"/>
          <w:tab w:val="left" w:pos="3600"/>
          <w:tab w:val="left" w:pos="4320"/>
          <w:tab w:val="left" w:pos="5040"/>
          <w:tab w:val="left" w:pos="5760"/>
          <w:tab w:val="left" w:pos="6400"/>
          <w:tab w:val="left" w:pos="6480"/>
          <w:tab w:val="left" w:pos="7020"/>
          <w:tab w:val="left" w:pos="7276"/>
          <w:tab w:val="left" w:pos="7996"/>
          <w:tab w:val="left" w:pos="8505"/>
          <w:tab w:val="left" w:pos="8716"/>
        </w:tabs>
        <w:ind w:left="284" w:right="1116"/>
        <w:jc w:val="both"/>
        <w:rPr>
          <w:rFonts w:ascii="Times New Roman" w:hAnsi="Times New Roman"/>
          <w:sz w:val="20"/>
        </w:rPr>
      </w:pPr>
      <w:r>
        <w:rPr>
          <w:rFonts w:ascii="Times New Roman" w:hAnsi="Times New Roman"/>
          <w:sz w:val="20"/>
        </w:rPr>
        <w:t>9.8. ¿Cuáles son las dimensiones de la libertad?</w:t>
      </w:r>
    </w:p>
    <w:p w:rsidR="004B4D70" w:rsidRDefault="004B4D70" w:rsidP="004B4D70">
      <w:pPr>
        <w:tabs>
          <w:tab w:val="left" w:pos="284"/>
          <w:tab w:val="left" w:pos="8505"/>
        </w:tabs>
        <w:ind w:left="284" w:right="1116"/>
        <w:jc w:val="both"/>
        <w:rPr>
          <w:rFonts w:ascii="Times New Roman" w:hAnsi="Times New Roman"/>
          <w:b/>
          <w:sz w:val="20"/>
        </w:rPr>
      </w:pPr>
      <w:r>
        <w:rPr>
          <w:rFonts w:ascii="Times New Roman" w:hAnsi="Times New Roman"/>
          <w:sz w:val="20"/>
        </w:rPr>
        <w:t>9.9. Dios y la libertad humana.</w:t>
      </w:r>
    </w:p>
    <w:p w:rsidR="004B4D70" w:rsidRDefault="004B4D70" w:rsidP="004B4D70">
      <w:pPr>
        <w:tabs>
          <w:tab w:val="left" w:pos="284"/>
          <w:tab w:val="left" w:pos="8505"/>
        </w:tabs>
        <w:ind w:right="1116"/>
        <w:jc w:val="both"/>
        <w:rPr>
          <w:rFonts w:ascii="Times New Roman" w:hAnsi="Times New Roman"/>
          <w:b/>
          <w:sz w:val="20"/>
        </w:rPr>
      </w:pPr>
    </w:p>
    <w:p w:rsidR="004B4D70" w:rsidRDefault="004B4D70" w:rsidP="004B4D70">
      <w:pPr>
        <w:pStyle w:val="Ttulo2"/>
        <w:tabs>
          <w:tab w:val="left" w:pos="284"/>
          <w:tab w:val="left" w:pos="8505"/>
        </w:tabs>
        <w:spacing w:before="0"/>
        <w:ind w:left="0" w:right="1116"/>
        <w:jc w:val="both"/>
        <w:rPr>
          <w:rFonts w:ascii="Times New Roman" w:hAnsi="Times New Roman"/>
          <w:sz w:val="20"/>
        </w:rPr>
      </w:pPr>
      <w:r>
        <w:rPr>
          <w:rFonts w:ascii="Times New Roman" w:hAnsi="Times New Roman"/>
          <w:b w:val="0"/>
          <w:sz w:val="20"/>
        </w:rPr>
        <w:t>10.</w:t>
      </w:r>
      <w:r>
        <w:rPr>
          <w:rFonts w:ascii="Times New Roman" w:hAnsi="Times New Roman"/>
          <w:sz w:val="20"/>
        </w:rPr>
        <w:t xml:space="preserve"> El conocer personal.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10.1. “Potencia” y “acto” en el hombre.</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10.2. “Tener” y “ser”. Vida natural y vida personal.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10.3. “Yo”, “sujeto”, “persona”: ¿significan lo mismo?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10.4. Diversos niveles de conocimiento.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10.5. Más allá de la razón.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10.6. ¿Sólo “disponemos” de conocer o también “somos” conocer?</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10.7. La persona como conocer.</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lastRenderedPageBreak/>
        <w:t>10.8. El “subjetivismo” a examen.</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10.9. Una chispa del conocer divino.</w:t>
      </w:r>
    </w:p>
    <w:p w:rsidR="004B4D70" w:rsidRDefault="004B4D70" w:rsidP="004B4D70">
      <w:pPr>
        <w:tabs>
          <w:tab w:val="left" w:pos="284"/>
          <w:tab w:val="left" w:pos="8505"/>
        </w:tabs>
        <w:ind w:right="1116"/>
        <w:jc w:val="both"/>
        <w:rPr>
          <w:rFonts w:ascii="Times New Roman" w:hAnsi="Times New Roman"/>
          <w:b/>
          <w:sz w:val="20"/>
        </w:rPr>
      </w:pPr>
    </w:p>
    <w:p w:rsidR="004B4D70" w:rsidRDefault="004B4D70" w:rsidP="004B4D70">
      <w:pPr>
        <w:tabs>
          <w:tab w:val="left" w:pos="284"/>
          <w:tab w:val="left" w:pos="8505"/>
        </w:tabs>
        <w:ind w:right="1116"/>
        <w:jc w:val="both"/>
        <w:rPr>
          <w:rFonts w:ascii="Times New Roman" w:hAnsi="Times New Roman"/>
          <w:sz w:val="20"/>
        </w:rPr>
      </w:pPr>
      <w:r>
        <w:rPr>
          <w:rFonts w:ascii="Times New Roman" w:hAnsi="Times New Roman"/>
          <w:sz w:val="20"/>
        </w:rPr>
        <w:t>11.</w:t>
      </w:r>
      <w:r>
        <w:rPr>
          <w:rFonts w:ascii="Times New Roman" w:hAnsi="Times New Roman"/>
          <w:b/>
          <w:sz w:val="20"/>
        </w:rPr>
        <w:t xml:space="preserve"> El amor personal.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11.1. ¿“Tener” familia o “ser” familia?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11.2. Familia y filiación. </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11.3. Co-hermanos.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11.4. ¿Sólo “disponemos” de amor o también “somos” amor?</w:t>
      </w:r>
    </w:p>
    <w:p w:rsidR="004B4D70" w:rsidRDefault="004B4D70" w:rsidP="004B4D70">
      <w:pPr>
        <w:tabs>
          <w:tab w:val="left" w:pos="284"/>
        </w:tabs>
        <w:ind w:left="284" w:right="1116"/>
        <w:jc w:val="both"/>
        <w:rPr>
          <w:rFonts w:ascii="Times New Roman" w:hAnsi="Times New Roman"/>
          <w:sz w:val="20"/>
        </w:rPr>
      </w:pPr>
      <w:r>
        <w:rPr>
          <w:rFonts w:ascii="Times New Roman" w:hAnsi="Times New Roman"/>
          <w:sz w:val="20"/>
        </w:rPr>
        <w:t xml:space="preserve">11.5. La persona como amar.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11.6. Dar, aceptar y don.</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11.7. Los “afectos” positivos del espíritu.</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11.8. Los “afectos” negativos del espíritu.</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11.9. Apertura amorosa irrestricta.</w:t>
      </w:r>
    </w:p>
    <w:p w:rsidR="004B4D70" w:rsidRDefault="004B4D70" w:rsidP="004B4D70">
      <w:pPr>
        <w:tabs>
          <w:tab w:val="left" w:pos="284"/>
          <w:tab w:val="left" w:pos="8505"/>
        </w:tabs>
        <w:ind w:right="1116"/>
        <w:jc w:val="both"/>
        <w:rPr>
          <w:rFonts w:ascii="Times New Roman" w:hAnsi="Times New Roman"/>
          <w:b/>
          <w:sz w:val="20"/>
        </w:rPr>
      </w:pPr>
    </w:p>
    <w:p w:rsidR="004B4D70" w:rsidRDefault="004B4D70" w:rsidP="004B4D70">
      <w:pPr>
        <w:tabs>
          <w:tab w:val="left" w:pos="284"/>
          <w:tab w:val="left" w:pos="8505"/>
        </w:tabs>
        <w:ind w:right="1116"/>
        <w:jc w:val="both"/>
        <w:rPr>
          <w:rFonts w:ascii="Times New Roman" w:hAnsi="Times New Roman"/>
          <w:b/>
          <w:sz w:val="20"/>
        </w:rPr>
      </w:pPr>
      <w:r>
        <w:rPr>
          <w:rFonts w:ascii="Times New Roman" w:hAnsi="Times New Roman"/>
          <w:sz w:val="20"/>
        </w:rPr>
        <w:t>12.</w:t>
      </w:r>
      <w:r>
        <w:rPr>
          <w:rFonts w:ascii="Times New Roman" w:hAnsi="Times New Roman"/>
          <w:b/>
          <w:sz w:val="20"/>
        </w:rPr>
        <w:t xml:space="preserve"> La intimidad personal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12.1. Planteamiento.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12.2. El acceso a la intimidad.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12.3. La transparencia.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12.4. Intimidad amorosa.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12.5. Intimidad libre.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12.6. Intimidad y manifestación.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12.7. Intimidad y conducta.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12.8. Intimidad y alteridad. </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12.9. Intimidad y transcendencia.</w:t>
      </w:r>
    </w:p>
    <w:p w:rsidR="004B4D70" w:rsidRDefault="004B4D70" w:rsidP="004B4D70">
      <w:pPr>
        <w:tabs>
          <w:tab w:val="left" w:pos="284"/>
          <w:tab w:val="left" w:pos="8505"/>
        </w:tabs>
        <w:ind w:right="1116"/>
        <w:jc w:val="both"/>
        <w:rPr>
          <w:rFonts w:ascii="Times New Roman" w:hAnsi="Times New Roman"/>
          <w:b/>
          <w:sz w:val="20"/>
        </w:rPr>
      </w:pPr>
    </w:p>
    <w:p w:rsidR="004B4D70" w:rsidRDefault="004B4D70" w:rsidP="004B4D70">
      <w:pPr>
        <w:tabs>
          <w:tab w:val="left" w:pos="284"/>
          <w:tab w:val="left" w:pos="8505"/>
        </w:tabs>
        <w:ind w:right="1116"/>
        <w:jc w:val="both"/>
        <w:rPr>
          <w:rFonts w:ascii="Times New Roman" w:hAnsi="Times New Roman"/>
          <w:sz w:val="20"/>
        </w:rPr>
      </w:pPr>
      <w:r>
        <w:rPr>
          <w:rFonts w:ascii="Times New Roman" w:hAnsi="Times New Roman"/>
          <w:sz w:val="20"/>
        </w:rPr>
        <w:t>13.</w:t>
      </w:r>
      <w:r>
        <w:rPr>
          <w:rFonts w:ascii="Times New Roman" w:hAnsi="Times New Roman"/>
          <w:b/>
          <w:sz w:val="20"/>
        </w:rPr>
        <w:t xml:space="preserve"> La co-existencia. Dios en el núcleo del corazón humano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13.1. ¿Podemos con la razón conocer a Dios?</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13.2. El salto a lo intelectual.</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13.3. El conocimiento intelectual de lo divino.</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13.4. ¿Quién es el que sabe?</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13.5. ¿Qué sabe de Dios el que sabe?</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13.6. ¿También Dios en la práctica?</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13.7. La luz de la fe.</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 xml:space="preserve">13.8. La luz </w:t>
      </w:r>
      <w:r>
        <w:rPr>
          <w:rFonts w:ascii="Times New Roman" w:hAnsi="Times New Roman"/>
          <w:i/>
          <w:sz w:val="20"/>
        </w:rPr>
        <w:t>en</w:t>
      </w:r>
      <w:r>
        <w:rPr>
          <w:rFonts w:ascii="Times New Roman" w:hAnsi="Times New Roman"/>
          <w:sz w:val="20"/>
        </w:rPr>
        <w:t xml:space="preserve"> la Luz.</w:t>
      </w:r>
    </w:p>
    <w:p w:rsidR="004B4D70" w:rsidRDefault="004B4D70" w:rsidP="004B4D70">
      <w:pPr>
        <w:tabs>
          <w:tab w:val="left" w:pos="284"/>
          <w:tab w:val="left" w:pos="8505"/>
        </w:tabs>
        <w:ind w:left="284" w:right="1116"/>
        <w:jc w:val="both"/>
        <w:rPr>
          <w:rFonts w:ascii="Times New Roman" w:hAnsi="Times New Roman"/>
          <w:sz w:val="20"/>
        </w:rPr>
      </w:pPr>
      <w:r>
        <w:rPr>
          <w:rFonts w:ascii="Times New Roman" w:hAnsi="Times New Roman"/>
          <w:sz w:val="20"/>
        </w:rPr>
        <w:t>13.9. La Felicidad.</w:t>
      </w:r>
    </w:p>
    <w:p w:rsidR="004B4D70" w:rsidRDefault="004B4D70" w:rsidP="004B4D70">
      <w:pPr>
        <w:tabs>
          <w:tab w:val="left" w:pos="284"/>
          <w:tab w:val="left" w:pos="8505"/>
        </w:tabs>
        <w:ind w:right="1116"/>
        <w:jc w:val="both"/>
        <w:rPr>
          <w:rFonts w:ascii="Times New Roman" w:hAnsi="Times New Roman"/>
          <w:sz w:val="20"/>
        </w:rPr>
      </w:pPr>
    </w:p>
    <w:p w:rsidR="004B4D70" w:rsidRDefault="004B4D70" w:rsidP="004B4D70">
      <w:pPr>
        <w:pStyle w:val="Ttulo7"/>
        <w:tabs>
          <w:tab w:val="left" w:pos="284"/>
          <w:tab w:val="left" w:pos="8505"/>
        </w:tabs>
        <w:ind w:left="0" w:right="1116"/>
        <w:jc w:val="both"/>
        <w:rPr>
          <w:rFonts w:ascii="Times New Roman" w:hAnsi="Times New Roman"/>
          <w:i w:val="0"/>
        </w:rPr>
      </w:pPr>
      <w:r>
        <w:rPr>
          <w:rFonts w:ascii="Times New Roman" w:hAnsi="Times New Roman"/>
          <w:i w:val="0"/>
        </w:rPr>
        <w:t>IV. APÉNDICE</w:t>
      </w:r>
    </w:p>
    <w:p w:rsidR="004B4D70" w:rsidRDefault="004B4D70" w:rsidP="004B4D70">
      <w:pPr>
        <w:tabs>
          <w:tab w:val="left" w:pos="284"/>
          <w:tab w:val="left" w:pos="8505"/>
        </w:tabs>
        <w:ind w:right="1116"/>
        <w:jc w:val="both"/>
        <w:rPr>
          <w:rFonts w:ascii="Times New Roman" w:hAnsi="Times New Roman"/>
          <w:b/>
          <w:sz w:val="20"/>
        </w:rPr>
      </w:pPr>
    </w:p>
    <w:p w:rsidR="004B4D70" w:rsidRDefault="004B4D70" w:rsidP="004B4D70">
      <w:pPr>
        <w:tabs>
          <w:tab w:val="left" w:pos="284"/>
          <w:tab w:val="left" w:pos="8505"/>
        </w:tabs>
        <w:ind w:right="1116"/>
        <w:jc w:val="both"/>
        <w:rPr>
          <w:rFonts w:ascii="Times New Roman" w:hAnsi="Times New Roman"/>
          <w:b/>
          <w:sz w:val="20"/>
        </w:rPr>
      </w:pPr>
      <w:r>
        <w:rPr>
          <w:rFonts w:ascii="Times New Roman" w:hAnsi="Times New Roman"/>
          <w:sz w:val="20"/>
        </w:rPr>
        <w:t>14.</w:t>
      </w:r>
      <w:r>
        <w:rPr>
          <w:rFonts w:ascii="Times New Roman" w:hAnsi="Times New Roman"/>
          <w:b/>
          <w:sz w:val="20"/>
        </w:rPr>
        <w:t xml:space="preserve"> Breve antropología de la fe</w:t>
      </w:r>
    </w:p>
    <w:p w:rsidR="004B4D70" w:rsidRDefault="004B4D70" w:rsidP="004B4D70">
      <w:pPr>
        <w:numPr>
          <w:ilvl w:val="1"/>
          <w:numId w:val="8"/>
        </w:numPr>
        <w:tabs>
          <w:tab w:val="left" w:pos="284"/>
          <w:tab w:val="left" w:pos="709"/>
          <w:tab w:val="left" w:pos="1418"/>
        </w:tabs>
        <w:ind w:left="284" w:right="1116" w:firstLine="0"/>
        <w:jc w:val="both"/>
        <w:rPr>
          <w:rFonts w:ascii="Times New Roman" w:hAnsi="Times New Roman"/>
          <w:sz w:val="20"/>
        </w:rPr>
      </w:pPr>
      <w:r>
        <w:rPr>
          <w:rFonts w:ascii="Times New Roman" w:hAnsi="Times New Roman"/>
          <w:sz w:val="20"/>
        </w:rPr>
        <w:t>Creación y elevación. Imagen y semejanza de Dios.</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14.2 ¿Es el pecado original un cuento?</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14.3 ¿Pecados personales?</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14.4. La Redención. Los diversos estados de Cristo.</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 xml:space="preserve">14.5. La Iglesia y los sacramentos. </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14.6. La fe, la esperanza y la caridad.</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 xml:space="preserve">14.7. La gracia y la vocación. </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14.8</w:t>
      </w:r>
      <w:proofErr w:type="gramStart"/>
      <w:r>
        <w:rPr>
          <w:rFonts w:ascii="Times New Roman" w:hAnsi="Times New Roman"/>
          <w:sz w:val="20"/>
        </w:rPr>
        <w:t>.La</w:t>
      </w:r>
      <w:proofErr w:type="gramEnd"/>
      <w:r>
        <w:rPr>
          <w:rFonts w:ascii="Times New Roman" w:hAnsi="Times New Roman"/>
          <w:sz w:val="20"/>
        </w:rPr>
        <w:t xml:space="preserve"> filiación divina. Los dones del Espíritu Santo.</w:t>
      </w:r>
    </w:p>
    <w:p w:rsidR="004B4D70" w:rsidRDefault="004B4D70" w:rsidP="004B4D70">
      <w:pPr>
        <w:tabs>
          <w:tab w:val="left" w:pos="284"/>
          <w:tab w:val="left" w:pos="851"/>
          <w:tab w:val="left" w:pos="8505"/>
        </w:tabs>
        <w:ind w:left="284" w:right="1116"/>
        <w:jc w:val="both"/>
        <w:rPr>
          <w:rFonts w:ascii="Times New Roman" w:hAnsi="Times New Roman"/>
          <w:sz w:val="20"/>
        </w:rPr>
      </w:pPr>
      <w:r>
        <w:rPr>
          <w:rFonts w:ascii="Times New Roman" w:hAnsi="Times New Roman"/>
          <w:sz w:val="20"/>
        </w:rPr>
        <w:t xml:space="preserve">14.9. La Madre de Dios es mujer.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BIBLIOGRAFÍA</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Manual</w:t>
      </w:r>
    </w:p>
    <w:p w:rsidR="004B4D70" w:rsidRDefault="004B4D70" w:rsidP="004B4D70">
      <w:pPr>
        <w:pStyle w:val="Ttulo8"/>
        <w:tabs>
          <w:tab w:val="left" w:pos="284"/>
        </w:tabs>
        <w:ind w:left="0" w:right="1116"/>
        <w:jc w:val="both"/>
        <w:rPr>
          <w:rFonts w:ascii="Times New Roman" w:hAnsi="Times New Roman"/>
          <w:i w:val="0"/>
        </w:rPr>
      </w:pPr>
      <w:r>
        <w:rPr>
          <w:rFonts w:ascii="Times New Roman" w:hAnsi="Times New Roman"/>
          <w:i w:val="0"/>
        </w:rPr>
        <w:t>SELLÉS, J.F</w:t>
      </w:r>
      <w:r>
        <w:rPr>
          <w:rFonts w:ascii="Times New Roman" w:hAnsi="Times New Roman"/>
        </w:rPr>
        <w:t xml:space="preserve">., La persona humana III: manifestaciones y núcleo personal, </w:t>
      </w:r>
      <w:r>
        <w:rPr>
          <w:rFonts w:ascii="Times New Roman" w:hAnsi="Times New Roman"/>
          <w:i w:val="0"/>
        </w:rPr>
        <w:t xml:space="preserve">Bogotá, Univeridad de la Sabana, 1998. </w:t>
      </w:r>
    </w:p>
    <w:p w:rsidR="004B4D70" w:rsidRDefault="004B4D70" w:rsidP="004B4D70"/>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Lectura recomendada</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YEPES, R., </w:t>
      </w:r>
      <w:r>
        <w:rPr>
          <w:rFonts w:ascii="Times New Roman" w:hAnsi="Times New Roman"/>
          <w:i/>
          <w:sz w:val="20"/>
        </w:rPr>
        <w:t>Fundamentos de Antropología. Un ideal de excelencia humana</w:t>
      </w:r>
      <w:r>
        <w:rPr>
          <w:rFonts w:ascii="Times New Roman" w:hAnsi="Times New Roman"/>
          <w:sz w:val="20"/>
        </w:rPr>
        <w:t xml:space="preserve">, Pamplona, Eunsa,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b/>
          <w:sz w:val="20"/>
        </w:rPr>
      </w:pPr>
      <w:r>
        <w:rPr>
          <w:rFonts w:ascii="Times New Roman" w:hAnsi="Times New Roman"/>
          <w:b/>
          <w:sz w:val="20"/>
        </w:rPr>
        <w:t>Consulta</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lastRenderedPageBreak/>
        <w:t xml:space="preserve">ALVIRA, R., </w:t>
      </w:r>
      <w:r>
        <w:rPr>
          <w:rFonts w:ascii="Times New Roman" w:hAnsi="Times New Roman"/>
          <w:i/>
          <w:sz w:val="20"/>
        </w:rPr>
        <w:t>La razón de ser hombre</w:t>
      </w:r>
      <w:r>
        <w:rPr>
          <w:rFonts w:ascii="Times New Roman" w:hAnsi="Times New Roman"/>
          <w:sz w:val="20"/>
        </w:rPr>
        <w:t xml:space="preserve">, Madrid, Rialp, 1998.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ARELLANO, J., </w:t>
      </w:r>
      <w:r>
        <w:rPr>
          <w:rFonts w:ascii="Times New Roman" w:hAnsi="Times New Roman"/>
          <w:i/>
          <w:sz w:val="20"/>
        </w:rPr>
        <w:t>Persona y sociedad</w:t>
      </w:r>
      <w:r>
        <w:rPr>
          <w:rFonts w:ascii="Times New Roman" w:hAnsi="Times New Roman"/>
          <w:sz w:val="20"/>
        </w:rPr>
        <w:t xml:space="preserve">, Cuadernos de Anuario Filosófico, Nº 6, Pamplona, Eunsa, 1993.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ARELLANO, J., </w:t>
      </w:r>
      <w:r>
        <w:rPr>
          <w:rFonts w:ascii="Times New Roman" w:hAnsi="Times New Roman"/>
          <w:i/>
          <w:sz w:val="20"/>
        </w:rPr>
        <w:t>La existencia cosificada</w:t>
      </w:r>
      <w:r>
        <w:rPr>
          <w:rFonts w:ascii="Times New Roman" w:hAnsi="Times New Roman"/>
          <w:sz w:val="20"/>
        </w:rPr>
        <w:t xml:space="preserve">, Pamplona, Eunsa, 1981.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ARANGUREN, J., </w:t>
      </w:r>
      <w:r>
        <w:rPr>
          <w:rFonts w:ascii="Times New Roman" w:hAnsi="Times New Roman"/>
          <w:i/>
          <w:sz w:val="20"/>
        </w:rPr>
        <w:t>El lugar del hombre en el Universo. “Anima forma corporis” en el pensamiento de Santo Tomás de Aquino</w:t>
      </w:r>
      <w:r>
        <w:rPr>
          <w:rFonts w:ascii="Times New Roman" w:hAnsi="Times New Roman"/>
          <w:sz w:val="20"/>
        </w:rPr>
        <w:t xml:space="preserve">, Pamplona, Eunsa, 1997.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ARANGUREN, J., </w:t>
      </w:r>
      <w:r>
        <w:rPr>
          <w:rFonts w:ascii="Times New Roman" w:hAnsi="Times New Roman"/>
          <w:i/>
          <w:sz w:val="20"/>
        </w:rPr>
        <w:t>¿Puedo estar seguro de algo? Un café sobre la verdad</w:t>
      </w:r>
      <w:r>
        <w:rPr>
          <w:rFonts w:ascii="Times New Roman" w:hAnsi="Times New Roman"/>
          <w:sz w:val="20"/>
        </w:rPr>
        <w:t xml:space="preserve">, Desclèe de Brouwer, Bilbao, 1998.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El hombre a la luz de la ciencia</w:t>
      </w:r>
      <w:r>
        <w:rPr>
          <w:rFonts w:ascii="Times New Roman" w:hAnsi="Times New Roman"/>
          <w:sz w:val="20"/>
        </w:rPr>
        <w:t xml:space="preserve">, Madrid, MC., 1992.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AYLLÓN, J. R., </w:t>
      </w:r>
      <w:r>
        <w:rPr>
          <w:rFonts w:ascii="Times New Roman" w:hAnsi="Times New Roman"/>
          <w:i/>
          <w:sz w:val="20"/>
        </w:rPr>
        <w:t>En torno al hombre</w:t>
      </w:r>
      <w:r>
        <w:rPr>
          <w:rFonts w:ascii="Times New Roman" w:hAnsi="Times New Roman"/>
          <w:sz w:val="20"/>
        </w:rPr>
        <w:t xml:space="preserve">, Madrid, Rialp,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FABRO, C., </w:t>
      </w:r>
      <w:r>
        <w:rPr>
          <w:rFonts w:ascii="Times New Roman" w:hAnsi="Times New Roman"/>
          <w:i/>
          <w:sz w:val="20"/>
        </w:rPr>
        <w:t>Introducción al problema del hombre</w:t>
      </w:r>
      <w:r>
        <w:rPr>
          <w:rFonts w:ascii="Times New Roman" w:hAnsi="Times New Roman"/>
          <w:sz w:val="20"/>
        </w:rPr>
        <w:t xml:space="preserve">, Madrid, Rialp, 1982.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FORMENT, E., </w:t>
      </w:r>
      <w:r>
        <w:rPr>
          <w:rFonts w:ascii="Times New Roman" w:hAnsi="Times New Roman"/>
          <w:i/>
          <w:sz w:val="20"/>
        </w:rPr>
        <w:t>Ser y persona</w:t>
      </w:r>
      <w:r>
        <w:rPr>
          <w:rFonts w:ascii="Times New Roman" w:hAnsi="Times New Roman"/>
          <w:sz w:val="20"/>
        </w:rPr>
        <w:t xml:space="preserve">, Barcelona, Ed. Universitat de Barcelona, 1983.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FORMENT, E., </w:t>
      </w:r>
      <w:r>
        <w:rPr>
          <w:rFonts w:ascii="Times New Roman" w:hAnsi="Times New Roman"/>
          <w:i/>
          <w:sz w:val="20"/>
        </w:rPr>
        <w:t>Persona y modo sustancial</w:t>
      </w:r>
      <w:r>
        <w:rPr>
          <w:rFonts w:ascii="Times New Roman" w:hAnsi="Times New Roman"/>
          <w:sz w:val="20"/>
        </w:rPr>
        <w:t xml:space="preserve">, Barcelona, PPU., 1986.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FRANQUET, M.J., </w:t>
      </w:r>
      <w:r>
        <w:rPr>
          <w:rFonts w:ascii="Times New Roman" w:hAnsi="Times New Roman"/>
          <w:i/>
          <w:sz w:val="20"/>
        </w:rPr>
        <w:t>Persona, acción y libertad. Las claves de la antropología de Karol Wojtyla</w:t>
      </w:r>
      <w:r>
        <w:rPr>
          <w:rFonts w:ascii="Times New Roman" w:hAnsi="Times New Roman"/>
          <w:sz w:val="20"/>
        </w:rPr>
        <w:t xml:space="preserve">, Pamplona, Eunsa,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GEBSATELL, F. Von, </w:t>
      </w:r>
      <w:r>
        <w:rPr>
          <w:rFonts w:ascii="Times New Roman" w:hAnsi="Times New Roman"/>
          <w:i/>
          <w:sz w:val="20"/>
        </w:rPr>
        <w:t>La comprensión del hombre desde una perspectiva cristiana</w:t>
      </w:r>
      <w:r>
        <w:rPr>
          <w:rFonts w:ascii="Times New Roman" w:hAnsi="Times New Roman"/>
          <w:sz w:val="20"/>
        </w:rPr>
        <w:t>, Madrid, Rialp, 1966.</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FROSSARD, A., </w:t>
      </w:r>
      <w:r>
        <w:rPr>
          <w:rFonts w:ascii="Times New Roman" w:hAnsi="Times New Roman"/>
          <w:i/>
          <w:sz w:val="20"/>
        </w:rPr>
        <w:t>Preguntas sobre el hombre</w:t>
      </w:r>
      <w:r>
        <w:rPr>
          <w:rFonts w:ascii="Times New Roman" w:hAnsi="Times New Roman"/>
          <w:sz w:val="20"/>
        </w:rPr>
        <w:t xml:space="preserve">, Madrid, Rialp,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GÓMEZ PÉREZ, R., </w:t>
      </w:r>
      <w:r>
        <w:rPr>
          <w:rFonts w:ascii="Times New Roman" w:hAnsi="Times New Roman"/>
          <w:i/>
          <w:sz w:val="20"/>
        </w:rPr>
        <w:t>Los problemas actuales de la existencia humana</w:t>
      </w:r>
      <w:r>
        <w:rPr>
          <w:rFonts w:ascii="Times New Roman" w:hAnsi="Times New Roman"/>
          <w:sz w:val="20"/>
        </w:rPr>
        <w:t xml:space="preserve">, Madrid, Magisterio Español, 4ª ed., 1980.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Mundo y persona: ensayos para una teoría cristiana del hombre,</w:t>
      </w:r>
      <w:r>
        <w:rPr>
          <w:rFonts w:ascii="Times New Roman" w:hAnsi="Times New Roman"/>
          <w:sz w:val="20"/>
        </w:rPr>
        <w:t xml:space="preserve"> Madrid, Guadarrama, 1963.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Cristianismo y hombre actual</w:t>
      </w:r>
      <w:r>
        <w:rPr>
          <w:rFonts w:ascii="Times New Roman" w:hAnsi="Times New Roman"/>
          <w:sz w:val="20"/>
        </w:rPr>
        <w:t>, Madrid, Guadarrama, 1963.</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Cristianismo y sociedad</w:t>
      </w:r>
      <w:r>
        <w:rPr>
          <w:rFonts w:ascii="Times New Roman" w:hAnsi="Times New Roman"/>
          <w:sz w:val="20"/>
        </w:rPr>
        <w:t>, Salamanca, Sígueme, 1982.</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Quien sabe de Dios conoce al hombre</w:t>
      </w:r>
      <w:r>
        <w:rPr>
          <w:rFonts w:ascii="Times New Roman" w:hAnsi="Times New Roman"/>
          <w:sz w:val="20"/>
        </w:rPr>
        <w:t>, Madrid</w:t>
      </w:r>
      <w:r>
        <w:rPr>
          <w:rFonts w:ascii="Times New Roman" w:hAnsi="Times New Roman"/>
          <w:i/>
          <w:sz w:val="20"/>
        </w:rPr>
        <w:t xml:space="preserve">, </w:t>
      </w:r>
      <w:r>
        <w:rPr>
          <w:rFonts w:ascii="Times New Roman" w:hAnsi="Times New Roman"/>
          <w:sz w:val="20"/>
        </w:rPr>
        <w:t xml:space="preserve">P.P.C., 1995.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Las edades de la vida</w:t>
      </w:r>
      <w:r>
        <w:rPr>
          <w:rFonts w:ascii="Times New Roman" w:hAnsi="Times New Roman"/>
          <w:sz w:val="20"/>
        </w:rPr>
        <w:t xml:space="preserve">, Madrid, Palabra,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Dominio de Dios y libertad del hombre</w:t>
      </w:r>
      <w:r>
        <w:rPr>
          <w:rFonts w:ascii="Times New Roman" w:hAnsi="Times New Roman"/>
          <w:sz w:val="20"/>
        </w:rPr>
        <w:t>, Madrid, Guadarrama, 1963.</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Los sentidos y el conocimiento religioso</w:t>
      </w:r>
      <w:r>
        <w:rPr>
          <w:rFonts w:ascii="Times New Roman" w:hAnsi="Times New Roman"/>
          <w:sz w:val="20"/>
        </w:rPr>
        <w:t>, Madrid, Cristiandad, 1965.</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Libertad, gracia y destino</w:t>
      </w:r>
      <w:r>
        <w:rPr>
          <w:rFonts w:ascii="Times New Roman" w:hAnsi="Times New Roman"/>
          <w:sz w:val="20"/>
        </w:rPr>
        <w:t xml:space="preserve">, San Sebastián, Dinor, 1987.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GUERRA, M., </w:t>
      </w:r>
      <w:r>
        <w:rPr>
          <w:rFonts w:ascii="Times New Roman" w:hAnsi="Times New Roman"/>
          <w:i/>
          <w:sz w:val="20"/>
        </w:rPr>
        <w:t>El enigma del hombre</w:t>
      </w:r>
      <w:r>
        <w:rPr>
          <w:rFonts w:ascii="Times New Roman" w:hAnsi="Times New Roman"/>
          <w:sz w:val="20"/>
        </w:rPr>
        <w:t xml:space="preserve">, Pamplona, Eunsa, 1981.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Antropologías y teología</w:t>
      </w:r>
      <w:r>
        <w:rPr>
          <w:rFonts w:ascii="Times New Roman" w:hAnsi="Times New Roman"/>
          <w:sz w:val="20"/>
        </w:rPr>
        <w:t xml:space="preserve">, Pamplona, Eunsa 1976.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GUIU, I., </w:t>
      </w:r>
      <w:r>
        <w:rPr>
          <w:rFonts w:ascii="Times New Roman" w:hAnsi="Times New Roman"/>
          <w:i/>
          <w:sz w:val="20"/>
        </w:rPr>
        <w:t>Sobre el alma humana</w:t>
      </w:r>
      <w:r>
        <w:rPr>
          <w:rFonts w:ascii="Times New Roman" w:hAnsi="Times New Roman"/>
          <w:sz w:val="20"/>
        </w:rPr>
        <w:t xml:space="preserve">, Barcelona, PPU., 1992.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HAEFFNER, G., </w:t>
      </w:r>
      <w:r>
        <w:rPr>
          <w:rFonts w:ascii="Times New Roman" w:hAnsi="Times New Roman"/>
          <w:i/>
          <w:sz w:val="20"/>
        </w:rPr>
        <w:t>Antropología filosófica</w:t>
      </w:r>
      <w:r>
        <w:rPr>
          <w:rFonts w:ascii="Times New Roman" w:hAnsi="Times New Roman"/>
          <w:sz w:val="20"/>
        </w:rPr>
        <w:t xml:space="preserve">, Barcelona, Herder, 1986.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KRAMSKY, C., </w:t>
      </w:r>
      <w:r>
        <w:rPr>
          <w:rFonts w:ascii="Times New Roman" w:hAnsi="Times New Roman"/>
          <w:i/>
          <w:sz w:val="20"/>
        </w:rPr>
        <w:t>Antropología filosófica</w:t>
      </w:r>
      <w:r>
        <w:rPr>
          <w:rFonts w:ascii="Times New Roman" w:hAnsi="Times New Roman"/>
          <w:sz w:val="20"/>
        </w:rPr>
        <w:t xml:space="preserve">, Pamplona, Eunsa, 1991.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HILDEBRAND, D., </w:t>
      </w:r>
      <w:r>
        <w:rPr>
          <w:rFonts w:ascii="Times New Roman" w:hAnsi="Times New Roman"/>
          <w:i/>
          <w:sz w:val="20"/>
        </w:rPr>
        <w:t>El corazón. Un análisis de la afectividad humana y divina</w:t>
      </w:r>
      <w:r>
        <w:rPr>
          <w:rFonts w:ascii="Times New Roman" w:hAnsi="Times New Roman"/>
          <w:sz w:val="20"/>
        </w:rPr>
        <w:t xml:space="preserve">, Madrid, Palabra,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LAÍN ENTRALGO, P., </w:t>
      </w:r>
      <w:r>
        <w:rPr>
          <w:rFonts w:ascii="Times New Roman" w:hAnsi="Times New Roman"/>
          <w:i/>
          <w:sz w:val="20"/>
        </w:rPr>
        <w:t>Alma, cuerpo, persona</w:t>
      </w:r>
      <w:r>
        <w:rPr>
          <w:rFonts w:ascii="Times New Roman" w:hAnsi="Times New Roman"/>
          <w:sz w:val="20"/>
        </w:rPr>
        <w:t>, Barcelona, Club de Lectores, 1995.</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LAÍN ENTRALGO, P., </w:t>
      </w:r>
      <w:r>
        <w:rPr>
          <w:rFonts w:ascii="Times New Roman" w:hAnsi="Times New Roman"/>
          <w:i/>
          <w:sz w:val="20"/>
        </w:rPr>
        <w:t>Antropología de la esperanza</w:t>
      </w:r>
      <w:r>
        <w:rPr>
          <w:rFonts w:ascii="Times New Roman" w:hAnsi="Times New Roman"/>
          <w:sz w:val="20"/>
        </w:rPr>
        <w:t xml:space="preserve">, Madrid, Guadarrama, 1978.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LANGLOIS, I., </w:t>
      </w:r>
      <w:r>
        <w:rPr>
          <w:rFonts w:ascii="Times New Roman" w:hAnsi="Times New Roman"/>
          <w:i/>
          <w:sz w:val="20"/>
        </w:rPr>
        <w:t>Introducción a la antropología</w:t>
      </w:r>
      <w:r>
        <w:rPr>
          <w:rFonts w:ascii="Times New Roman" w:hAnsi="Times New Roman"/>
          <w:sz w:val="20"/>
        </w:rPr>
        <w:t xml:space="preserve">, Pamplona, Eunsa,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LOBATO, A., SEGURA, A., y FORMENT, E.,</w:t>
      </w:r>
      <w:r>
        <w:rPr>
          <w:rFonts w:ascii="Times New Roman" w:hAnsi="Times New Roman"/>
          <w:i/>
          <w:sz w:val="20"/>
        </w:rPr>
        <w:t xml:space="preserve"> El hombre en cuerpo y alma</w:t>
      </w:r>
      <w:r>
        <w:rPr>
          <w:rFonts w:ascii="Times New Roman" w:hAnsi="Times New Roman"/>
          <w:sz w:val="20"/>
        </w:rPr>
        <w:t xml:space="preserve">, Valencia, Edicep,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LORDA, J. L., </w:t>
      </w:r>
      <w:r>
        <w:rPr>
          <w:rFonts w:ascii="Times New Roman" w:hAnsi="Times New Roman"/>
          <w:i/>
          <w:sz w:val="20"/>
        </w:rPr>
        <w:t>Antropología. Del Concilio Vaticano II a Juan Pablo II</w:t>
      </w:r>
      <w:r>
        <w:rPr>
          <w:rFonts w:ascii="Times New Roman" w:hAnsi="Times New Roman"/>
          <w:sz w:val="20"/>
        </w:rPr>
        <w:t xml:space="preserve">, Madrid, Palabra, 1996.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La nueva sensibilidad</w:t>
      </w:r>
      <w:r>
        <w:rPr>
          <w:rFonts w:ascii="Times New Roman" w:hAnsi="Times New Roman"/>
          <w:sz w:val="20"/>
        </w:rPr>
        <w:t xml:space="preserve">, Madrid, Espasa,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MARÍAS, J., </w:t>
      </w:r>
      <w:r>
        <w:rPr>
          <w:rFonts w:ascii="Times New Roman" w:hAnsi="Times New Roman"/>
          <w:i/>
          <w:sz w:val="20"/>
        </w:rPr>
        <w:t>Antropología metafísica</w:t>
      </w:r>
      <w:r>
        <w:rPr>
          <w:rFonts w:ascii="Times New Roman" w:hAnsi="Times New Roman"/>
          <w:sz w:val="20"/>
        </w:rPr>
        <w:t xml:space="preserve">, Madrid, Alianza Universidad, 1983.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i/>
          <w:sz w:val="20"/>
        </w:rPr>
      </w:pPr>
      <w:r>
        <w:rPr>
          <w:rFonts w:ascii="Times New Roman" w:hAnsi="Times New Roman"/>
          <w:sz w:val="20"/>
        </w:rPr>
        <w:t xml:space="preserve">MARÍAS, J., </w:t>
      </w:r>
      <w:r>
        <w:rPr>
          <w:rFonts w:ascii="Times New Roman" w:hAnsi="Times New Roman"/>
          <w:i/>
          <w:sz w:val="20"/>
        </w:rPr>
        <w:t>El tema del hombre</w:t>
      </w:r>
      <w:r>
        <w:rPr>
          <w:rFonts w:ascii="Times New Roman" w:hAnsi="Times New Roman"/>
          <w:sz w:val="20"/>
        </w:rPr>
        <w:t>, Madrid, Espasa Calpe, 1973.</w:t>
      </w:r>
      <w:r>
        <w:rPr>
          <w:rFonts w:ascii="Times New Roman" w:hAnsi="Times New Roman"/>
          <w:i/>
          <w:sz w:val="20"/>
        </w:rPr>
        <w:t xml:space="preserve">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MARÍAS, J., </w:t>
      </w:r>
      <w:r>
        <w:rPr>
          <w:rFonts w:ascii="Times New Roman" w:hAnsi="Times New Roman"/>
          <w:i/>
          <w:sz w:val="20"/>
        </w:rPr>
        <w:t>Mapa de la vida personal</w:t>
      </w:r>
      <w:r>
        <w:rPr>
          <w:rFonts w:ascii="Times New Roman" w:hAnsi="Times New Roman"/>
          <w:sz w:val="20"/>
        </w:rPr>
        <w:t xml:space="preserve">, Madrid, Alianza, 1993.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MARÍAS, J., </w:t>
      </w:r>
      <w:r>
        <w:rPr>
          <w:rFonts w:ascii="Times New Roman" w:hAnsi="Times New Roman"/>
          <w:i/>
          <w:sz w:val="20"/>
        </w:rPr>
        <w:t>Antropología filosófica</w:t>
      </w:r>
      <w:r>
        <w:rPr>
          <w:rFonts w:ascii="Times New Roman" w:hAnsi="Times New Roman"/>
          <w:sz w:val="20"/>
        </w:rPr>
        <w:t xml:space="preserve">, México, Fondo de Cultura Económica, 1983.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MARÍAS, J., </w:t>
      </w:r>
      <w:r>
        <w:rPr>
          <w:rFonts w:ascii="Times New Roman" w:hAnsi="Times New Roman"/>
          <w:i/>
          <w:sz w:val="20"/>
        </w:rPr>
        <w:t>La felicidad humana</w:t>
      </w:r>
      <w:r>
        <w:rPr>
          <w:rFonts w:ascii="Times New Roman" w:hAnsi="Times New Roman"/>
          <w:sz w:val="20"/>
        </w:rPr>
        <w:t>, Madrid, Alianza, 1995.</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MARÍAS, J., </w:t>
      </w:r>
      <w:r>
        <w:rPr>
          <w:rFonts w:ascii="Times New Roman" w:hAnsi="Times New Roman"/>
          <w:i/>
          <w:sz w:val="20"/>
        </w:rPr>
        <w:t>Persona</w:t>
      </w:r>
      <w:r>
        <w:rPr>
          <w:rFonts w:ascii="Times New Roman" w:hAnsi="Times New Roman"/>
          <w:sz w:val="20"/>
        </w:rPr>
        <w:t>, Madrid, Alianza Editorial, 1996.</w:t>
      </w:r>
      <w:r>
        <w:rPr>
          <w:rFonts w:ascii="Times New Roman" w:hAnsi="Times New Roman"/>
          <w:i/>
          <w:sz w:val="20"/>
        </w:rPr>
        <w:t xml:space="preserve"> </w:t>
      </w:r>
      <w:r>
        <w:rPr>
          <w:rFonts w:ascii="Times New Roman" w:hAnsi="Times New Roman"/>
          <w:sz w:val="20"/>
        </w:rPr>
        <w:t xml:space="preserve">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MARINA, J. A., </w:t>
      </w:r>
      <w:r>
        <w:rPr>
          <w:rFonts w:ascii="Times New Roman" w:hAnsi="Times New Roman"/>
          <w:i/>
          <w:sz w:val="20"/>
        </w:rPr>
        <w:t>Teoría de la inteligencia creadora</w:t>
      </w:r>
      <w:r>
        <w:rPr>
          <w:rFonts w:ascii="Times New Roman" w:hAnsi="Times New Roman"/>
          <w:sz w:val="20"/>
        </w:rPr>
        <w:t xml:space="preserve">, Madrid, Anagrama, 1993.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MARINA, J. A., </w:t>
      </w:r>
      <w:r>
        <w:rPr>
          <w:rFonts w:ascii="Times New Roman" w:hAnsi="Times New Roman"/>
          <w:i/>
          <w:sz w:val="20"/>
        </w:rPr>
        <w:t>Elogio y refutación del ingenio</w:t>
      </w:r>
      <w:r>
        <w:rPr>
          <w:rFonts w:ascii="Times New Roman" w:hAnsi="Times New Roman"/>
          <w:sz w:val="20"/>
        </w:rPr>
        <w:t xml:space="preserve">, Madrid, Anagrama, 1992.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Para una filosofía de la persona humana</w:t>
      </w:r>
      <w:r>
        <w:rPr>
          <w:rFonts w:ascii="Times New Roman" w:hAnsi="Times New Roman"/>
          <w:sz w:val="20"/>
        </w:rPr>
        <w:t xml:space="preserve">, Buenos Aires, Club de Lectores, 1966; </w:t>
      </w:r>
    </w:p>
    <w:p w:rsidR="004B4D70" w:rsidRDefault="004B4D70" w:rsidP="004B4D70">
      <w:pPr>
        <w:tabs>
          <w:tab w:val="left" w:pos="284"/>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El hombre y el Estado</w:t>
      </w:r>
      <w:r>
        <w:rPr>
          <w:rFonts w:ascii="Times New Roman" w:hAnsi="Times New Roman"/>
          <w:sz w:val="20"/>
        </w:rPr>
        <w:t xml:space="preserve">, Madrid, Encuentro, 1983.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MILLÁN PUELLES, A., </w:t>
      </w:r>
      <w:r>
        <w:rPr>
          <w:rFonts w:ascii="Times New Roman" w:hAnsi="Times New Roman"/>
          <w:i/>
          <w:sz w:val="20"/>
        </w:rPr>
        <w:t>La estructura de la subjetividad</w:t>
      </w:r>
      <w:r>
        <w:rPr>
          <w:rFonts w:ascii="Times New Roman" w:hAnsi="Times New Roman"/>
          <w:sz w:val="20"/>
        </w:rPr>
        <w:t xml:space="preserve">, Madrid, Rialp, 1967.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MILLÁN PUELLES, A., </w:t>
      </w:r>
      <w:r>
        <w:rPr>
          <w:rFonts w:ascii="Times New Roman" w:hAnsi="Times New Roman"/>
          <w:i/>
          <w:sz w:val="20"/>
        </w:rPr>
        <w:t>Sobre el hombre y la sociedad</w:t>
      </w:r>
      <w:r>
        <w:rPr>
          <w:rFonts w:ascii="Times New Roman" w:hAnsi="Times New Roman"/>
          <w:sz w:val="20"/>
        </w:rPr>
        <w:t xml:space="preserve">, Madrid, Rialp, 1976.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MILLÁN PUELLES, A., </w:t>
      </w:r>
      <w:r>
        <w:rPr>
          <w:rFonts w:ascii="Times New Roman" w:hAnsi="Times New Roman"/>
          <w:i/>
          <w:sz w:val="20"/>
        </w:rPr>
        <w:t>Persona humana y justicia social</w:t>
      </w:r>
      <w:r>
        <w:rPr>
          <w:rFonts w:ascii="Times New Roman" w:hAnsi="Times New Roman"/>
          <w:sz w:val="20"/>
        </w:rPr>
        <w:t xml:space="preserve">, Madrid, Rialp, 1982.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MILLÁN PUELLES, A., </w:t>
      </w:r>
      <w:r>
        <w:rPr>
          <w:rFonts w:ascii="Times New Roman" w:hAnsi="Times New Roman"/>
          <w:i/>
          <w:sz w:val="20"/>
        </w:rPr>
        <w:t>La libre afirmación de nuestro ser</w:t>
      </w:r>
      <w:r>
        <w:rPr>
          <w:rFonts w:ascii="Times New Roman" w:hAnsi="Times New Roman"/>
          <w:sz w:val="20"/>
        </w:rPr>
        <w:t xml:space="preserve">, Madrid, Rialp,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MORALES, J., </w:t>
      </w:r>
      <w:r>
        <w:rPr>
          <w:rFonts w:ascii="Times New Roman" w:hAnsi="Times New Roman"/>
          <w:i/>
          <w:sz w:val="20"/>
        </w:rPr>
        <w:t>El misterio de la creación</w:t>
      </w:r>
      <w:r>
        <w:rPr>
          <w:rFonts w:ascii="Times New Roman" w:hAnsi="Times New Roman"/>
          <w:sz w:val="20"/>
        </w:rPr>
        <w:t xml:space="preserve">, Pamplona, Eunsa, 1994.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lastRenderedPageBreak/>
        <w:t xml:space="preserve">NUBIOLA, J., y D´ ORS, E., </w:t>
      </w:r>
      <w:r>
        <w:rPr>
          <w:rFonts w:ascii="Times New Roman" w:hAnsi="Times New Roman"/>
          <w:i/>
          <w:sz w:val="20"/>
        </w:rPr>
        <w:t>La filosofía del hombre que trabaja y que juega</w:t>
      </w:r>
      <w:r>
        <w:rPr>
          <w:rFonts w:ascii="Times New Roman" w:hAnsi="Times New Roman"/>
          <w:sz w:val="20"/>
        </w:rPr>
        <w:t xml:space="preserve">, Madrid, Libertarias, 1995.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PALACIOS, L. E., </w:t>
      </w:r>
      <w:r>
        <w:rPr>
          <w:rFonts w:ascii="Times New Roman" w:hAnsi="Times New Roman"/>
          <w:i/>
          <w:sz w:val="20"/>
        </w:rPr>
        <w:t>El concepto de persona</w:t>
      </w:r>
      <w:r>
        <w:rPr>
          <w:rFonts w:ascii="Times New Roman" w:hAnsi="Times New Roman"/>
          <w:sz w:val="20"/>
        </w:rPr>
        <w:t xml:space="preserve">, Madrid, Rialp,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POLAINO, A., </w:t>
      </w:r>
      <w:r>
        <w:rPr>
          <w:rFonts w:ascii="Times New Roman" w:hAnsi="Times New Roman"/>
          <w:i/>
          <w:sz w:val="20"/>
        </w:rPr>
        <w:t>La agonía del hombre libertario</w:t>
      </w:r>
      <w:r>
        <w:rPr>
          <w:rFonts w:ascii="Times New Roman" w:hAnsi="Times New Roman"/>
          <w:sz w:val="20"/>
        </w:rPr>
        <w:t xml:space="preserve">, Madrid, ed. Universidad De Piura, 1987.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Quien es el hombre</w:t>
      </w:r>
      <w:r>
        <w:rPr>
          <w:rFonts w:ascii="Times New Roman" w:hAnsi="Times New Roman"/>
          <w:sz w:val="20"/>
        </w:rPr>
        <w:t xml:space="preserve">. </w:t>
      </w:r>
      <w:r>
        <w:rPr>
          <w:rFonts w:ascii="Times New Roman" w:hAnsi="Times New Roman"/>
          <w:i/>
          <w:sz w:val="20"/>
        </w:rPr>
        <w:t>Un espíritu en el mundo</w:t>
      </w:r>
      <w:r>
        <w:rPr>
          <w:rFonts w:ascii="Times New Roman" w:hAnsi="Times New Roman"/>
          <w:sz w:val="20"/>
        </w:rPr>
        <w:t xml:space="preserve">, Madrid, Rialp, 1993.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Presente y futuro del hombre</w:t>
      </w:r>
      <w:r>
        <w:rPr>
          <w:rFonts w:ascii="Times New Roman" w:hAnsi="Times New Roman"/>
          <w:sz w:val="20"/>
        </w:rPr>
        <w:t xml:space="preserve">, Madrid, Rialp, 1993.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Ética: hacia una versión moderna de temas clásicos</w:t>
      </w:r>
      <w:r>
        <w:rPr>
          <w:rFonts w:ascii="Times New Roman" w:hAnsi="Times New Roman"/>
          <w:sz w:val="20"/>
        </w:rPr>
        <w:t xml:space="preserve">, Madrid, Aedos, 1996.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Sobre la existencia cristiana</w:t>
      </w:r>
      <w:r>
        <w:rPr>
          <w:rFonts w:ascii="Times New Roman" w:hAnsi="Times New Roman"/>
          <w:sz w:val="20"/>
        </w:rPr>
        <w:t xml:space="preserve">, Pamplona Eunsa, 1996.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La persona humana y su crecimiento</w:t>
      </w:r>
      <w:r>
        <w:rPr>
          <w:rFonts w:ascii="Times New Roman" w:hAnsi="Times New Roman"/>
          <w:sz w:val="20"/>
        </w:rPr>
        <w:t xml:space="preserve">, Pamplona, Eunsa, 1996.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Antropología</w:t>
      </w:r>
      <w:r>
        <w:rPr>
          <w:rFonts w:ascii="Times New Roman" w:hAnsi="Times New Roman"/>
          <w:sz w:val="20"/>
        </w:rPr>
        <w:t xml:space="preserve">, en PAD., U. de Piura, Ed. Pablo Ferreiro, Lima, 1985.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 xml:space="preserve">Antropología de la acción directiva, </w:t>
      </w:r>
      <w:r>
        <w:rPr>
          <w:rFonts w:ascii="Times New Roman" w:hAnsi="Times New Roman"/>
          <w:sz w:val="20"/>
        </w:rPr>
        <w:t xml:space="preserve">Madrid, Aedos,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RATZINGER, J., </w:t>
      </w:r>
      <w:r>
        <w:rPr>
          <w:rFonts w:ascii="Times New Roman" w:hAnsi="Times New Roman"/>
          <w:i/>
          <w:sz w:val="20"/>
        </w:rPr>
        <w:t>Introducción al cristianismo</w:t>
      </w:r>
      <w:r>
        <w:rPr>
          <w:rFonts w:ascii="Times New Roman" w:hAnsi="Times New Roman"/>
          <w:sz w:val="20"/>
        </w:rPr>
        <w:t xml:space="preserve">, Salamanca, Sígueme, 1971.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SCHMAUS, M., </w:t>
      </w:r>
      <w:r>
        <w:rPr>
          <w:rFonts w:ascii="Times New Roman" w:hAnsi="Times New Roman"/>
          <w:i/>
          <w:sz w:val="20"/>
        </w:rPr>
        <w:t>Sobre la esencia del cristianismo</w:t>
      </w:r>
      <w:r>
        <w:rPr>
          <w:rFonts w:ascii="Times New Roman" w:hAnsi="Times New Roman"/>
          <w:sz w:val="20"/>
        </w:rPr>
        <w:t xml:space="preserve">, Madrid, Rialp, 1952.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SEBASTIAN, F., </w:t>
      </w:r>
      <w:r>
        <w:rPr>
          <w:rFonts w:ascii="Times New Roman" w:hAnsi="Times New Roman"/>
          <w:i/>
          <w:sz w:val="20"/>
        </w:rPr>
        <w:t>Antropología y teología de la fe cristiana</w:t>
      </w:r>
      <w:r>
        <w:rPr>
          <w:rFonts w:ascii="Times New Roman" w:hAnsi="Times New Roman"/>
          <w:sz w:val="20"/>
        </w:rPr>
        <w:t xml:space="preserve">, Salamanca, Sígueme, 1975.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SPAEMAN, R., </w:t>
      </w:r>
      <w:r>
        <w:rPr>
          <w:rFonts w:ascii="Times New Roman" w:hAnsi="Times New Roman"/>
          <w:i/>
          <w:sz w:val="20"/>
        </w:rPr>
        <w:t>Lo natural y lo racional</w:t>
      </w:r>
      <w:r>
        <w:rPr>
          <w:rFonts w:ascii="Times New Roman" w:hAnsi="Times New Roman"/>
          <w:sz w:val="20"/>
        </w:rPr>
        <w:t xml:space="preserve">, Madrid, Rialp, 1989.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TOMÁS DE AQUINO, </w:t>
      </w:r>
      <w:r>
        <w:rPr>
          <w:rFonts w:ascii="Times New Roman" w:hAnsi="Times New Roman"/>
          <w:i/>
          <w:sz w:val="20"/>
        </w:rPr>
        <w:t>Suma Teológica I</w:t>
      </w:r>
      <w:r>
        <w:rPr>
          <w:rFonts w:ascii="Times New Roman" w:hAnsi="Times New Roman"/>
          <w:sz w:val="20"/>
        </w:rPr>
        <w:t xml:space="preserve">, </w:t>
      </w:r>
      <w:r>
        <w:rPr>
          <w:rFonts w:ascii="Times New Roman" w:hAnsi="Times New Roman"/>
          <w:i/>
          <w:sz w:val="20"/>
        </w:rPr>
        <w:t>Tratado del hombre</w:t>
      </w:r>
      <w:r>
        <w:rPr>
          <w:rFonts w:ascii="Times New Roman" w:hAnsi="Times New Roman"/>
          <w:sz w:val="20"/>
        </w:rPr>
        <w:t xml:space="preserve">, qq. 77-102, Madrid, B.A.C., 1994, vol. I.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TRESMONTANT, C., </w:t>
      </w:r>
      <w:r>
        <w:rPr>
          <w:rFonts w:ascii="Times New Roman" w:hAnsi="Times New Roman"/>
          <w:i/>
          <w:sz w:val="20"/>
        </w:rPr>
        <w:t>El problema del alma</w:t>
      </w:r>
      <w:r>
        <w:rPr>
          <w:rFonts w:ascii="Times New Roman" w:hAnsi="Times New Roman"/>
          <w:sz w:val="20"/>
        </w:rPr>
        <w:t xml:space="preserve">, Barcelona, Herder, 1974.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VERNEAUX, R., </w:t>
      </w:r>
      <w:r>
        <w:rPr>
          <w:rFonts w:ascii="Times New Roman" w:hAnsi="Times New Roman"/>
          <w:i/>
          <w:sz w:val="20"/>
        </w:rPr>
        <w:t>Filosofía del hombre</w:t>
      </w:r>
      <w:r>
        <w:rPr>
          <w:rFonts w:ascii="Times New Roman" w:hAnsi="Times New Roman"/>
          <w:sz w:val="20"/>
        </w:rPr>
        <w:t xml:space="preserve">, Barcelona, Herder, 1985.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WOJTYLA, K., </w:t>
      </w:r>
      <w:r>
        <w:rPr>
          <w:rFonts w:ascii="Times New Roman" w:hAnsi="Times New Roman"/>
          <w:i/>
          <w:sz w:val="20"/>
        </w:rPr>
        <w:t>Persona y acción</w:t>
      </w:r>
      <w:r>
        <w:rPr>
          <w:rFonts w:ascii="Times New Roman" w:hAnsi="Times New Roman"/>
          <w:sz w:val="20"/>
        </w:rPr>
        <w:t xml:space="preserve">, Trad. de Jesús Fernández Zulaica, Madrid, B.A.C., 1982.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WOJTYLA, K., </w:t>
      </w:r>
      <w:r>
        <w:rPr>
          <w:rFonts w:ascii="Times New Roman" w:hAnsi="Times New Roman"/>
          <w:i/>
          <w:sz w:val="20"/>
        </w:rPr>
        <w:t>Varón y mujer. Teología del cuerpo</w:t>
      </w:r>
      <w:r>
        <w:rPr>
          <w:rFonts w:ascii="Times New Roman" w:hAnsi="Times New Roman"/>
          <w:sz w:val="20"/>
        </w:rPr>
        <w:t>, Madrid, Palabra, 1995.</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WOJTYLA, K., </w:t>
      </w:r>
      <w:r>
        <w:rPr>
          <w:rFonts w:ascii="Times New Roman" w:hAnsi="Times New Roman"/>
          <w:i/>
          <w:sz w:val="20"/>
        </w:rPr>
        <w:t>Mi visión del hombre</w:t>
      </w:r>
      <w:r>
        <w:rPr>
          <w:rFonts w:ascii="Times New Roman" w:hAnsi="Times New Roman"/>
          <w:sz w:val="20"/>
        </w:rPr>
        <w:t xml:space="preserve">, Madrid, Palabra,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YEPES, R., </w:t>
      </w:r>
      <w:r>
        <w:rPr>
          <w:rFonts w:ascii="Times New Roman" w:hAnsi="Times New Roman"/>
          <w:i/>
          <w:sz w:val="20"/>
        </w:rPr>
        <w:t>La persona y su intimidad</w:t>
      </w:r>
      <w:r>
        <w:rPr>
          <w:rFonts w:ascii="Times New Roman" w:hAnsi="Times New Roman"/>
          <w:sz w:val="20"/>
        </w:rPr>
        <w:t xml:space="preserve">, Cuadernos de Anuario Filosófico, Serie Universitaria, Nº 48, Pamplona, 1997. </w:t>
      </w:r>
    </w:p>
    <w:p w:rsidR="004B4D70" w:rsidRDefault="004B4D70" w:rsidP="004B4D70">
      <w:pPr>
        <w:tabs>
          <w:tab w:val="left" w:pos="284"/>
          <w:tab w:val="left" w:pos="6400"/>
          <w:tab w:val="left" w:pos="7020"/>
          <w:tab w:val="left" w:pos="7276"/>
          <w:tab w:val="left" w:pos="7996"/>
          <w:tab w:val="left" w:pos="8716"/>
        </w:tabs>
        <w:ind w:right="1116"/>
        <w:jc w:val="both"/>
        <w:rPr>
          <w:rFonts w:ascii="Times New Roman" w:hAnsi="Times New Roman"/>
          <w:sz w:val="20"/>
        </w:rPr>
      </w:pPr>
      <w:r>
        <w:rPr>
          <w:rFonts w:ascii="Times New Roman" w:hAnsi="Times New Roman"/>
          <w:sz w:val="20"/>
        </w:rPr>
        <w:t xml:space="preserve">ZUBIRI, X., </w:t>
      </w:r>
      <w:r>
        <w:rPr>
          <w:rFonts w:ascii="Times New Roman" w:hAnsi="Times New Roman"/>
          <w:i/>
          <w:sz w:val="20"/>
        </w:rPr>
        <w:t>Siete ensayos de antropología filosófica</w:t>
      </w:r>
      <w:r>
        <w:rPr>
          <w:rFonts w:ascii="Times New Roman" w:hAnsi="Times New Roman"/>
          <w:sz w:val="20"/>
        </w:rPr>
        <w:t xml:space="preserve">, Bogotá, Usta, 1982. </w:t>
      </w:r>
    </w:p>
    <w:p w:rsidR="004B4D70" w:rsidRDefault="004B4D70" w:rsidP="004B4D70">
      <w:pPr>
        <w:pStyle w:val="Textonotapie"/>
        <w:tabs>
          <w:tab w:val="left" w:pos="284"/>
        </w:tabs>
        <w:ind w:right="1116"/>
        <w:rPr>
          <w:rFonts w:ascii="Times New Roman" w:hAnsi="Times New Roman"/>
          <w:sz w:val="20"/>
        </w:rPr>
      </w:pPr>
      <w:r>
        <w:rPr>
          <w:rFonts w:ascii="Times New Roman" w:hAnsi="Times New Roman"/>
          <w:sz w:val="20"/>
        </w:rPr>
        <w:t xml:space="preserve">ZUBIRI, X., </w:t>
      </w:r>
      <w:r>
        <w:rPr>
          <w:rFonts w:ascii="Times New Roman" w:hAnsi="Times New Roman"/>
          <w:i/>
          <w:sz w:val="20"/>
        </w:rPr>
        <w:t>El hombre y Dios</w:t>
      </w:r>
      <w:r>
        <w:rPr>
          <w:rFonts w:ascii="Times New Roman" w:hAnsi="Times New Roman"/>
          <w:sz w:val="20"/>
        </w:rPr>
        <w:t>, Madrid, Alianza, 1984.</w:t>
      </w:r>
    </w:p>
    <w:p w:rsidR="004B4D70" w:rsidRDefault="004B4D70" w:rsidP="004B4D70">
      <w:pPr>
        <w:tabs>
          <w:tab w:val="left" w:pos="284"/>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asesoramiento académico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Previa consulta.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FILOSOFIA DE LA NATURALEZA</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Profs. Dr. D. Juan Arana y  D. Pablo López</w:t>
      </w:r>
    </w:p>
    <w:p w:rsidR="004B4D70" w:rsidRDefault="004B4D70" w:rsidP="004B4D70">
      <w:pPr>
        <w:tabs>
          <w:tab w:val="left" w:pos="3780"/>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detextonormal"/>
        <w:tabs>
          <w:tab w:val="right" w:pos="6521"/>
        </w:tabs>
        <w:spacing w:line="240" w:lineRule="auto"/>
        <w:ind w:firstLine="284"/>
      </w:pPr>
      <w:r>
        <w:t>El desarrollo de las ciencias de la naturaleza tiene una fuerte indicencia sobre los problemas clásicos de la filosofía natural y plantea nuevas cuestiones. El objetivo de asignatura es analizar su significado y validez de los conocimientos alcanzados por las ciencias de la naturaleza en el estudio de ésta.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0"/>
          <w:tab w:val="right" w:pos="6521"/>
        </w:tabs>
        <w:ind w:right="1116"/>
        <w:jc w:val="both"/>
        <w:rPr>
          <w:rFonts w:ascii="Times New Roman" w:hAnsi="Times New Roman"/>
          <w:sz w:val="20"/>
        </w:rPr>
      </w:pPr>
      <w:r>
        <w:rPr>
          <w:rFonts w:ascii="Times New Roman" w:hAnsi="Times New Roman"/>
          <w:sz w:val="20"/>
        </w:rPr>
        <w:t>I. LA ACTIVIDAD DE LA NATURALEZA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1. El dinamismo natural.</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2. Pautas estructurales.</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3. El concepto de naturaleza.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4. Perspectivas acerca de la naturaleza.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0"/>
          <w:tab w:val="right" w:pos="6521"/>
        </w:tabs>
        <w:ind w:right="1116"/>
        <w:jc w:val="both"/>
        <w:rPr>
          <w:rFonts w:ascii="Times New Roman" w:hAnsi="Times New Roman"/>
          <w:sz w:val="20"/>
        </w:rPr>
      </w:pPr>
      <w:r>
        <w:rPr>
          <w:rFonts w:ascii="Times New Roman" w:hAnsi="Times New Roman"/>
          <w:sz w:val="20"/>
        </w:rPr>
        <w:t>II. LOS PROCESOS NATURALES</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1. La perspectiva analítica.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2. La perspectiva sintética.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3. La construcción de la naturaleza.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4. La explicación de los procesos naturales.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III. LAS ENTIDADES NATURALES</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1. Los sistemas naturales.</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2. La substancialidad.</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3. El sistema de la naturaleza.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0"/>
          <w:tab w:val="right" w:pos="6521"/>
        </w:tabs>
        <w:ind w:right="1116"/>
        <w:jc w:val="both"/>
        <w:rPr>
          <w:rFonts w:ascii="Times New Roman" w:hAnsi="Times New Roman"/>
          <w:sz w:val="20"/>
        </w:rPr>
      </w:pPr>
      <w:r>
        <w:rPr>
          <w:rFonts w:ascii="Times New Roman" w:hAnsi="Times New Roman"/>
          <w:sz w:val="20"/>
        </w:rPr>
        <w:t>IV. EL ORDEN NATURAL</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1. El concepto de orden.</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2. El orden de las ciencias.</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3. Características del orden natural.</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4. La explicación del orden natural.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0"/>
          <w:tab w:val="right" w:pos="6521"/>
        </w:tabs>
        <w:ind w:right="1116"/>
        <w:jc w:val="both"/>
        <w:rPr>
          <w:rFonts w:ascii="Times New Roman" w:hAnsi="Times New Roman"/>
          <w:sz w:val="20"/>
        </w:rPr>
      </w:pPr>
      <w:r>
        <w:rPr>
          <w:rFonts w:ascii="Times New Roman" w:hAnsi="Times New Roman"/>
          <w:sz w:val="20"/>
        </w:rPr>
        <w:t>V. LA INTELIGENCIA DE LA NATURALEZA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1. Tipos de inteligibilidad.</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2. Las dimensiones ontológicas de la naturaleza.</w:t>
      </w:r>
    </w:p>
    <w:p w:rsidR="004B4D70" w:rsidRDefault="004B4D70" w:rsidP="004B4D70">
      <w:pPr>
        <w:tabs>
          <w:tab w:val="right" w:pos="6521"/>
        </w:tabs>
        <w:ind w:left="426" w:right="1116"/>
        <w:jc w:val="both"/>
        <w:rPr>
          <w:rFonts w:ascii="Times New Roman" w:hAnsi="Times New Roman"/>
          <w:sz w:val="20"/>
        </w:rPr>
      </w:pPr>
      <w:r>
        <w:rPr>
          <w:rFonts w:ascii="Times New Roman" w:hAnsi="Times New Roman"/>
          <w:sz w:val="20"/>
        </w:rPr>
        <w:t>2.1. Modos de ser: las categorías cosmológicas.</w:t>
      </w:r>
    </w:p>
    <w:p w:rsidR="004B4D70" w:rsidRDefault="004B4D70" w:rsidP="004B4D70">
      <w:pPr>
        <w:tabs>
          <w:tab w:val="right" w:pos="6521"/>
        </w:tabs>
        <w:ind w:left="426" w:right="1116"/>
        <w:jc w:val="both"/>
        <w:rPr>
          <w:rFonts w:ascii="Times New Roman" w:hAnsi="Times New Roman"/>
          <w:sz w:val="20"/>
        </w:rPr>
      </w:pPr>
      <w:r>
        <w:rPr>
          <w:rFonts w:ascii="Times New Roman" w:hAnsi="Times New Roman"/>
          <w:sz w:val="20"/>
        </w:rPr>
        <w:t>2.2. Devenir: potencialidad y actualidad.</w:t>
      </w:r>
    </w:p>
    <w:p w:rsidR="004B4D70" w:rsidRDefault="004B4D70" w:rsidP="004B4D70">
      <w:pPr>
        <w:tabs>
          <w:tab w:val="right" w:pos="6521"/>
        </w:tabs>
        <w:ind w:left="426" w:right="1116"/>
        <w:jc w:val="both"/>
        <w:rPr>
          <w:rFonts w:ascii="Times New Roman" w:hAnsi="Times New Roman"/>
          <w:sz w:val="20"/>
        </w:rPr>
      </w:pPr>
      <w:r>
        <w:rPr>
          <w:rFonts w:ascii="Times New Roman" w:hAnsi="Times New Roman"/>
          <w:sz w:val="20"/>
        </w:rPr>
        <w:t>2.3. Principios del ser: La causalidad.</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3. El ser de la naturaleza.</w:t>
      </w:r>
    </w:p>
    <w:p w:rsidR="004B4D70" w:rsidRDefault="004B4D70" w:rsidP="004B4D70">
      <w:pPr>
        <w:tabs>
          <w:tab w:val="right" w:pos="6521"/>
        </w:tabs>
        <w:ind w:left="426" w:right="1116"/>
        <w:jc w:val="both"/>
        <w:rPr>
          <w:rFonts w:ascii="Times New Roman" w:hAnsi="Times New Roman"/>
          <w:sz w:val="20"/>
        </w:rPr>
      </w:pPr>
      <w:r>
        <w:rPr>
          <w:rFonts w:ascii="Times New Roman" w:hAnsi="Times New Roman"/>
          <w:sz w:val="20"/>
        </w:rPr>
        <w:t>3.1. Ser y devenir.</w:t>
      </w:r>
    </w:p>
    <w:p w:rsidR="004B4D70" w:rsidRDefault="004B4D70" w:rsidP="004B4D70">
      <w:pPr>
        <w:tabs>
          <w:tab w:val="right" w:pos="6521"/>
        </w:tabs>
        <w:ind w:left="426" w:right="1116"/>
        <w:jc w:val="both"/>
        <w:rPr>
          <w:rFonts w:ascii="Times New Roman" w:hAnsi="Times New Roman"/>
          <w:sz w:val="20"/>
        </w:rPr>
      </w:pPr>
      <w:r>
        <w:rPr>
          <w:rFonts w:ascii="Times New Roman" w:hAnsi="Times New Roman"/>
          <w:sz w:val="20"/>
        </w:rPr>
        <w:t>3.2. Unidad y multiplicidad.</w:t>
      </w:r>
    </w:p>
    <w:p w:rsidR="004B4D70" w:rsidRDefault="004B4D70" w:rsidP="004B4D70">
      <w:pPr>
        <w:tabs>
          <w:tab w:val="right" w:pos="6521"/>
        </w:tabs>
        <w:ind w:left="426" w:right="1116"/>
        <w:jc w:val="both"/>
        <w:rPr>
          <w:rFonts w:ascii="Times New Roman" w:hAnsi="Times New Roman"/>
          <w:sz w:val="20"/>
        </w:rPr>
      </w:pPr>
      <w:r>
        <w:rPr>
          <w:rFonts w:ascii="Times New Roman" w:hAnsi="Times New Roman"/>
          <w:sz w:val="20"/>
        </w:rPr>
        <w:t>3.3. Necesidad y contingencia.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0"/>
          <w:tab w:val="right" w:pos="6521"/>
        </w:tabs>
        <w:ind w:right="1116"/>
        <w:jc w:val="both"/>
        <w:rPr>
          <w:rFonts w:ascii="Times New Roman" w:hAnsi="Times New Roman"/>
          <w:sz w:val="20"/>
        </w:rPr>
      </w:pPr>
      <w:r>
        <w:rPr>
          <w:rFonts w:ascii="Times New Roman" w:hAnsi="Times New Roman"/>
          <w:sz w:val="20"/>
        </w:rPr>
        <w:t>VI. NATURALEZA Y TRASCENDENCIA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1. Ciencia y trascendencia.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2. La explicación teleológica de la naturaleza.</w:t>
      </w:r>
    </w:p>
    <w:p w:rsidR="004B4D70" w:rsidRDefault="004B4D70" w:rsidP="004B4D70">
      <w:pPr>
        <w:pStyle w:val="Sangradetextonormal"/>
        <w:tabs>
          <w:tab w:val="right" w:pos="6521"/>
        </w:tabs>
        <w:spacing w:line="240" w:lineRule="auto"/>
        <w:ind w:firstLine="284"/>
      </w:pPr>
      <w:r>
        <w:t>3. La fundamentación radical de la naturaleza.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620"/>
          <w:tab w:val="right" w:pos="6521"/>
        </w:tabs>
        <w:ind w:right="1116"/>
        <w:jc w:val="both"/>
        <w:rPr>
          <w:rFonts w:ascii="Times New Roman" w:hAnsi="Times New Roman"/>
          <w:sz w:val="20"/>
        </w:rPr>
      </w:pPr>
      <w:r>
        <w:rPr>
          <w:rFonts w:ascii="Times New Roman" w:hAnsi="Times New Roman"/>
          <w:sz w:val="20"/>
        </w:rPr>
        <w:t>VII. LA NATURALEZA Y EL HOMBRE</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1. La singularidad humana.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2. Ciencia y persona humana.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3. Tres explicaciones del hombre.</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4. El puesto del hombre en el cosmos.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m</w:t>
      </w:r>
      <w:r>
        <w:rPr>
          <w:rFonts w:ascii="Times New Roman" w:hAnsi="Times New Roman"/>
          <w:b/>
          <w:sz w:val="20"/>
        </w:rPr>
        <w:t>anual</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La inteligibilidad de la naturaleza</w:t>
      </w:r>
      <w:r>
        <w:rPr>
          <w:rFonts w:ascii="Times New Roman" w:hAnsi="Times New Roman"/>
          <w:sz w:val="20"/>
        </w:rPr>
        <w:t>. Eunsa, Pamplona, 1992.</w:t>
      </w:r>
    </w:p>
    <w:p w:rsidR="004B4D70" w:rsidRDefault="004B4D70" w:rsidP="004B4D70">
      <w:pPr>
        <w:tabs>
          <w:tab w:val="left" w:pos="300"/>
          <w:tab w:val="right" w:pos="6521"/>
        </w:tabs>
        <w:ind w:right="1116"/>
        <w:jc w:val="both"/>
        <w:rPr>
          <w:rFonts w:ascii="Times New Roman" w:hAnsi="Times New Roman"/>
          <w:sz w:val="20"/>
        </w:rPr>
      </w:pPr>
    </w:p>
    <w:p w:rsidR="004B4D70" w:rsidRDefault="004B4D70" w:rsidP="004B4D70">
      <w:pPr>
        <w:tabs>
          <w:tab w:val="left" w:pos="300"/>
          <w:tab w:val="right" w:pos="6521"/>
        </w:tabs>
        <w:ind w:right="1116"/>
        <w:jc w:val="both"/>
        <w:rPr>
          <w:rFonts w:ascii="Times New Roman" w:hAnsi="Times New Roman"/>
          <w:b/>
          <w:sz w:val="20"/>
        </w:rPr>
      </w:pPr>
      <w:r>
        <w:rPr>
          <w:rFonts w:ascii="Times New Roman" w:hAnsi="Times New Roman"/>
          <w:b/>
          <w:caps/>
          <w:sz w:val="20"/>
        </w:rPr>
        <w:t>l</w:t>
      </w:r>
      <w:r>
        <w:rPr>
          <w:rFonts w:ascii="Times New Roman" w:hAnsi="Times New Roman"/>
          <w:b/>
          <w:sz w:val="20"/>
        </w:rPr>
        <w:t>ibros para trabajos</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Las fronteras del evolucionismo</w:t>
      </w:r>
      <w:r>
        <w:rPr>
          <w:rFonts w:ascii="Times New Roman" w:hAnsi="Times New Roman"/>
          <w:sz w:val="20"/>
        </w:rPr>
        <w:t>. Ediciones Palabra, 5ª Edición, Madrid, 1991.</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Ciencia, razón y fe</w:t>
      </w:r>
      <w:r>
        <w:rPr>
          <w:rFonts w:ascii="Times New Roman" w:hAnsi="Times New Roman"/>
          <w:sz w:val="20"/>
        </w:rPr>
        <w:t>. Ediciones Palabra, 4ª Edición, Madrid, 1992.</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El hombre a la luz de la ciencia</w:t>
      </w:r>
      <w:r>
        <w:rPr>
          <w:rFonts w:ascii="Times New Roman" w:hAnsi="Times New Roman"/>
          <w:sz w:val="20"/>
        </w:rPr>
        <w:t>. Ediciones Palabra, Madrid, 1992.</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Ciencia y fe: nuevas perspectivas</w:t>
      </w:r>
      <w:r>
        <w:rPr>
          <w:rFonts w:ascii="Times New Roman" w:hAnsi="Times New Roman"/>
          <w:sz w:val="20"/>
        </w:rPr>
        <w:t>. Eunsa, Pamplona, 1992.</w:t>
      </w:r>
    </w:p>
    <w:p w:rsidR="004B4D70" w:rsidRDefault="004B4D70" w:rsidP="004B4D70">
      <w:pPr>
        <w:tabs>
          <w:tab w:val="left" w:pos="300"/>
          <w:tab w:val="right" w:pos="6521"/>
        </w:tabs>
        <w:ind w:right="1116"/>
        <w:jc w:val="both"/>
        <w:rPr>
          <w:rFonts w:ascii="Times New Roman" w:hAnsi="Times New Roman"/>
          <w:sz w:val="20"/>
        </w:rPr>
      </w:pPr>
    </w:p>
    <w:p w:rsidR="004B4D70" w:rsidRDefault="004B4D70" w:rsidP="004B4D70">
      <w:pPr>
        <w:tabs>
          <w:tab w:val="left" w:pos="300"/>
          <w:tab w:val="right" w:pos="6521"/>
        </w:tabs>
        <w:ind w:right="1116"/>
        <w:jc w:val="both"/>
        <w:rPr>
          <w:rFonts w:ascii="Times New Roman" w:hAnsi="Times New Roman"/>
          <w:b/>
          <w:sz w:val="20"/>
        </w:rPr>
      </w:pPr>
      <w:r>
        <w:rPr>
          <w:rFonts w:ascii="Times New Roman" w:hAnsi="Times New Roman"/>
          <w:b/>
          <w:caps/>
          <w:sz w:val="20"/>
        </w:rPr>
        <w:t>o</w:t>
      </w:r>
      <w:r>
        <w:rPr>
          <w:rFonts w:ascii="Times New Roman" w:hAnsi="Times New Roman"/>
          <w:b/>
          <w:sz w:val="20"/>
        </w:rPr>
        <w:t>tros libros y estudios monográficos</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AGAZZI, E., ARTIGAS, M., RADNITZKY, G., </w:t>
      </w:r>
      <w:r>
        <w:rPr>
          <w:rFonts w:ascii="Times New Roman" w:hAnsi="Times New Roman"/>
          <w:i/>
          <w:sz w:val="20"/>
        </w:rPr>
        <w:t xml:space="preserve">La fiabilidad de la ciencia. </w:t>
      </w:r>
      <w:r>
        <w:rPr>
          <w:rFonts w:ascii="Times New Roman" w:hAnsi="Times New Roman"/>
          <w:sz w:val="20"/>
        </w:rPr>
        <w:t>Investigación y ciencia, nº 122, noviembre 1986, pp. 66-74.</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ALVIRA, R., </w:t>
      </w:r>
      <w:r>
        <w:rPr>
          <w:rFonts w:ascii="Times New Roman" w:hAnsi="Times New Roman"/>
          <w:i/>
          <w:sz w:val="20"/>
        </w:rPr>
        <w:t>"Causas et fortuna" en Santo Tomás de Aquino</w:t>
      </w:r>
      <w:r>
        <w:rPr>
          <w:rFonts w:ascii="Times New Roman" w:hAnsi="Times New Roman"/>
          <w:sz w:val="20"/>
        </w:rPr>
        <w:t>. Anuario Filosófico, 10, 1977, 1, pp. 27-69.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ALVIRA, R., </w:t>
      </w:r>
      <w:r>
        <w:rPr>
          <w:rFonts w:ascii="Times New Roman" w:hAnsi="Times New Roman"/>
          <w:i/>
          <w:sz w:val="20"/>
        </w:rPr>
        <w:t>La noción de finalidad</w:t>
      </w:r>
      <w:r>
        <w:rPr>
          <w:rFonts w:ascii="Times New Roman" w:hAnsi="Times New Roman"/>
          <w:sz w:val="20"/>
        </w:rPr>
        <w:t>. Eunsa, Pamplona, 1978.</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ARANA, J., </w:t>
      </w:r>
      <w:r>
        <w:rPr>
          <w:rFonts w:ascii="Times New Roman" w:hAnsi="Times New Roman"/>
          <w:i/>
          <w:sz w:val="20"/>
        </w:rPr>
        <w:t>Naturaleza y razón: ciencia natural y filosofía de la naturaleza</w:t>
      </w:r>
      <w:r>
        <w:rPr>
          <w:rFonts w:ascii="Times New Roman" w:hAnsi="Times New Roman"/>
          <w:sz w:val="20"/>
        </w:rPr>
        <w:t>, Themata, nº 5, 1998, pp., 9-31.</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Ciencia, finalidad y existencia de Dios</w:t>
      </w:r>
      <w:r>
        <w:rPr>
          <w:rFonts w:ascii="Times New Roman" w:hAnsi="Times New Roman"/>
          <w:sz w:val="20"/>
        </w:rPr>
        <w:t>, Scripta Theologica, 17 (1985), pp. 151-189.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Filosofía de la ciencia experimental</w:t>
      </w:r>
      <w:r>
        <w:rPr>
          <w:rFonts w:ascii="Times New Roman" w:hAnsi="Times New Roman"/>
          <w:sz w:val="20"/>
        </w:rPr>
        <w:t>. Eunsa, Pamplona, 1989.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Física y creación: el orden del universo</w:t>
      </w:r>
      <w:r>
        <w:rPr>
          <w:rFonts w:ascii="Times New Roman" w:hAnsi="Times New Roman"/>
          <w:sz w:val="20"/>
        </w:rPr>
        <w:t>. Scripta Theologica, 19, 1987, pp. 347-373.</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ARTIGAS, M., POPPER, K.,</w:t>
      </w:r>
      <w:r>
        <w:rPr>
          <w:rFonts w:ascii="Times New Roman" w:hAnsi="Times New Roman"/>
          <w:i/>
          <w:sz w:val="20"/>
        </w:rPr>
        <w:t xml:space="preserve"> Búsqueda sin término</w:t>
      </w:r>
      <w:r>
        <w:rPr>
          <w:rFonts w:ascii="Times New Roman" w:hAnsi="Times New Roman"/>
          <w:sz w:val="20"/>
        </w:rPr>
        <w:t>. Magisterio Español, Madrid 1979.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ARTIGAS, M., SANGUINETI, J.J., </w:t>
      </w:r>
      <w:r>
        <w:rPr>
          <w:rFonts w:ascii="Times New Roman" w:hAnsi="Times New Roman"/>
          <w:i/>
          <w:sz w:val="20"/>
        </w:rPr>
        <w:t>Filosofía de la Naturaleza</w:t>
      </w:r>
      <w:r>
        <w:rPr>
          <w:rFonts w:ascii="Times New Roman" w:hAnsi="Times New Roman"/>
          <w:sz w:val="20"/>
        </w:rPr>
        <w:t>, 2ª Ed. Eunsa, Pamplona, 1989.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AUBERT, J.M., </w:t>
      </w:r>
      <w:r>
        <w:rPr>
          <w:rFonts w:ascii="Times New Roman" w:hAnsi="Times New Roman"/>
          <w:i/>
          <w:sz w:val="20"/>
        </w:rPr>
        <w:t>Filosofía de la naturaleza</w:t>
      </w:r>
      <w:r>
        <w:rPr>
          <w:rFonts w:ascii="Times New Roman" w:hAnsi="Times New Roman"/>
          <w:sz w:val="20"/>
        </w:rPr>
        <w:t>. Herder, Barcelona, 1979.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BURGOA, V., L. </w:t>
      </w:r>
      <w:r>
        <w:rPr>
          <w:rFonts w:ascii="Times New Roman" w:hAnsi="Times New Roman"/>
          <w:i/>
          <w:sz w:val="20"/>
        </w:rPr>
        <w:t>El problema de la finalidad</w:t>
      </w:r>
      <w:r>
        <w:rPr>
          <w:rFonts w:ascii="Times New Roman" w:hAnsi="Times New Roman"/>
          <w:sz w:val="20"/>
        </w:rPr>
        <w:t>. Universidad Complutense, Madrid, 1981.</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CENCILLO, L., HYLE., </w:t>
      </w:r>
      <w:r>
        <w:rPr>
          <w:rFonts w:ascii="Times New Roman" w:hAnsi="Times New Roman"/>
          <w:i/>
          <w:sz w:val="20"/>
        </w:rPr>
        <w:t>Origen, concepto y funciones de la materia en el "corpus aristotelicum"</w:t>
      </w:r>
      <w:r>
        <w:rPr>
          <w:rFonts w:ascii="Times New Roman" w:hAnsi="Times New Roman"/>
          <w:sz w:val="20"/>
        </w:rPr>
        <w:t>, Consejo Superior de Investigaciones Científicas, Madrid, 1958.</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CONILL, JH., J. </w:t>
      </w:r>
      <w:r>
        <w:rPr>
          <w:rFonts w:ascii="Times New Roman" w:hAnsi="Times New Roman"/>
          <w:i/>
          <w:sz w:val="20"/>
        </w:rPr>
        <w:t>El tiempo en la filosofía de Aristóteles</w:t>
      </w:r>
      <w:r>
        <w:rPr>
          <w:rFonts w:ascii="Times New Roman" w:hAnsi="Times New Roman"/>
          <w:sz w:val="20"/>
        </w:rPr>
        <w:t>, Facultad de Teología de San Vicente Ferrer, Valencia, 1981.</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ELDERS, L., </w:t>
      </w:r>
      <w:r>
        <w:rPr>
          <w:rFonts w:ascii="Times New Roman" w:hAnsi="Times New Roman"/>
          <w:i/>
          <w:sz w:val="20"/>
        </w:rPr>
        <w:t>La philosophie de la nature de Saint Thomas d'Aquin</w:t>
      </w:r>
      <w:r>
        <w:rPr>
          <w:rFonts w:ascii="Times New Roman" w:hAnsi="Times New Roman"/>
          <w:sz w:val="20"/>
        </w:rPr>
        <w:t>, Libreria Editrice Vaticana, Cittá del Vaticano, 1982.</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FRAASSEN, B.C. van, </w:t>
      </w:r>
      <w:r>
        <w:rPr>
          <w:rFonts w:ascii="Times New Roman" w:hAnsi="Times New Roman"/>
          <w:i/>
          <w:sz w:val="20"/>
        </w:rPr>
        <w:t>Introducción a la filosofía del tiempo y del espacio</w:t>
      </w:r>
      <w:r>
        <w:rPr>
          <w:rFonts w:ascii="Times New Roman" w:hAnsi="Times New Roman"/>
          <w:sz w:val="20"/>
        </w:rPr>
        <w:t>, Labor, Barcelona, 1978.</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GARAY J., de. </w:t>
      </w:r>
      <w:r>
        <w:rPr>
          <w:rFonts w:ascii="Times New Roman" w:hAnsi="Times New Roman"/>
          <w:i/>
          <w:sz w:val="20"/>
        </w:rPr>
        <w:t>Los sentidos de la forma en Aristótele</w:t>
      </w:r>
      <w:r>
        <w:rPr>
          <w:rFonts w:ascii="Times New Roman" w:hAnsi="Times New Roman"/>
          <w:sz w:val="20"/>
        </w:rPr>
        <w:t>s, Eunsa, Pamplona, 1987.</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JAKI, S. L., Angels, A</w:t>
      </w:r>
      <w:r>
        <w:rPr>
          <w:rFonts w:ascii="Times New Roman" w:hAnsi="Times New Roman"/>
          <w:i/>
          <w:sz w:val="20"/>
        </w:rPr>
        <w:t>pes and Men</w:t>
      </w:r>
      <w:r>
        <w:rPr>
          <w:rFonts w:ascii="Times New Roman" w:hAnsi="Times New Roman"/>
          <w:sz w:val="20"/>
        </w:rPr>
        <w:t>. Sherwood Sugden, La Salle, Illinois, 1982.</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JAKI, S. L., </w:t>
      </w:r>
      <w:r>
        <w:rPr>
          <w:rFonts w:ascii="Times New Roman" w:hAnsi="Times New Roman"/>
          <w:i/>
          <w:sz w:val="20"/>
        </w:rPr>
        <w:t>Brain, Mind and Computers</w:t>
      </w:r>
      <w:r>
        <w:rPr>
          <w:rFonts w:ascii="Times New Roman" w:hAnsi="Times New Roman"/>
          <w:sz w:val="20"/>
        </w:rPr>
        <w:t>. Gateway, South Bend, Indiana, 1969, 3ª impresión aumentada, 1989.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JAKI, S. L., </w:t>
      </w:r>
      <w:r>
        <w:rPr>
          <w:rFonts w:ascii="Times New Roman" w:hAnsi="Times New Roman"/>
          <w:i/>
          <w:sz w:val="20"/>
        </w:rPr>
        <w:t>Chace or Reality and Other Essays</w:t>
      </w:r>
      <w:r>
        <w:rPr>
          <w:rFonts w:ascii="Times New Roman" w:hAnsi="Times New Roman"/>
          <w:sz w:val="20"/>
        </w:rPr>
        <w:t>. University Press of America, Lanham and London, 1986.</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JAKI, S. L., </w:t>
      </w:r>
      <w:r>
        <w:rPr>
          <w:rFonts w:ascii="Times New Roman" w:hAnsi="Times New Roman"/>
          <w:i/>
          <w:sz w:val="20"/>
        </w:rPr>
        <w:t>Ciencia, fe, cultura</w:t>
      </w:r>
      <w:r>
        <w:rPr>
          <w:rFonts w:ascii="Times New Roman" w:hAnsi="Times New Roman"/>
          <w:sz w:val="20"/>
        </w:rPr>
        <w:t>. Ediciones Palabra, Madrid, 1990.</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JAKI, S. L., </w:t>
      </w:r>
      <w:r>
        <w:rPr>
          <w:rFonts w:ascii="Times New Roman" w:hAnsi="Times New Roman"/>
          <w:i/>
          <w:sz w:val="20"/>
        </w:rPr>
        <w:t>Science and Creations</w:t>
      </w:r>
      <w:r>
        <w:rPr>
          <w:rFonts w:ascii="Times New Roman" w:hAnsi="Times New Roman"/>
          <w:sz w:val="20"/>
        </w:rPr>
        <w:t>. Scottish Academic Press, Edinburg, 1974.</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JAKI, S. L., </w:t>
      </w:r>
      <w:r>
        <w:rPr>
          <w:rFonts w:ascii="Times New Roman" w:hAnsi="Times New Roman"/>
          <w:i/>
          <w:sz w:val="20"/>
        </w:rPr>
        <w:t>The Relevance of Physics</w:t>
      </w:r>
      <w:r>
        <w:rPr>
          <w:rFonts w:ascii="Times New Roman" w:hAnsi="Times New Roman"/>
          <w:sz w:val="20"/>
        </w:rPr>
        <w:t>. The University of Chicago Press, Chicago, 1970.</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JAKI, S. L., </w:t>
      </w:r>
      <w:r>
        <w:rPr>
          <w:rFonts w:ascii="Times New Roman" w:hAnsi="Times New Roman"/>
          <w:i/>
          <w:sz w:val="20"/>
        </w:rPr>
        <w:t>The Road of Science and the Ways of God</w:t>
      </w:r>
      <w:r>
        <w:rPr>
          <w:rFonts w:ascii="Times New Roman" w:hAnsi="Times New Roman"/>
          <w:sz w:val="20"/>
        </w:rPr>
        <w:t>. The University of Chicago Press, Chicago, 1978.</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MANSION, A., I</w:t>
      </w:r>
      <w:r>
        <w:rPr>
          <w:rFonts w:ascii="Times New Roman" w:hAnsi="Times New Roman"/>
          <w:i/>
          <w:sz w:val="20"/>
        </w:rPr>
        <w:t>ntroduction à la Physique aristotélicienne</w:t>
      </w:r>
      <w:r>
        <w:rPr>
          <w:rFonts w:ascii="Times New Roman" w:hAnsi="Times New Roman"/>
          <w:sz w:val="20"/>
        </w:rPr>
        <w:t>. Vrin, Praís, 1946.</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Ciencia y filosofía</w:t>
      </w:r>
      <w:r>
        <w:rPr>
          <w:rFonts w:ascii="Times New Roman" w:hAnsi="Times New Roman"/>
          <w:sz w:val="20"/>
        </w:rPr>
        <w:t>. Taurus, Madrid, 1958.</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Filosofía de la naturaleza</w:t>
      </w:r>
      <w:r>
        <w:rPr>
          <w:rFonts w:ascii="Times New Roman" w:hAnsi="Times New Roman"/>
          <w:sz w:val="20"/>
        </w:rPr>
        <w:t>. Club de lectores, Buenos Aires, 1947.</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PETIT, J. M., PREVOSTI, A., </w:t>
      </w:r>
      <w:r>
        <w:rPr>
          <w:rFonts w:ascii="Times New Roman" w:hAnsi="Times New Roman"/>
          <w:i/>
          <w:sz w:val="20"/>
        </w:rPr>
        <w:t>Filosofía de la naturaleza. Su configuración a través de sus textos</w:t>
      </w:r>
      <w:r>
        <w:rPr>
          <w:rFonts w:ascii="Times New Roman" w:hAnsi="Times New Roman"/>
          <w:sz w:val="20"/>
        </w:rPr>
        <w:t>. PPU, Barcelona, 1992.</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PETIT, J.M., PREVOSTI, A., </w:t>
      </w:r>
      <w:r>
        <w:rPr>
          <w:rFonts w:ascii="Times New Roman" w:hAnsi="Times New Roman"/>
          <w:i/>
          <w:sz w:val="20"/>
        </w:rPr>
        <w:t>La filosofía de la naturaleza como saber filosófico</w:t>
      </w:r>
      <w:r>
        <w:rPr>
          <w:rFonts w:ascii="Times New Roman" w:hAnsi="Times New Roman"/>
          <w:sz w:val="20"/>
        </w:rPr>
        <w:t>. Acervo, Barcelona, 1980.</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PREVOSTI, A., </w:t>
      </w:r>
      <w:r>
        <w:rPr>
          <w:rFonts w:ascii="Times New Roman" w:hAnsi="Times New Roman"/>
          <w:i/>
          <w:sz w:val="20"/>
        </w:rPr>
        <w:t>La Física d'Aristòtil. Una ciència filosòfica de la natura</w:t>
      </w:r>
      <w:r>
        <w:rPr>
          <w:rFonts w:ascii="Times New Roman" w:hAnsi="Times New Roman"/>
          <w:sz w:val="20"/>
        </w:rPr>
        <w:t>. Promociones Publicaciones Universitarias, Barcelona, 1984.</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QUERALTO, R., </w:t>
      </w:r>
      <w:r>
        <w:rPr>
          <w:rFonts w:ascii="Times New Roman" w:hAnsi="Times New Roman"/>
          <w:i/>
          <w:sz w:val="20"/>
        </w:rPr>
        <w:t>Naturaleza y finalidad en Aristóteles</w:t>
      </w:r>
      <w:r>
        <w:rPr>
          <w:rFonts w:ascii="Times New Roman" w:hAnsi="Times New Roman"/>
          <w:sz w:val="20"/>
        </w:rPr>
        <w:t>. Universidad de Sevilla, Sevilla, 1983.</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lastRenderedPageBreak/>
        <w:t>QUEVEDO, A., "</w:t>
      </w:r>
      <w:r>
        <w:rPr>
          <w:rFonts w:ascii="Times New Roman" w:hAnsi="Times New Roman"/>
          <w:i/>
          <w:sz w:val="20"/>
        </w:rPr>
        <w:t>Ens per accidens</w:t>
      </w:r>
      <w:r>
        <w:rPr>
          <w:rFonts w:ascii="Times New Roman" w:hAnsi="Times New Roman"/>
          <w:sz w:val="20"/>
        </w:rPr>
        <w:t xml:space="preserve">". </w:t>
      </w:r>
      <w:r>
        <w:rPr>
          <w:rFonts w:ascii="Times New Roman" w:hAnsi="Times New Roman"/>
          <w:i/>
          <w:sz w:val="20"/>
        </w:rPr>
        <w:t>Contingencia y determinación en Aristóteles</w:t>
      </w:r>
      <w:r>
        <w:rPr>
          <w:rFonts w:ascii="Times New Roman" w:hAnsi="Times New Roman"/>
          <w:sz w:val="20"/>
        </w:rPr>
        <w:t>. Eunsa, Pamplona, 1989.</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SANGUINETI, J</w:t>
      </w:r>
      <w:proofErr w:type="gramStart"/>
      <w:r>
        <w:rPr>
          <w:rFonts w:ascii="Times New Roman" w:hAnsi="Times New Roman"/>
          <w:sz w:val="20"/>
        </w:rPr>
        <w:t>..</w:t>
      </w:r>
      <w:proofErr w:type="gramEnd"/>
      <w:r>
        <w:rPr>
          <w:rFonts w:ascii="Times New Roman" w:hAnsi="Times New Roman"/>
          <w:sz w:val="20"/>
        </w:rPr>
        <w:t xml:space="preserve">J., </w:t>
      </w:r>
      <w:r>
        <w:rPr>
          <w:rFonts w:ascii="Times New Roman" w:hAnsi="Times New Roman"/>
          <w:i/>
          <w:sz w:val="20"/>
        </w:rPr>
        <w:t>La filosofía de la ciencia según Santo Tomás</w:t>
      </w:r>
      <w:r>
        <w:rPr>
          <w:rFonts w:ascii="Times New Roman" w:hAnsi="Times New Roman"/>
          <w:sz w:val="20"/>
        </w:rPr>
        <w:t>. Eunsa, Pamplona, 1977.</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SARANYANA, J. I., Santo Tomás: "</w:t>
      </w:r>
      <w:r>
        <w:rPr>
          <w:rFonts w:ascii="Times New Roman" w:hAnsi="Times New Roman"/>
          <w:i/>
          <w:sz w:val="20"/>
        </w:rPr>
        <w:t>De aeternitate mundi contra murmurantes</w:t>
      </w:r>
      <w:r>
        <w:rPr>
          <w:rFonts w:ascii="Times New Roman" w:hAnsi="Times New Roman"/>
          <w:sz w:val="20"/>
        </w:rPr>
        <w:t>". Anuario Filosófico, 9, 1976, pp. 399-424.</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SELVAGGI, F., </w:t>
      </w:r>
      <w:r>
        <w:rPr>
          <w:rFonts w:ascii="Times New Roman" w:hAnsi="Times New Roman"/>
          <w:i/>
          <w:sz w:val="20"/>
        </w:rPr>
        <w:t>Causalità e indeterminismo</w:t>
      </w:r>
      <w:r>
        <w:rPr>
          <w:rFonts w:ascii="Times New Roman" w:hAnsi="Times New Roman"/>
          <w:sz w:val="20"/>
        </w:rPr>
        <w:t>. Universidad Gregoriana, Roma, 1964.</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SELVAGGI, F., </w:t>
      </w:r>
      <w:r>
        <w:rPr>
          <w:rFonts w:ascii="Times New Roman" w:hAnsi="Times New Roman"/>
          <w:i/>
          <w:sz w:val="20"/>
        </w:rPr>
        <w:t>Filosofía de las ciencias</w:t>
      </w:r>
      <w:r>
        <w:rPr>
          <w:rFonts w:ascii="Times New Roman" w:hAnsi="Times New Roman"/>
          <w:sz w:val="20"/>
        </w:rPr>
        <w:t>. Sociedad de Educación Atenas, Madrid, 1955.</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SELVAGGI, F., </w:t>
      </w:r>
      <w:r>
        <w:rPr>
          <w:rFonts w:ascii="Times New Roman" w:hAnsi="Times New Roman"/>
          <w:i/>
          <w:sz w:val="20"/>
        </w:rPr>
        <w:t>Filosofía del mondo</w:t>
      </w:r>
      <w:r>
        <w:rPr>
          <w:rFonts w:ascii="Times New Roman" w:hAnsi="Times New Roman"/>
          <w:sz w:val="20"/>
        </w:rPr>
        <w:t>. Universidad Gregoriana, Roma, 1985.</w:t>
      </w:r>
    </w:p>
    <w:p w:rsidR="004B4D70" w:rsidRDefault="004B4D70" w:rsidP="004B4D70">
      <w:pPr>
        <w:tabs>
          <w:tab w:val="left" w:pos="300"/>
          <w:tab w:val="right" w:pos="6521"/>
        </w:tabs>
        <w:ind w:right="1116"/>
        <w:jc w:val="both"/>
        <w:rPr>
          <w:rFonts w:ascii="Times New Roman" w:hAnsi="Times New Roman"/>
          <w:sz w:val="20"/>
        </w:rPr>
      </w:pPr>
      <w:r>
        <w:rPr>
          <w:rFonts w:ascii="Times New Roman" w:hAnsi="Times New Roman"/>
          <w:sz w:val="20"/>
        </w:rPr>
        <w:t xml:space="preserve">SPAEMANN, R., LOW, R., </w:t>
      </w:r>
      <w:r>
        <w:rPr>
          <w:rFonts w:ascii="Times New Roman" w:hAnsi="Times New Roman"/>
          <w:i/>
          <w:sz w:val="20"/>
        </w:rPr>
        <w:t>Die Frage Wozu? Geschichte und Wiederentdeckung des teleologischen Denkens</w:t>
      </w:r>
      <w:r>
        <w:rPr>
          <w:rFonts w:ascii="Times New Roman" w:hAnsi="Times New Roman"/>
          <w:sz w:val="20"/>
        </w:rPr>
        <w:t>. Pieper, München, 1981.</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HISTORIA DE LA FILOSOFIA MEDIEVAL</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Prof. Dra. María Jesús Soto</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b/>
          <w:sz w:val="20"/>
        </w:rPr>
      </w:pPr>
    </w:p>
    <w:p w:rsidR="004B4D70" w:rsidRDefault="004B4D70" w:rsidP="004B4D70">
      <w:pPr>
        <w:pStyle w:val="Sangradetextonormal"/>
        <w:tabs>
          <w:tab w:val="left" w:pos="284"/>
          <w:tab w:val="right" w:pos="6521"/>
        </w:tabs>
        <w:spacing w:line="240" w:lineRule="auto"/>
      </w:pPr>
      <w:r>
        <w:rPr>
          <w:b/>
          <w:sz w:val="16"/>
        </w:rPr>
        <w:tab/>
      </w:r>
      <w:r>
        <w:t>El plan general de la asignatura consiste en el examen de las principales fases y líneas de desarrollo de la filosofía medieval; incluyendo tanto el pensamiento cristiano como el árabe y el judío: de uno y otro se estudian los autores más representativos.</w:t>
      </w:r>
    </w:p>
    <w:p w:rsidR="004B4D70" w:rsidRDefault="004B4D70" w:rsidP="004B4D70">
      <w:pPr>
        <w:pStyle w:val="Sangradetextonormal"/>
        <w:tabs>
          <w:tab w:val="right" w:pos="6521"/>
        </w:tabs>
        <w:spacing w:line="240" w:lineRule="auto"/>
        <w:ind w:firstLine="284"/>
      </w:pPr>
      <w:r>
        <w:tab/>
        <w:t>Se aborda en primer lugar lo que suele considerarse como el período pre-medieval, en el que la filosofía se ejercita todavía en el seno de la cultura antigua y donde -a través de la Patrística- va configurándose el pensamiento específicamente medieval. Se expone a partir de ahí la temática propia de la filosofía del medioevo, del s. VI al s. XII. Se estudia después el importante movimiento filosófico que se desarrolla en el mundo árabe, el cual ejercerá una notable influencia sobre el pensamiento latino a partir del siglo XII.</w:t>
      </w:r>
    </w:p>
    <w:p w:rsidR="004B4D70" w:rsidRDefault="004B4D70" w:rsidP="004B4D70">
      <w:pPr>
        <w:pStyle w:val="Sangradetextonormal"/>
        <w:tabs>
          <w:tab w:val="right" w:pos="6521"/>
        </w:tabs>
        <w:spacing w:line="240" w:lineRule="auto"/>
        <w:ind w:firstLine="284"/>
      </w:pPr>
      <w:r>
        <w:tab/>
        <w:t xml:space="preserve"> Lugar aparte merece la consideración del siglo XIII y el apogeo de la filosofía escolástica, la cual se desarrolla con la fundación de las Universidades. Por último, el siglo XIV, el advenimiento del nominalismo y el éxito rápido de la "vía moderna"; se </w:t>
      </w:r>
      <w:proofErr w:type="gramStart"/>
      <w:r>
        <w:t>abre</w:t>
      </w:r>
      <w:proofErr w:type="gramEnd"/>
      <w:r>
        <w:t xml:space="preserve"> aquí una época de transición que caracteriza el final de la Edad media. El curso concluye con una introducción a la Filosofía del Renacimiento.</w:t>
      </w:r>
    </w:p>
    <w:p w:rsidR="004B4D70" w:rsidRDefault="004B4D70" w:rsidP="004B4D70">
      <w:pPr>
        <w:pStyle w:val="Sangradetextonormal"/>
        <w:tabs>
          <w:tab w:val="right" w:pos="6521"/>
        </w:tabs>
        <w:spacing w:line="240" w:lineRule="auto"/>
        <w:ind w:firstLine="284"/>
      </w:pPr>
      <w:r>
        <w:t>Las clases se desarrollarán en torno a las explicaciones del profesor (teóricas) y de unos comentarios de textos (prácticas). Los alumnos deberán elaborar un pequeño trabajo sobre alguno de los puntos del Programa, previo asesoramiento.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 INTRODUCCIÓN</w:t>
      </w:r>
    </w:p>
    <w:p w:rsidR="004B4D70" w:rsidRDefault="004B4D70" w:rsidP="004B4D70">
      <w:pPr>
        <w:tabs>
          <w:tab w:val="right" w:pos="6521"/>
        </w:tabs>
        <w:ind w:right="1116"/>
        <w:jc w:val="both"/>
        <w:rPr>
          <w:rFonts w:ascii="Times New Roman" w:hAnsi="Times New Roman"/>
          <w:b/>
          <w:sz w:val="20"/>
        </w:rPr>
      </w:pP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Introducción a la filosofía medieval</w:t>
      </w:r>
      <w:r>
        <w:rPr>
          <w:rFonts w:ascii="Times New Roman" w:hAnsi="Times New Roman"/>
          <w:sz w:val="20"/>
        </w:rPr>
        <w:t>. El problema de la periodización. Los temas de la filosofía medieval.</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San Agustín de Hipona (354-430)</w:t>
      </w:r>
      <w:r>
        <w:rPr>
          <w:rFonts w:ascii="Times New Roman" w:hAnsi="Times New Roman"/>
          <w:sz w:val="20"/>
        </w:rPr>
        <w:t xml:space="preserve">. Vida y obras. Ciencia y sabiduría. Teoría de la verdad. La iluminación. Metafísica de la interioridad. Pruebas de la existencia de Dios. La creación. El ejemplarismo. El tema de </w:t>
      </w:r>
      <w:r>
        <w:rPr>
          <w:rFonts w:ascii="Times New Roman" w:hAnsi="Times New Roman"/>
          <w:i/>
          <w:sz w:val="20"/>
        </w:rPr>
        <w:t>La Ciudad de Dios</w:t>
      </w:r>
      <w:r>
        <w:rPr>
          <w:rFonts w:ascii="Times New Roman" w:hAnsi="Times New Roman"/>
          <w:sz w:val="20"/>
        </w:rPr>
        <w:t>.</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Pseudo-Dionisio Areopagita</w:t>
      </w:r>
      <w:r>
        <w:rPr>
          <w:rFonts w:ascii="Times New Roman" w:hAnsi="Times New Roman"/>
          <w:sz w:val="20"/>
        </w:rPr>
        <w:t>. Influencia en la Edad Media del “Corpus Dionysiacum”. El conocimiento de Dios: las tres vías. La jerarquía de los seres. La creación.</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Severino Boecio (475/7-523/4)</w:t>
      </w:r>
      <w:r>
        <w:rPr>
          <w:rFonts w:ascii="Times New Roman" w:hAnsi="Times New Roman"/>
          <w:sz w:val="20"/>
        </w:rPr>
        <w:t>. Vida y obras. La noción de filosofía y sus divisiones. Dios. El alma y el conocimiento. Nociones: providencia, destino, libertad, necesidad, persona.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II. LA ALTA EDAD MEDIA</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Juan Escoto Eriúgena (810/15-877).</w:t>
      </w:r>
      <w:r>
        <w:rPr>
          <w:rFonts w:ascii="Times New Roman" w:hAnsi="Times New Roman"/>
          <w:sz w:val="20"/>
        </w:rPr>
        <w:t xml:space="preserve"> Vida y obras. Concepción de la filosofía. División de la Naturaleza. Dios y la creación. Las ideas divinas. La noción de "creatura". Retorno hacia Dios.</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San Anselmo de Canterbury (1033/34-1109).</w:t>
      </w:r>
      <w:r>
        <w:rPr>
          <w:rFonts w:ascii="Times New Roman" w:hAnsi="Times New Roman"/>
          <w:sz w:val="20"/>
        </w:rPr>
        <w:t xml:space="preserve"> Vida y obras. La razón y la fe. Prueba de la existencia de Dios en el </w:t>
      </w:r>
      <w:r>
        <w:rPr>
          <w:rFonts w:ascii="Times New Roman" w:hAnsi="Times New Roman"/>
          <w:i/>
          <w:sz w:val="20"/>
        </w:rPr>
        <w:t>Monologium</w:t>
      </w:r>
      <w:r>
        <w:rPr>
          <w:rFonts w:ascii="Times New Roman" w:hAnsi="Times New Roman"/>
          <w:sz w:val="20"/>
        </w:rPr>
        <w:t xml:space="preserve">. Prueba de la existencia de Dios en el </w:t>
      </w:r>
      <w:r>
        <w:rPr>
          <w:rFonts w:ascii="Times New Roman" w:hAnsi="Times New Roman"/>
          <w:i/>
          <w:sz w:val="20"/>
        </w:rPr>
        <w:t>Proslogium</w:t>
      </w:r>
      <w:r>
        <w:rPr>
          <w:rFonts w:ascii="Times New Roman" w:hAnsi="Times New Roman"/>
          <w:sz w:val="20"/>
        </w:rPr>
        <w:t>. La noción de "verdad".</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Pedro Abelardo</w:t>
      </w:r>
      <w:r>
        <w:rPr>
          <w:rFonts w:ascii="Times New Roman" w:hAnsi="Times New Roman"/>
          <w:b/>
          <w:i/>
          <w:sz w:val="20"/>
        </w:rPr>
        <w:t xml:space="preserve"> </w:t>
      </w:r>
      <w:r>
        <w:rPr>
          <w:rFonts w:ascii="Times New Roman" w:hAnsi="Times New Roman"/>
          <w:b/>
          <w:sz w:val="20"/>
        </w:rPr>
        <w:t>(1079-1142) y el problema de los universales</w:t>
      </w:r>
      <w:r>
        <w:rPr>
          <w:rFonts w:ascii="Times New Roman" w:hAnsi="Times New Roman"/>
          <w:sz w:val="20"/>
        </w:rPr>
        <w:t>. Origen de la discusión en torno a los universales. El realismo exagerado. El "nominalismo". Solución de P. Abelardo. Ética, la intención.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III. FILOSOFÍA ÁRABE Y JUDÍA</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Avicena (980-1037).</w:t>
      </w:r>
      <w:r>
        <w:rPr>
          <w:rFonts w:ascii="Times New Roman" w:hAnsi="Times New Roman"/>
          <w:sz w:val="20"/>
        </w:rPr>
        <w:t xml:space="preserve"> Vida y obras. Necesidad y posibilidad. Demostración de la existencia de Dios.</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Averroes (1126-1198).</w:t>
      </w:r>
      <w:r>
        <w:rPr>
          <w:rFonts w:ascii="Times New Roman" w:hAnsi="Times New Roman"/>
          <w:sz w:val="20"/>
        </w:rPr>
        <w:t xml:space="preserve"> Vida y obras. El saber filosófico. La creación. El ser necesario y el ser posible. La unicidad del intelecto humano.</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lastRenderedPageBreak/>
        <w:t>Maimónides (1135-1204).</w:t>
      </w:r>
      <w:r>
        <w:rPr>
          <w:rFonts w:ascii="Times New Roman" w:hAnsi="Times New Roman"/>
          <w:sz w:val="20"/>
        </w:rPr>
        <w:t xml:space="preserve"> Vida y obras. La </w:t>
      </w:r>
      <w:r>
        <w:rPr>
          <w:rFonts w:ascii="Times New Roman" w:hAnsi="Times New Roman"/>
          <w:i/>
          <w:sz w:val="20"/>
        </w:rPr>
        <w:t>Guía de los perplejos</w:t>
      </w:r>
      <w:r>
        <w:rPr>
          <w:rFonts w:ascii="Times New Roman" w:hAnsi="Times New Roman"/>
          <w:sz w:val="20"/>
        </w:rPr>
        <w:t xml:space="preserve"> y la noción de "filosofía". Pruebas de la existencia de Dios.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IV. EL SIGLO XIII</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San Buenaventura de Bagnorea (1221-1274).</w:t>
      </w:r>
      <w:r>
        <w:rPr>
          <w:rFonts w:ascii="Times New Roman" w:hAnsi="Times New Roman"/>
          <w:sz w:val="20"/>
        </w:rPr>
        <w:t xml:space="preserve"> Vida y obras. Presupuestos filosóficos. Pruebas de la existencia de Dios. La creación. El ejemplarismo. Conocimiento e iluminación. La escuela bonaventuriana.</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San Alberto Magno (1199/1206-1280).</w:t>
      </w:r>
      <w:r>
        <w:rPr>
          <w:rFonts w:ascii="Times New Roman" w:hAnsi="Times New Roman"/>
          <w:sz w:val="20"/>
        </w:rPr>
        <w:t xml:space="preserve"> Vida y obras. Filosofía y Teología. La existencia de Dios. El conocimiento.</w:t>
      </w:r>
    </w:p>
    <w:p w:rsidR="004B4D70" w:rsidRDefault="004B4D70" w:rsidP="004B4D70">
      <w:pPr>
        <w:pStyle w:val="Textoindependiente2"/>
        <w:numPr>
          <w:ilvl w:val="0"/>
          <w:numId w:val="9"/>
        </w:numPr>
      </w:pPr>
      <w:r>
        <w:rPr>
          <w:b/>
        </w:rPr>
        <w:t>Santo Tomás de Aquino (1224/5-1274).</w:t>
      </w:r>
      <w:r>
        <w:t xml:space="preserve"> Vida y obras. El espíritu de la filosofía de Sto. Tomás. Pruebas de la existencia de Dios. Conocimiento de la naturaleza divina. La creación. Estructura del ser creado. La analogía. La verdad y el conocimiento.</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Juan Duns Escoto (1265/1266-1308).</w:t>
      </w:r>
      <w:r>
        <w:rPr>
          <w:rFonts w:ascii="Times New Roman" w:hAnsi="Times New Roman"/>
          <w:sz w:val="20"/>
        </w:rPr>
        <w:t xml:space="preserve"> Vida y obras. El espíritu de la filosofía de Escoto. El conocimiento de Dios a partir de las creaturas. Atributos divinos. La creación. El concepto de ser y el univocismo. La individuación y la </w:t>
      </w:r>
      <w:r>
        <w:rPr>
          <w:rFonts w:ascii="Times New Roman" w:hAnsi="Times New Roman"/>
          <w:i/>
          <w:sz w:val="20"/>
        </w:rPr>
        <w:t>haecceitas</w:t>
      </w:r>
      <w:r>
        <w:rPr>
          <w:rFonts w:ascii="Times New Roman" w:hAnsi="Times New Roman"/>
          <w:sz w:val="20"/>
        </w:rPr>
        <w:t>. El conocimiento: iluminación, abstracción e intuición.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V. LA BAJA EDAD MEDIA Y LA FILOSOFÍA DEL RENACIMIENTO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Guillermo de Ockham (1285-1347).</w:t>
      </w:r>
      <w:r>
        <w:rPr>
          <w:rFonts w:ascii="Times New Roman" w:hAnsi="Times New Roman"/>
          <w:sz w:val="20"/>
        </w:rPr>
        <w:t xml:space="preserve"> Vida y obras. La lógica y el problema de los universales. El conocimiento intuitivo y la abstracción. El objeto de la metafísica. El concepto unívoco de ser. La existencia de Dios. Nuestro conocimiento de la naturaleza de Dios. Las ideas divinas. Voluntad y omnipotencia del Absoluto.</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Juan Eckhart (1260-1327).</w:t>
      </w:r>
      <w:r>
        <w:rPr>
          <w:rFonts w:ascii="Times New Roman" w:hAnsi="Times New Roman"/>
          <w:sz w:val="20"/>
        </w:rPr>
        <w:t xml:space="preserve"> Vida y obras. El concepto de Dios. La creación. El concepto de ser. El alma humana.</w:t>
      </w:r>
    </w:p>
    <w:p w:rsidR="004B4D70" w:rsidRDefault="004B4D70" w:rsidP="004B4D70">
      <w:pPr>
        <w:numPr>
          <w:ilvl w:val="0"/>
          <w:numId w:val="9"/>
        </w:numPr>
        <w:tabs>
          <w:tab w:val="right" w:pos="6521"/>
        </w:tabs>
        <w:ind w:right="1116"/>
        <w:jc w:val="both"/>
        <w:rPr>
          <w:rFonts w:ascii="Times New Roman" w:hAnsi="Times New Roman"/>
          <w:sz w:val="20"/>
        </w:rPr>
      </w:pPr>
      <w:r>
        <w:rPr>
          <w:rFonts w:ascii="Times New Roman" w:hAnsi="Times New Roman"/>
          <w:b/>
          <w:sz w:val="20"/>
        </w:rPr>
        <w:t>Nicolás de Cusa (1401-1464).</w:t>
      </w:r>
      <w:r>
        <w:rPr>
          <w:rFonts w:ascii="Times New Roman" w:hAnsi="Times New Roman"/>
          <w:sz w:val="20"/>
        </w:rPr>
        <w:t xml:space="preserve"> Vida y obras. Fuentes del pensamiento cusano. El tema de </w:t>
      </w:r>
      <w:r>
        <w:rPr>
          <w:rFonts w:ascii="Times New Roman" w:hAnsi="Times New Roman"/>
          <w:i/>
          <w:sz w:val="20"/>
        </w:rPr>
        <w:t>La Docta Ignorancia</w:t>
      </w:r>
      <w:r>
        <w:rPr>
          <w:rFonts w:ascii="Times New Roman" w:hAnsi="Times New Roman"/>
          <w:sz w:val="20"/>
        </w:rPr>
        <w:t>. El principio de la coincidencia de los opuestos. El influjo de Nicolás de Cusa en Giordano Bruno (1548-1600).</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BIBLIOGRAFÍA</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m</w:t>
      </w:r>
      <w:r>
        <w:rPr>
          <w:rFonts w:ascii="Times New Roman" w:hAnsi="Times New Roman"/>
          <w:b/>
          <w:sz w:val="20"/>
        </w:rPr>
        <w:t>anuales</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CANALS VIDAL, F. </w:t>
      </w:r>
      <w:r>
        <w:rPr>
          <w:rFonts w:ascii="Times New Roman" w:hAnsi="Times New Roman"/>
          <w:i/>
          <w:sz w:val="20"/>
        </w:rPr>
        <w:t>Historia de la filosofía medieval</w:t>
      </w:r>
      <w:r>
        <w:rPr>
          <w:rFonts w:ascii="Times New Roman" w:hAnsi="Times New Roman"/>
          <w:sz w:val="20"/>
        </w:rPr>
        <w:t>, Herder, Barcelona, 1976.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COPLESTON, Fr., </w:t>
      </w:r>
      <w:r>
        <w:rPr>
          <w:rFonts w:ascii="Times New Roman" w:hAnsi="Times New Roman"/>
          <w:i/>
          <w:sz w:val="20"/>
        </w:rPr>
        <w:t>Historia de la filosofía</w:t>
      </w:r>
      <w:r>
        <w:rPr>
          <w:rFonts w:ascii="Times New Roman" w:hAnsi="Times New Roman"/>
          <w:sz w:val="20"/>
        </w:rPr>
        <w:t xml:space="preserve">, Ariel, Barcelona 1990, vols. II y III. CHEVALIER, J., </w:t>
      </w:r>
      <w:r>
        <w:rPr>
          <w:rFonts w:ascii="Times New Roman" w:hAnsi="Times New Roman"/>
          <w:i/>
          <w:sz w:val="20"/>
        </w:rPr>
        <w:t>Historia del pensamiento</w:t>
      </w:r>
      <w:r>
        <w:rPr>
          <w:rFonts w:ascii="Times New Roman" w:hAnsi="Times New Roman"/>
          <w:sz w:val="20"/>
        </w:rPr>
        <w:t>, Aguilar, Madrid, 1969, vol. II.</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FABRO, C., </w:t>
      </w:r>
      <w:r>
        <w:rPr>
          <w:rFonts w:ascii="Times New Roman" w:hAnsi="Times New Roman"/>
          <w:i/>
          <w:sz w:val="20"/>
        </w:rPr>
        <w:t xml:space="preserve">Historia de la Filosofía, </w:t>
      </w:r>
      <w:r>
        <w:rPr>
          <w:rFonts w:ascii="Times New Roman" w:hAnsi="Times New Roman"/>
          <w:sz w:val="20"/>
        </w:rPr>
        <w:t>Rialp, Madrid, 1965, vol. I.</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FRAILE, G., </w:t>
      </w:r>
      <w:r>
        <w:rPr>
          <w:rFonts w:ascii="Times New Roman" w:hAnsi="Times New Roman"/>
          <w:i/>
          <w:sz w:val="20"/>
        </w:rPr>
        <w:t>Historia de la filosofía</w:t>
      </w:r>
      <w:r>
        <w:rPr>
          <w:rFonts w:ascii="Times New Roman" w:hAnsi="Times New Roman"/>
          <w:sz w:val="20"/>
        </w:rPr>
        <w:t>, BAC, Madrid, 1966, vol. II.</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La filosofía en la Edad Media</w:t>
      </w:r>
      <w:r>
        <w:rPr>
          <w:rFonts w:ascii="Times New Roman" w:hAnsi="Times New Roman"/>
          <w:sz w:val="20"/>
        </w:rPr>
        <w:t>, Gredos, Madrid, 1965.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MAURER, A., </w:t>
      </w:r>
      <w:r>
        <w:rPr>
          <w:rFonts w:ascii="Times New Roman" w:hAnsi="Times New Roman"/>
          <w:i/>
          <w:sz w:val="20"/>
        </w:rPr>
        <w:t>Filosofía medieval</w:t>
      </w:r>
      <w:r>
        <w:rPr>
          <w:rFonts w:ascii="Times New Roman" w:hAnsi="Times New Roman"/>
          <w:sz w:val="20"/>
        </w:rPr>
        <w:t>, Labor, Buenos Aires, 1967.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REALE, G., ANTISIERI, D., </w:t>
      </w:r>
      <w:r>
        <w:rPr>
          <w:rFonts w:ascii="Times New Roman" w:hAnsi="Times New Roman"/>
          <w:i/>
          <w:sz w:val="20"/>
        </w:rPr>
        <w:t xml:space="preserve">Historia del pensamiento filosófico y científico, </w:t>
      </w:r>
      <w:r>
        <w:rPr>
          <w:rFonts w:ascii="Times New Roman" w:hAnsi="Times New Roman"/>
          <w:sz w:val="20"/>
        </w:rPr>
        <w:t>Herder, Barcelona, 1988, vol. I.</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SARANYANA, J. I., </w:t>
      </w:r>
      <w:r>
        <w:rPr>
          <w:rFonts w:ascii="Times New Roman" w:hAnsi="Times New Roman"/>
          <w:i/>
          <w:sz w:val="20"/>
        </w:rPr>
        <w:t>Historia de la filosofía medieval</w:t>
      </w:r>
      <w:r>
        <w:rPr>
          <w:rFonts w:ascii="Times New Roman" w:hAnsi="Times New Roman"/>
          <w:sz w:val="20"/>
        </w:rPr>
        <w:t>, Eunsa, Pamplona, 1989.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STEENBERGHEN, F. Van, </w:t>
      </w:r>
      <w:r>
        <w:rPr>
          <w:rFonts w:ascii="Times New Roman" w:hAnsi="Times New Roman"/>
          <w:i/>
          <w:sz w:val="20"/>
        </w:rPr>
        <w:t>La philosophie an XIII.e siècle. Publ. Universitaires, Lovaina, 1966.</w:t>
      </w:r>
      <w:r>
        <w:rPr>
          <w:rFonts w:ascii="Times New Roman" w:hAnsi="Times New Roman"/>
          <w:sz w:val="20"/>
        </w:rPr>
        <w:t>, Buenos Aires, 1964.</w:t>
      </w:r>
    </w:p>
    <w:p w:rsidR="004B4D70" w:rsidRDefault="004B4D70" w:rsidP="004B4D70">
      <w:pPr>
        <w:tabs>
          <w:tab w:val="right" w:pos="6521"/>
        </w:tabs>
        <w:ind w:right="1116" w:firstLine="42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b</w:t>
      </w:r>
      <w:r>
        <w:rPr>
          <w:rFonts w:ascii="Times New Roman" w:hAnsi="Times New Roman"/>
          <w:b/>
          <w:sz w:val="20"/>
        </w:rPr>
        <w:t>ibliografía general y monografías</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BETTONI, E., </w:t>
      </w:r>
      <w:r>
        <w:rPr>
          <w:rFonts w:ascii="Times New Roman" w:hAnsi="Times New Roman"/>
          <w:i/>
          <w:sz w:val="20"/>
        </w:rPr>
        <w:t>S. Bonaventura da Bagnoregio. Gli aspetti filosofici del suo pensiero</w:t>
      </w:r>
      <w:r>
        <w:rPr>
          <w:rFonts w:ascii="Times New Roman" w:hAnsi="Times New Roman"/>
          <w:sz w:val="20"/>
        </w:rPr>
        <w:t>, Biblioteca Francescana Provinciale. Vista e Pensiero, Milán, 1973.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BETTONI, E., </w:t>
      </w:r>
      <w:r>
        <w:rPr>
          <w:rFonts w:ascii="Times New Roman" w:hAnsi="Times New Roman"/>
          <w:i/>
          <w:sz w:val="20"/>
        </w:rPr>
        <w:t>Duns Scoto, filosofo</w:t>
      </w:r>
      <w:r>
        <w:rPr>
          <w:rFonts w:ascii="Times New Roman" w:hAnsi="Times New Roman"/>
          <w:sz w:val="20"/>
        </w:rPr>
        <w:t>, Editorial Católica, Milán, 1966.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CAPÁNAGA, V., </w:t>
      </w:r>
      <w:r>
        <w:rPr>
          <w:rFonts w:ascii="Times New Roman" w:hAnsi="Times New Roman"/>
          <w:i/>
          <w:sz w:val="20"/>
        </w:rPr>
        <w:t>Agustín de Hipona</w:t>
      </w:r>
      <w:r>
        <w:rPr>
          <w:rFonts w:ascii="Times New Roman" w:hAnsi="Times New Roman"/>
          <w:sz w:val="20"/>
        </w:rPr>
        <w:t>, Madrid, 1974.</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CRUZ CRUZ, J., </w:t>
      </w:r>
      <w:r>
        <w:rPr>
          <w:rFonts w:ascii="Times New Roman" w:hAnsi="Times New Roman"/>
          <w:i/>
          <w:sz w:val="20"/>
        </w:rPr>
        <w:t>Estructura, oposición, relación</w:t>
      </w:r>
      <w:r>
        <w:rPr>
          <w:rFonts w:ascii="Times New Roman" w:hAnsi="Times New Roman"/>
          <w:sz w:val="20"/>
        </w:rPr>
        <w:t xml:space="preserve">. Anuario Filosófico 1974, 7. CRUZ HERNÁNDEZ, M., (Prol. A. González Álvarez), </w:t>
      </w:r>
      <w:r>
        <w:rPr>
          <w:rFonts w:ascii="Times New Roman" w:hAnsi="Times New Roman"/>
          <w:i/>
          <w:sz w:val="20"/>
        </w:rPr>
        <w:t>La metafísica de Avicena</w:t>
      </w:r>
      <w:r>
        <w:rPr>
          <w:rFonts w:ascii="Times New Roman" w:hAnsi="Times New Roman"/>
          <w:sz w:val="20"/>
        </w:rPr>
        <w:t>, Ed. Universal, Granada, 1949.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CRUZ HERNÁNDEZ, M., (Prol. A. González Álvarez), </w:t>
      </w:r>
      <w:r>
        <w:rPr>
          <w:rFonts w:ascii="Times New Roman" w:hAnsi="Times New Roman"/>
          <w:i/>
          <w:sz w:val="20"/>
        </w:rPr>
        <w:t>Averroes: vida, obra, pensamiento e influencia</w:t>
      </w:r>
      <w:r>
        <w:rPr>
          <w:rFonts w:ascii="Times New Roman" w:hAnsi="Times New Roman"/>
          <w:sz w:val="20"/>
        </w:rPr>
        <w:t>, Confederación española de Cajas de Ahorros, Madrid, 1986.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FABRO, C., </w:t>
      </w:r>
      <w:r>
        <w:rPr>
          <w:rFonts w:ascii="Times New Roman" w:hAnsi="Times New Roman"/>
          <w:i/>
          <w:sz w:val="20"/>
        </w:rPr>
        <w:t>Introducción al tomismo</w:t>
      </w:r>
      <w:r>
        <w:rPr>
          <w:rFonts w:ascii="Times New Roman" w:hAnsi="Times New Roman"/>
          <w:sz w:val="20"/>
        </w:rPr>
        <w:t>, Ed. Rialp, Madrid, 1967.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FERNÁNDEZ, J. L., "El concepto de la metafísica en Sto. Tomás", </w:t>
      </w:r>
      <w:r>
        <w:rPr>
          <w:rFonts w:ascii="Times New Roman" w:hAnsi="Times New Roman"/>
          <w:i/>
          <w:sz w:val="20"/>
        </w:rPr>
        <w:t>Anuario Filosófico</w:t>
      </w:r>
      <w:r>
        <w:rPr>
          <w:rFonts w:ascii="Times New Roman" w:hAnsi="Times New Roman"/>
          <w:sz w:val="20"/>
        </w:rPr>
        <w:t>, 1979, 12,2, pp. 65-101.</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GARCÍA LÓPEZ, J., </w:t>
      </w:r>
      <w:r>
        <w:rPr>
          <w:rFonts w:ascii="Times New Roman" w:hAnsi="Times New Roman"/>
          <w:i/>
          <w:sz w:val="20"/>
        </w:rPr>
        <w:t>Tomás de Aquino, maestro del orden</w:t>
      </w:r>
      <w:r>
        <w:rPr>
          <w:rFonts w:ascii="Times New Roman" w:hAnsi="Times New Roman"/>
          <w:sz w:val="20"/>
        </w:rPr>
        <w:t>, Cincel, Madrid, 1989.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lastRenderedPageBreak/>
        <w:t xml:space="preserve">GHISALBERTI, A., </w:t>
      </w:r>
      <w:r>
        <w:rPr>
          <w:rFonts w:ascii="Times New Roman" w:hAnsi="Times New Roman"/>
          <w:i/>
          <w:sz w:val="20"/>
        </w:rPr>
        <w:t>Introduzione a G. di Ockham</w:t>
      </w:r>
      <w:r>
        <w:rPr>
          <w:rFonts w:ascii="Times New Roman" w:hAnsi="Times New Roman"/>
          <w:sz w:val="20"/>
        </w:rPr>
        <w:t>, Lateiza, Milán, 1976.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El espíritu de la filosofía medieval</w:t>
      </w:r>
      <w:r>
        <w:rPr>
          <w:rFonts w:ascii="Times New Roman" w:hAnsi="Times New Roman"/>
          <w:sz w:val="20"/>
        </w:rPr>
        <w:t>, Madrid, 1981.</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La unidad de la experiencia filosófica</w:t>
      </w:r>
      <w:r>
        <w:rPr>
          <w:rFonts w:ascii="Times New Roman" w:hAnsi="Times New Roman"/>
          <w:sz w:val="20"/>
        </w:rPr>
        <w:t>, Cincel, Madrid, 1973.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La philosophie de Saint Bonaventure</w:t>
      </w:r>
      <w:r>
        <w:rPr>
          <w:rFonts w:ascii="Times New Roman" w:hAnsi="Times New Roman"/>
          <w:sz w:val="20"/>
        </w:rPr>
        <w:t>, Urin, París, 1953.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Introduction à l'étude de Saint Augustin</w:t>
      </w:r>
      <w:r>
        <w:rPr>
          <w:rFonts w:ascii="Times New Roman" w:hAnsi="Times New Roman"/>
          <w:sz w:val="20"/>
        </w:rPr>
        <w:t>, Urin, París, 1929.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El Tomismo. Introducción a la filosofía de Sto. Tomás</w:t>
      </w:r>
      <w:r>
        <w:rPr>
          <w:rFonts w:ascii="Times New Roman" w:hAnsi="Times New Roman"/>
          <w:sz w:val="20"/>
        </w:rPr>
        <w:t>, Eunsa, Pamplona, 1989.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Jean Duns Scot: introduction à ses positions fondamentales</w:t>
      </w:r>
      <w:r>
        <w:rPr>
          <w:rFonts w:ascii="Times New Roman" w:hAnsi="Times New Roman"/>
          <w:sz w:val="20"/>
        </w:rPr>
        <w:t>, Urin, París, 1952.</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GONZALEZ, A. L., </w:t>
      </w:r>
      <w:r>
        <w:rPr>
          <w:rFonts w:ascii="Times New Roman" w:hAnsi="Times New Roman"/>
          <w:i/>
          <w:sz w:val="20"/>
        </w:rPr>
        <w:t>Nicolás de Cusa. La cumbre de la teoría</w:t>
      </w:r>
      <w:r>
        <w:rPr>
          <w:rFonts w:ascii="Times New Roman" w:hAnsi="Times New Roman"/>
          <w:sz w:val="20"/>
        </w:rPr>
        <w:t>, Intr., trad. y notas. Cuadernos de Anuario Filosófico, Serie Universitaria, Nº9, Pamplona, 1993.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GONZALEZ, A. L., "Intuición y escepticismo en Ockham", </w:t>
      </w:r>
      <w:r>
        <w:rPr>
          <w:rFonts w:ascii="Times New Roman" w:hAnsi="Times New Roman"/>
          <w:i/>
          <w:sz w:val="20"/>
        </w:rPr>
        <w:t>Anuario Filosófico</w:t>
      </w:r>
      <w:r>
        <w:rPr>
          <w:rFonts w:ascii="Times New Roman" w:hAnsi="Times New Roman"/>
          <w:sz w:val="20"/>
        </w:rPr>
        <w:t xml:space="preserve">, </w:t>
      </w:r>
      <w:proofErr w:type="gramStart"/>
      <w:r>
        <w:rPr>
          <w:rFonts w:ascii="Times New Roman" w:hAnsi="Times New Roman"/>
          <w:sz w:val="20"/>
        </w:rPr>
        <w:t>1977 ,10,1</w:t>
      </w:r>
      <w:proofErr w:type="gramEnd"/>
      <w:r>
        <w:rPr>
          <w:rFonts w:ascii="Times New Roman" w:hAnsi="Times New Roman"/>
          <w:sz w:val="20"/>
        </w:rPr>
        <w:t>, pp. 105-130.</w:t>
      </w:r>
    </w:p>
    <w:p w:rsidR="004B4D70" w:rsidRDefault="004B4D70" w:rsidP="004B4D70">
      <w:pPr>
        <w:tabs>
          <w:tab w:val="right" w:pos="6521"/>
        </w:tabs>
        <w:ind w:right="1116"/>
        <w:jc w:val="both"/>
        <w:rPr>
          <w:rFonts w:ascii="Times New Roman" w:hAnsi="Times New Roman"/>
          <w:i/>
          <w:sz w:val="20"/>
        </w:rPr>
      </w:pPr>
      <w:r>
        <w:rPr>
          <w:rFonts w:ascii="Times New Roman" w:hAnsi="Times New Roman"/>
          <w:sz w:val="20"/>
        </w:rPr>
        <w:t>GONZALEZ, A.L.,</w:t>
      </w:r>
      <w:r>
        <w:rPr>
          <w:rFonts w:ascii="Times New Roman" w:hAnsi="Times New Roman"/>
          <w:i/>
          <w:sz w:val="20"/>
        </w:rPr>
        <w:t xml:space="preserve"> Ser y Participación. Estudio sobre la cuarta vía de Tomás de Aquino, </w:t>
      </w:r>
      <w:r>
        <w:rPr>
          <w:rFonts w:ascii="Times New Roman" w:hAnsi="Times New Roman"/>
          <w:sz w:val="20"/>
        </w:rPr>
        <w:t>Eunsa,</w:t>
      </w:r>
      <w:r>
        <w:rPr>
          <w:rFonts w:ascii="Times New Roman" w:hAnsi="Times New Roman"/>
          <w:i/>
          <w:sz w:val="20"/>
        </w:rPr>
        <w:t xml:space="preserve"> </w:t>
      </w:r>
      <w:r>
        <w:rPr>
          <w:rFonts w:ascii="Times New Roman" w:hAnsi="Times New Roman"/>
          <w:sz w:val="20"/>
        </w:rPr>
        <w:t>Pamplona</w:t>
      </w:r>
      <w:r>
        <w:rPr>
          <w:rFonts w:ascii="Times New Roman" w:hAnsi="Times New Roman"/>
          <w:i/>
          <w:sz w:val="20"/>
        </w:rPr>
        <w:t xml:space="preserve">, </w:t>
      </w:r>
      <w:r>
        <w:rPr>
          <w:rFonts w:ascii="Times New Roman" w:hAnsi="Times New Roman"/>
          <w:sz w:val="20"/>
        </w:rPr>
        <w:t>1995</w:t>
      </w:r>
      <w:r>
        <w:rPr>
          <w:rFonts w:ascii="Times New Roman" w:hAnsi="Times New Roman"/>
          <w:i/>
          <w:sz w:val="20"/>
        </w:rPr>
        <w:t>.</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JEAUNEAU, E., </w:t>
      </w:r>
      <w:r>
        <w:rPr>
          <w:rFonts w:ascii="Times New Roman" w:hAnsi="Times New Roman"/>
          <w:i/>
          <w:sz w:val="20"/>
        </w:rPr>
        <w:t>Quatre thémes érigéniens</w:t>
      </w:r>
      <w:r>
        <w:rPr>
          <w:rFonts w:ascii="Times New Roman" w:hAnsi="Times New Roman"/>
          <w:sz w:val="20"/>
        </w:rPr>
        <w:t>, P.U.R., París, 1978.</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LOSSKY, V., </w:t>
      </w:r>
      <w:r>
        <w:rPr>
          <w:rFonts w:ascii="Times New Roman" w:hAnsi="Times New Roman"/>
          <w:i/>
          <w:sz w:val="20"/>
        </w:rPr>
        <w:t>Théologie négative et connaissance de Dieu chez Maître Eckhart</w:t>
      </w:r>
      <w:r>
        <w:rPr>
          <w:rFonts w:ascii="Times New Roman" w:hAnsi="Times New Roman"/>
          <w:sz w:val="20"/>
        </w:rPr>
        <w:t>, Urin, París, 1960.</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LLUCH-BAIXAULI, M., </w:t>
      </w:r>
      <w:r>
        <w:rPr>
          <w:rFonts w:ascii="Times New Roman" w:hAnsi="Times New Roman"/>
          <w:i/>
          <w:sz w:val="20"/>
        </w:rPr>
        <w:t xml:space="preserve">La teología de Boecio: en la transición del mundo clásico medieval </w:t>
      </w:r>
      <w:r>
        <w:rPr>
          <w:rFonts w:ascii="Times New Roman" w:hAnsi="Times New Roman"/>
          <w:sz w:val="20"/>
        </w:rPr>
        <w:t>Eunsa</w:t>
      </w:r>
      <w:proofErr w:type="gramStart"/>
      <w:r>
        <w:rPr>
          <w:rFonts w:ascii="Times New Roman" w:hAnsi="Times New Roman"/>
          <w:i/>
          <w:sz w:val="20"/>
        </w:rPr>
        <w:t>,</w:t>
      </w:r>
      <w:r>
        <w:rPr>
          <w:rFonts w:ascii="Times New Roman" w:hAnsi="Times New Roman"/>
          <w:sz w:val="20"/>
        </w:rPr>
        <w:t>Pamplona</w:t>
      </w:r>
      <w:proofErr w:type="gramEnd"/>
      <w:r>
        <w:rPr>
          <w:rFonts w:ascii="Times New Roman" w:hAnsi="Times New Roman"/>
          <w:sz w:val="20"/>
        </w:rPr>
        <w:t>, 1990.</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PÉREZ DE LABORDA, M., </w:t>
      </w:r>
      <w:r>
        <w:rPr>
          <w:rFonts w:ascii="Times New Roman" w:hAnsi="Times New Roman"/>
          <w:i/>
          <w:sz w:val="20"/>
        </w:rPr>
        <w:t>La razón frente al insensato. Dialéctica y fe en el Proslogion de S. Anselmo</w:t>
      </w:r>
      <w:r>
        <w:rPr>
          <w:rFonts w:ascii="Times New Roman" w:hAnsi="Times New Roman"/>
          <w:sz w:val="20"/>
        </w:rPr>
        <w:t>, Eunsa, Pamplona, 1995.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Filosofía medieval y mundo moderno</w:t>
      </w:r>
      <w:r>
        <w:rPr>
          <w:rFonts w:ascii="Times New Roman" w:hAnsi="Times New Roman"/>
          <w:sz w:val="20"/>
        </w:rPr>
        <w:t>, Rialp, Madrid, 1973.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RAMÓN GUERRERO, R., </w:t>
      </w:r>
      <w:r>
        <w:rPr>
          <w:rFonts w:ascii="Times New Roman" w:hAnsi="Times New Roman"/>
          <w:i/>
          <w:sz w:val="20"/>
        </w:rPr>
        <w:t>El pensamiento filosófico árabe</w:t>
      </w:r>
      <w:r>
        <w:rPr>
          <w:rFonts w:ascii="Times New Roman" w:hAnsi="Times New Roman"/>
          <w:sz w:val="20"/>
        </w:rPr>
        <w:t>, Akan, Madrid, 1985.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SARANYANA, J. I., "La cuestión metodológica en Juan Escoto Eriúgena", </w:t>
      </w:r>
      <w:r>
        <w:rPr>
          <w:rFonts w:ascii="Times New Roman" w:hAnsi="Times New Roman"/>
          <w:i/>
          <w:sz w:val="20"/>
        </w:rPr>
        <w:t>Anuario Filosófico</w:t>
      </w:r>
      <w:r>
        <w:rPr>
          <w:rFonts w:ascii="Times New Roman" w:hAnsi="Times New Roman"/>
          <w:sz w:val="20"/>
        </w:rPr>
        <w:t>, 1980, 13,2, pp. 91-100.</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SARANYANA, J. I., "De la teología a la mística pasando por la filosofía. Sobre el itinerario intelectual de Avicena", </w:t>
      </w:r>
      <w:r>
        <w:rPr>
          <w:rFonts w:ascii="Times New Roman" w:hAnsi="Times New Roman"/>
          <w:i/>
          <w:sz w:val="20"/>
        </w:rPr>
        <w:t>Anuario Filosófico</w:t>
      </w:r>
      <w:r>
        <w:rPr>
          <w:rFonts w:ascii="Times New Roman" w:hAnsi="Times New Roman"/>
          <w:sz w:val="20"/>
        </w:rPr>
        <w:t>, 1988, 21,1, pp. 85-96.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SARANYANA, J. I., "Meister Eckhart y la controversia coloniense, 1326. A propósito de la libertad en la investigación teológica", </w:t>
      </w:r>
      <w:r>
        <w:rPr>
          <w:rFonts w:ascii="Times New Roman" w:hAnsi="Times New Roman"/>
          <w:i/>
          <w:sz w:val="20"/>
        </w:rPr>
        <w:t>Scripta Theologica</w:t>
      </w:r>
      <w:r>
        <w:rPr>
          <w:rFonts w:ascii="Times New Roman" w:hAnsi="Times New Roman"/>
          <w:sz w:val="20"/>
        </w:rPr>
        <w:t>, 1989 (XXI</w:t>
      </w:r>
      <w:proofErr w:type="gramStart"/>
      <w:r>
        <w:rPr>
          <w:rFonts w:ascii="Times New Roman" w:hAnsi="Times New Roman"/>
          <w:sz w:val="20"/>
        </w:rPr>
        <w:t>,3</w:t>
      </w:r>
      <w:proofErr w:type="gramEnd"/>
      <w:r>
        <w:rPr>
          <w:rFonts w:ascii="Times New Roman" w:hAnsi="Times New Roman"/>
          <w:sz w:val="20"/>
        </w:rPr>
        <w:t>), pp. 887-902.</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SANZ, S., </w:t>
      </w:r>
      <w:r>
        <w:rPr>
          <w:rFonts w:ascii="Times New Roman" w:hAnsi="Times New Roman"/>
          <w:i/>
          <w:sz w:val="20"/>
        </w:rPr>
        <w:t>Nicolás de Cusa: Apología de la Docta Ignorancia. Juan Wenck: La Ignorada Sabiduría</w:t>
      </w:r>
      <w:r>
        <w:rPr>
          <w:rFonts w:ascii="Times New Roman" w:hAnsi="Times New Roman"/>
          <w:sz w:val="20"/>
        </w:rPr>
        <w:t>, Intr., trad. y notas, Cuadernos de Anuario filosófico. Serie Universitaria Nº 24, Pamplona, 1995.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SOTO BRUNA, Mª J., "Nicolás de Cusa y la idea metafísica de expresión", </w:t>
      </w:r>
      <w:r>
        <w:rPr>
          <w:rFonts w:ascii="Times New Roman" w:hAnsi="Times New Roman"/>
          <w:i/>
          <w:sz w:val="20"/>
        </w:rPr>
        <w:t>Anuario Filosófico</w:t>
      </w:r>
      <w:r>
        <w:rPr>
          <w:rFonts w:ascii="Times New Roman" w:hAnsi="Times New Roman"/>
          <w:sz w:val="20"/>
        </w:rPr>
        <w:t>, 1995 (28), pp. 737-754.</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SOTO BRUNA, Mª J., </w:t>
      </w:r>
      <w:r>
        <w:rPr>
          <w:rFonts w:ascii="Times New Roman" w:hAnsi="Times New Roman"/>
          <w:i/>
          <w:sz w:val="20"/>
        </w:rPr>
        <w:t>Metafísica del infinito en Giordano Bruno</w:t>
      </w:r>
      <w:r>
        <w:rPr>
          <w:rFonts w:ascii="Times New Roman" w:hAnsi="Times New Roman"/>
          <w:sz w:val="20"/>
        </w:rPr>
        <w:t>, Cuadernos de Anuario filosófico. Serie Universitaria Nº 47, Pamplona, 1997.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VANNI ROVIGHI, S., </w:t>
      </w:r>
      <w:r>
        <w:rPr>
          <w:rFonts w:ascii="Times New Roman" w:hAnsi="Times New Roman"/>
          <w:i/>
          <w:sz w:val="20"/>
        </w:rPr>
        <w:t>Studi di filosofia medioevale</w:t>
      </w:r>
      <w:r>
        <w:rPr>
          <w:rFonts w:ascii="Times New Roman" w:hAnsi="Times New Roman"/>
          <w:sz w:val="20"/>
        </w:rPr>
        <w:t>, Vita e Pensiero, Milán, 1978.</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WEISHEIPL, A.</w:t>
      </w:r>
      <w:proofErr w:type="gramStart"/>
      <w:r>
        <w:rPr>
          <w:rFonts w:ascii="Times New Roman" w:hAnsi="Times New Roman"/>
          <w:sz w:val="20"/>
        </w:rPr>
        <w:t>,</w:t>
      </w:r>
      <w:r>
        <w:rPr>
          <w:rFonts w:ascii="Times New Roman" w:hAnsi="Times New Roman"/>
          <w:i/>
          <w:sz w:val="20"/>
        </w:rPr>
        <w:t>Friar</w:t>
      </w:r>
      <w:proofErr w:type="gramEnd"/>
      <w:r>
        <w:rPr>
          <w:rFonts w:ascii="Times New Roman" w:hAnsi="Times New Roman"/>
          <w:i/>
          <w:sz w:val="20"/>
        </w:rPr>
        <w:t xml:space="preserve"> Thomas D'Aquino. His life, thought and works</w:t>
      </w:r>
      <w:r>
        <w:rPr>
          <w:rFonts w:ascii="Times New Roman" w:hAnsi="Times New Roman"/>
          <w:sz w:val="20"/>
        </w:rPr>
        <w:t>, Blackwell, Oxford, 1975.</w:t>
      </w:r>
    </w:p>
    <w:p w:rsidR="004B4D70" w:rsidRDefault="004B4D70" w:rsidP="004B4D70">
      <w:pPr>
        <w:tabs>
          <w:tab w:val="right" w:pos="6521"/>
        </w:tabs>
        <w:ind w:right="1116" w:firstLine="42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s</w:t>
      </w:r>
      <w:r>
        <w:rPr>
          <w:rFonts w:ascii="Times New Roman" w:hAnsi="Times New Roman"/>
          <w:b/>
          <w:sz w:val="20"/>
        </w:rPr>
        <w:t>elecciones de textos</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CANALS VIDAL, F., </w:t>
      </w:r>
      <w:r>
        <w:rPr>
          <w:rFonts w:ascii="Times New Roman" w:hAnsi="Times New Roman"/>
          <w:i/>
          <w:sz w:val="20"/>
        </w:rPr>
        <w:t>Textos de los grandes filósofos. Edad Media</w:t>
      </w:r>
      <w:r>
        <w:rPr>
          <w:rFonts w:ascii="Times New Roman" w:hAnsi="Times New Roman"/>
          <w:sz w:val="20"/>
        </w:rPr>
        <w:t>, Barcelona, 1976.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FERNANDEZ, C., </w:t>
      </w:r>
      <w:r>
        <w:rPr>
          <w:rFonts w:ascii="Times New Roman" w:hAnsi="Times New Roman"/>
          <w:i/>
          <w:sz w:val="20"/>
        </w:rPr>
        <w:t>Los filósofos medievales. Selección de textos</w:t>
      </w:r>
      <w:r>
        <w:rPr>
          <w:rFonts w:ascii="Times New Roman" w:hAnsi="Times New Roman"/>
          <w:sz w:val="20"/>
        </w:rPr>
        <w:t>, Madrid, 1980.</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FERNANDEZ, C., </w:t>
      </w:r>
      <w:r>
        <w:rPr>
          <w:rFonts w:ascii="Times New Roman" w:hAnsi="Times New Roman"/>
          <w:i/>
          <w:sz w:val="20"/>
        </w:rPr>
        <w:t>Los filósofos escolásticos de los siglos XVI y XVII. Selección de textos</w:t>
      </w:r>
      <w:r>
        <w:rPr>
          <w:rFonts w:ascii="Times New Roman" w:hAnsi="Times New Roman"/>
          <w:sz w:val="20"/>
        </w:rPr>
        <w:t>, BAC, Madrid, 1986.</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Lunes, de 10 h. a 13 h. en el Dpto. de Filosofía.</w:t>
      </w:r>
    </w:p>
    <w:p w:rsidR="004B4D70" w:rsidRDefault="004B4D70" w:rsidP="004B4D70">
      <w:pPr>
        <w:pStyle w:val="normal0"/>
        <w:jc w:val="center"/>
        <w:rPr>
          <w:b/>
          <w:caps/>
          <w:smallCaps/>
        </w:rPr>
      </w:pPr>
      <w:r>
        <w:rPr>
          <w:u w:val="single"/>
        </w:rPr>
        <w:br w:type="page"/>
      </w:r>
      <w:r>
        <w:rPr>
          <w:b/>
          <w:caps/>
        </w:rPr>
        <w:lastRenderedPageBreak/>
        <w:t>Introducción a la Metafísica</w:t>
      </w:r>
    </w:p>
    <w:p w:rsidR="004B4D70" w:rsidRDefault="004B4D70" w:rsidP="004B4D70">
      <w:pPr>
        <w:pStyle w:val="normal0"/>
        <w:jc w:val="center"/>
      </w:pPr>
      <w:r>
        <w:t>Prof. D. Salvador Piá</w:t>
      </w:r>
    </w:p>
    <w:p w:rsidR="004B4D70" w:rsidRDefault="004B4D70" w:rsidP="004B4D70">
      <w:pPr>
        <w:pStyle w:val="normal0"/>
        <w:jc w:val="center"/>
      </w:pPr>
      <w:r>
        <w:t>Curso: 1º de Filosofía</w:t>
      </w:r>
    </w:p>
    <w:p w:rsidR="004B4D70" w:rsidRDefault="004B4D70" w:rsidP="004B4D70">
      <w:pPr>
        <w:pStyle w:val="normal0"/>
        <w:jc w:val="center"/>
      </w:pPr>
      <w:r>
        <w:t>Año académico: 1998-99</w:t>
      </w:r>
    </w:p>
    <w:p w:rsidR="004B4D70" w:rsidRDefault="004B4D70" w:rsidP="004B4D70">
      <w:pPr>
        <w:pStyle w:val="normal0"/>
      </w:pPr>
    </w:p>
    <w:p w:rsidR="004B4D70" w:rsidRDefault="004B4D70" w:rsidP="004B4D70">
      <w:pPr>
        <w:pStyle w:val="normal0"/>
      </w:pPr>
    </w:p>
    <w:p w:rsidR="004B4D70" w:rsidRDefault="004B4D70" w:rsidP="004B4D70">
      <w:pPr>
        <w:pStyle w:val="normal0"/>
        <w:rPr>
          <w:b/>
        </w:rPr>
      </w:pPr>
      <w:r>
        <w:rPr>
          <w:b/>
        </w:rPr>
        <w:t>TEMARIO</w:t>
      </w:r>
    </w:p>
    <w:p w:rsidR="004B4D70" w:rsidRDefault="004B4D70" w:rsidP="004B4D70">
      <w:pPr>
        <w:pStyle w:val="normal0"/>
      </w:pPr>
    </w:p>
    <w:p w:rsidR="004B4D70" w:rsidRDefault="004B4D70" w:rsidP="004B4D70">
      <w:pPr>
        <w:pStyle w:val="normal0"/>
        <w:numPr>
          <w:ilvl w:val="0"/>
          <w:numId w:val="10"/>
        </w:numPr>
        <w:tabs>
          <w:tab w:val="left" w:pos="360"/>
        </w:tabs>
        <w:jc w:val="both"/>
      </w:pPr>
      <w:r>
        <w:rPr>
          <w:b/>
        </w:rPr>
        <w:t>Concepto preliminar de la metafísica</w:t>
      </w:r>
      <w:r>
        <w:t>. La metafísica como sabiduría. Primacía de los saberes especulativos. El carácter práctico del saber en la filosofía moderna y contemporánea.</w:t>
      </w:r>
    </w:p>
    <w:p w:rsidR="004B4D70" w:rsidRDefault="004B4D70" w:rsidP="004B4D70">
      <w:pPr>
        <w:pStyle w:val="normal0"/>
        <w:numPr>
          <w:ilvl w:val="0"/>
          <w:numId w:val="10"/>
        </w:numPr>
        <w:tabs>
          <w:tab w:val="left" w:pos="360"/>
        </w:tabs>
        <w:jc w:val="both"/>
      </w:pPr>
      <w:r>
        <w:rPr>
          <w:b/>
        </w:rPr>
        <w:t>Encaminamiento ontoteológico de la metafísica</w:t>
      </w:r>
      <w:r>
        <w:t>. Tesis y crítica del planteamiento heideggeriano.</w:t>
      </w:r>
    </w:p>
    <w:p w:rsidR="004B4D70" w:rsidRDefault="004B4D70" w:rsidP="004B4D70">
      <w:pPr>
        <w:pStyle w:val="normal0"/>
        <w:numPr>
          <w:ilvl w:val="0"/>
          <w:numId w:val="10"/>
        </w:numPr>
        <w:tabs>
          <w:tab w:val="left" w:pos="360"/>
        </w:tabs>
        <w:jc w:val="both"/>
      </w:pPr>
      <w:r>
        <w:rPr>
          <w:b/>
        </w:rPr>
        <w:t>Parménides y el ser</w:t>
      </w:r>
      <w:r>
        <w:t>. Notas características del ser parmenídeo. Diversas interpretaciones. Parménides, pensador esencial.</w:t>
      </w:r>
    </w:p>
    <w:p w:rsidR="004B4D70" w:rsidRDefault="004B4D70" w:rsidP="004B4D70">
      <w:pPr>
        <w:pStyle w:val="normal0"/>
        <w:numPr>
          <w:ilvl w:val="0"/>
          <w:numId w:val="10"/>
        </w:numPr>
        <w:tabs>
          <w:tab w:val="left" w:pos="360"/>
        </w:tabs>
        <w:jc w:val="both"/>
      </w:pPr>
      <w:r>
        <w:rPr>
          <w:b/>
        </w:rPr>
        <w:t>El objeto de la metafísica en Platón</w:t>
      </w:r>
      <w:r>
        <w:t>; la metafísica, ciencia de lo suprasensible. La esencialización del ente.</w:t>
      </w:r>
    </w:p>
    <w:p w:rsidR="004B4D70" w:rsidRDefault="004B4D70" w:rsidP="004B4D70">
      <w:pPr>
        <w:pStyle w:val="normal0"/>
        <w:numPr>
          <w:ilvl w:val="0"/>
          <w:numId w:val="10"/>
        </w:numPr>
        <w:tabs>
          <w:tab w:val="left" w:pos="360"/>
        </w:tabs>
        <w:jc w:val="both"/>
      </w:pPr>
      <w:r>
        <w:rPr>
          <w:b/>
        </w:rPr>
        <w:t>El cuádruple objeto de la metafísica en Aristóteles</w:t>
      </w:r>
      <w:r>
        <w:t>. Ousía. El estudio del ente. La investigación etiológica. El Primer Motor.</w:t>
      </w:r>
    </w:p>
    <w:p w:rsidR="004B4D70" w:rsidRDefault="004B4D70" w:rsidP="004B4D70">
      <w:pPr>
        <w:pStyle w:val="normal0"/>
        <w:numPr>
          <w:ilvl w:val="0"/>
          <w:numId w:val="10"/>
        </w:numPr>
        <w:tabs>
          <w:tab w:val="left" w:pos="360"/>
        </w:tabs>
        <w:jc w:val="both"/>
      </w:pPr>
      <w:r>
        <w:rPr>
          <w:b/>
        </w:rPr>
        <w:t>Prolongación aristotélica</w:t>
      </w:r>
      <w:r>
        <w:t>: Avicena y Averroes. Las doctrinas metafísicas avicenianas sobre el triple estado de la esencia, la esencia como posibilidad y la accidentalidad de la existencia. La crítica "aristotélica" de Averroes.</w:t>
      </w:r>
    </w:p>
    <w:p w:rsidR="004B4D70" w:rsidRDefault="004B4D70" w:rsidP="004B4D70">
      <w:pPr>
        <w:pStyle w:val="normal0"/>
        <w:numPr>
          <w:ilvl w:val="0"/>
          <w:numId w:val="10"/>
        </w:numPr>
        <w:tabs>
          <w:tab w:val="left" w:pos="360"/>
        </w:tabs>
        <w:jc w:val="both"/>
      </w:pPr>
      <w:r>
        <w:rPr>
          <w:b/>
        </w:rPr>
        <w:t>El objeto de la metafísica en Tomás de Aquino</w:t>
      </w:r>
      <w:r>
        <w:t>.</w:t>
      </w:r>
    </w:p>
    <w:p w:rsidR="004B4D70" w:rsidRDefault="004B4D70" w:rsidP="004B4D70">
      <w:pPr>
        <w:pStyle w:val="normal0"/>
        <w:numPr>
          <w:ilvl w:val="0"/>
          <w:numId w:val="10"/>
        </w:numPr>
        <w:tabs>
          <w:tab w:val="left" w:pos="360"/>
        </w:tabs>
        <w:jc w:val="both"/>
      </w:pPr>
      <w:r>
        <w:rPr>
          <w:b/>
        </w:rPr>
        <w:t>La filosofía primera de Escoto y Ockham</w:t>
      </w:r>
      <w:r>
        <w:t>.</w:t>
      </w:r>
    </w:p>
    <w:p w:rsidR="004B4D70" w:rsidRDefault="004B4D70" w:rsidP="004B4D70">
      <w:pPr>
        <w:pStyle w:val="normal0"/>
        <w:numPr>
          <w:ilvl w:val="0"/>
          <w:numId w:val="10"/>
        </w:numPr>
        <w:tabs>
          <w:tab w:val="left" w:pos="360"/>
        </w:tabs>
        <w:jc w:val="both"/>
      </w:pPr>
      <w:r>
        <w:rPr>
          <w:b/>
        </w:rPr>
        <w:t>El concepto y objeto de la metafísica en Descartes</w:t>
      </w:r>
      <w:r>
        <w:t>. El cogito, comienzo absoluto. El ser, acontecimiento del pensar. El sustancialismo cartesiano.</w:t>
      </w:r>
    </w:p>
    <w:p w:rsidR="004B4D70" w:rsidRDefault="004B4D70" w:rsidP="004B4D70">
      <w:pPr>
        <w:pStyle w:val="normal0"/>
        <w:numPr>
          <w:ilvl w:val="0"/>
          <w:numId w:val="10"/>
        </w:numPr>
        <w:tabs>
          <w:tab w:val="left" w:pos="360"/>
        </w:tabs>
        <w:jc w:val="both"/>
      </w:pPr>
      <w:r>
        <w:rPr>
          <w:b/>
        </w:rPr>
        <w:t>La metafísica racionalista de Spinoza</w:t>
      </w:r>
      <w:r>
        <w:t>. Sistematismo, especulación pura y metafísica naturalista. El ideal de una plenitud de racionalidad. La única sustancia. Causa sui y panteísmo.</w:t>
      </w:r>
    </w:p>
    <w:p w:rsidR="004B4D70" w:rsidRDefault="004B4D70" w:rsidP="004B4D70">
      <w:pPr>
        <w:pStyle w:val="normal0"/>
        <w:numPr>
          <w:ilvl w:val="0"/>
          <w:numId w:val="10"/>
        </w:numPr>
        <w:tabs>
          <w:tab w:val="left" w:pos="360"/>
        </w:tabs>
        <w:jc w:val="both"/>
      </w:pPr>
      <w:r>
        <w:rPr>
          <w:b/>
        </w:rPr>
        <w:t>El concepto de metafísica en el empirismo</w:t>
      </w:r>
      <w:r>
        <w:t>.</w:t>
      </w:r>
    </w:p>
    <w:p w:rsidR="004B4D70" w:rsidRDefault="004B4D70" w:rsidP="004B4D70">
      <w:pPr>
        <w:pStyle w:val="normal0"/>
        <w:numPr>
          <w:ilvl w:val="0"/>
          <w:numId w:val="10"/>
        </w:numPr>
        <w:tabs>
          <w:tab w:val="left" w:pos="360"/>
        </w:tabs>
        <w:jc w:val="both"/>
      </w:pPr>
      <w:r>
        <w:rPr>
          <w:b/>
        </w:rPr>
        <w:t>El concepto de metafísica en la obra de Kant</w:t>
      </w:r>
      <w:r>
        <w:t xml:space="preserve"> </w:t>
      </w:r>
      <w:r>
        <w:rPr>
          <w:b/>
        </w:rPr>
        <w:t>(I)</w:t>
      </w:r>
      <w:r>
        <w:t>. El problema de la posibilidad de la metafísica como ciencia. El giro copernicano.</w:t>
      </w:r>
    </w:p>
    <w:p w:rsidR="004B4D70" w:rsidRDefault="004B4D70" w:rsidP="004B4D70">
      <w:pPr>
        <w:pStyle w:val="normal0"/>
        <w:numPr>
          <w:ilvl w:val="0"/>
          <w:numId w:val="10"/>
        </w:numPr>
        <w:tabs>
          <w:tab w:val="left" w:pos="360"/>
        </w:tabs>
        <w:jc w:val="both"/>
      </w:pPr>
      <w:r>
        <w:rPr>
          <w:b/>
        </w:rPr>
        <w:t>El concepto de metafísica en la obra de Kant (II).</w:t>
      </w:r>
      <w:r>
        <w:t xml:space="preserve"> Una metafísica de nuevo cuño. Las categorías y el esquematismo trascendental. La razón y el Yo Pienso en General. El tránsito a la Crítica de la Razón Práctica.</w:t>
      </w:r>
    </w:p>
    <w:p w:rsidR="004B4D70" w:rsidRDefault="004B4D70" w:rsidP="004B4D70">
      <w:pPr>
        <w:pStyle w:val="normal0"/>
        <w:numPr>
          <w:ilvl w:val="0"/>
          <w:numId w:val="10"/>
        </w:numPr>
        <w:tabs>
          <w:tab w:val="left" w:pos="360"/>
        </w:tabs>
        <w:jc w:val="both"/>
      </w:pPr>
      <w:r>
        <w:rPr>
          <w:b/>
        </w:rPr>
        <w:t>Metafísicas idealistas</w:t>
      </w:r>
      <w:r>
        <w:t>. El alcance ontológico del idealismo. Fichte. Schelling. Hegel.</w:t>
      </w:r>
    </w:p>
    <w:p w:rsidR="004B4D70" w:rsidRDefault="004B4D70" w:rsidP="004B4D70">
      <w:pPr>
        <w:pStyle w:val="normal0"/>
        <w:numPr>
          <w:ilvl w:val="0"/>
          <w:numId w:val="10"/>
        </w:numPr>
        <w:tabs>
          <w:tab w:val="left" w:pos="360"/>
        </w:tabs>
        <w:jc w:val="both"/>
      </w:pPr>
      <w:r>
        <w:rPr>
          <w:b/>
        </w:rPr>
        <w:t>Divergencia y comparación de las metafísicas realistas e idealistas</w:t>
      </w:r>
      <w:r>
        <w:t>. El caso de la ontología regional de N. Hartmann.</w:t>
      </w:r>
    </w:p>
    <w:p w:rsidR="004B4D70" w:rsidRDefault="004B4D70" w:rsidP="004B4D70">
      <w:pPr>
        <w:pStyle w:val="normal0"/>
        <w:numPr>
          <w:ilvl w:val="0"/>
          <w:numId w:val="10"/>
        </w:numPr>
        <w:tabs>
          <w:tab w:val="left" w:pos="360"/>
        </w:tabs>
        <w:jc w:val="both"/>
      </w:pPr>
      <w:r>
        <w:rPr>
          <w:b/>
        </w:rPr>
        <w:t>El objeto de la metafísica en Heidegger</w:t>
      </w:r>
      <w:r>
        <w:t>. Estudio de Qué es metafísica e Introducción a la metafísica.</w:t>
      </w:r>
    </w:p>
    <w:p w:rsidR="004B4D70" w:rsidRDefault="004B4D70" w:rsidP="004B4D70">
      <w:pPr>
        <w:pStyle w:val="normal0"/>
        <w:numPr>
          <w:ilvl w:val="0"/>
          <w:numId w:val="10"/>
        </w:numPr>
        <w:tabs>
          <w:tab w:val="left" w:pos="360"/>
        </w:tabs>
        <w:jc w:val="both"/>
      </w:pPr>
      <w:r>
        <w:rPr>
          <w:b/>
        </w:rPr>
        <w:t>El estatuto científico de la metafísica</w:t>
      </w:r>
      <w:r>
        <w:t>. Los niveles de objetividad. Metafísica y ciencias particulares. La metafísica, ciencia máximamente intelectual.</w:t>
      </w:r>
    </w:p>
    <w:p w:rsidR="004B4D70" w:rsidRDefault="004B4D70" w:rsidP="004B4D70">
      <w:pPr>
        <w:pStyle w:val="normal0"/>
        <w:numPr>
          <w:ilvl w:val="0"/>
          <w:numId w:val="10"/>
        </w:numPr>
        <w:tabs>
          <w:tab w:val="left" w:pos="360"/>
        </w:tabs>
        <w:jc w:val="both"/>
      </w:pPr>
      <w:r>
        <w:rPr>
          <w:b/>
        </w:rPr>
        <w:t>El carácter trascendental del objeto de la metafísica</w:t>
      </w:r>
      <w:r>
        <w:t>. Máxima extensión y comprensión de la noción de ente. Nociones genéricas e índole trascendental.</w:t>
      </w:r>
    </w:p>
    <w:p w:rsidR="004B4D70" w:rsidRDefault="004B4D70" w:rsidP="004B4D70">
      <w:pPr>
        <w:pStyle w:val="normal0"/>
        <w:numPr>
          <w:ilvl w:val="0"/>
          <w:numId w:val="10"/>
        </w:numPr>
        <w:tabs>
          <w:tab w:val="left" w:pos="360"/>
        </w:tabs>
        <w:jc w:val="both"/>
      </w:pPr>
      <w:r>
        <w:rPr>
          <w:b/>
        </w:rPr>
        <w:t>El contenido de la metafísica</w:t>
      </w:r>
      <w:r>
        <w:t>. Ontología. Teodicea. Crítica. El problema de la unidad de la metafísica.</w:t>
      </w:r>
    </w:p>
    <w:p w:rsidR="004B4D70" w:rsidRDefault="004B4D70" w:rsidP="004B4D70">
      <w:pPr>
        <w:pStyle w:val="normal0"/>
        <w:numPr>
          <w:ilvl w:val="0"/>
          <w:numId w:val="10"/>
        </w:numPr>
        <w:tabs>
          <w:tab w:val="left" w:pos="360"/>
        </w:tabs>
        <w:jc w:val="both"/>
      </w:pPr>
      <w:r>
        <w:rPr>
          <w:b/>
        </w:rPr>
        <w:t>El problema de la posibilidad de la metafísica</w:t>
      </w:r>
      <w:r>
        <w:t>. El trascendentalismo kantiano. Comte y el positivismo. El materialismo dialéctico de Marx y Engels.</w:t>
      </w:r>
    </w:p>
    <w:p w:rsidR="004B4D70" w:rsidRDefault="004B4D70" w:rsidP="004B4D70">
      <w:pPr>
        <w:pStyle w:val="normal0"/>
        <w:numPr>
          <w:ilvl w:val="0"/>
          <w:numId w:val="10"/>
        </w:numPr>
        <w:tabs>
          <w:tab w:val="left" w:pos="360"/>
        </w:tabs>
        <w:jc w:val="both"/>
      </w:pPr>
      <w:r>
        <w:rPr>
          <w:b/>
        </w:rPr>
        <w:t>El método de la metafísica</w:t>
      </w:r>
      <w:r>
        <w:t>. El problema de los tres grados de abstracción. El juicio negativo de separación.</w:t>
      </w:r>
    </w:p>
    <w:p w:rsidR="004B4D70" w:rsidRDefault="004B4D70" w:rsidP="004B4D70">
      <w:pPr>
        <w:pStyle w:val="normal0"/>
        <w:jc w:val="both"/>
      </w:pPr>
    </w:p>
    <w:p w:rsidR="004B4D70" w:rsidRDefault="004B4D70" w:rsidP="004B4D70">
      <w:pPr>
        <w:rPr>
          <w:rFonts w:ascii="Times New Roman" w:hAnsi="Times New Roman"/>
          <w:b/>
          <w:sz w:val="20"/>
        </w:rPr>
      </w:pPr>
      <w:r>
        <w:rPr>
          <w:rFonts w:ascii="Times New Roman" w:hAnsi="Times New Roman"/>
          <w:b/>
          <w:sz w:val="20"/>
        </w:rPr>
        <w:t>BIBLIOGRAFIA OBLIGATORIA</w:t>
      </w:r>
    </w:p>
    <w:p w:rsidR="004B4D70" w:rsidRDefault="004B4D70" w:rsidP="004B4D70">
      <w:pPr>
        <w:pStyle w:val="MODELOARTICULO"/>
        <w:tabs>
          <w:tab w:val="right" w:pos="6521"/>
        </w:tabs>
        <w:spacing w:after="0" w:line="240" w:lineRule="auto"/>
        <w:ind w:right="1116" w:firstLine="0"/>
        <w:rPr>
          <w:rFonts w:ascii="Times New Roman" w:hAnsi="Times New Roman"/>
          <w:sz w:val="16"/>
        </w:rPr>
      </w:pPr>
    </w:p>
    <w:p w:rsidR="004B4D70" w:rsidRDefault="004B4D70" w:rsidP="004B4D70">
      <w:pPr>
        <w:pStyle w:val="MODELOARTICULO"/>
        <w:tabs>
          <w:tab w:val="right" w:pos="6521"/>
        </w:tabs>
        <w:spacing w:after="0" w:line="240" w:lineRule="auto"/>
        <w:ind w:right="1116" w:firstLine="0"/>
        <w:rPr>
          <w:rFonts w:ascii="Times New Roman" w:hAnsi="Times New Roman"/>
          <w:sz w:val="20"/>
        </w:rPr>
      </w:pPr>
      <w:r>
        <w:rPr>
          <w:rFonts w:ascii="Times New Roman" w:hAnsi="Times New Roman"/>
          <w:sz w:val="20"/>
        </w:rPr>
        <w:tab/>
        <w:t xml:space="preserve">MELENDO, T., </w:t>
      </w:r>
      <w:r>
        <w:rPr>
          <w:rFonts w:ascii="Times New Roman" w:hAnsi="Times New Roman"/>
          <w:i/>
          <w:sz w:val="20"/>
        </w:rPr>
        <w:t xml:space="preserve">Entre moderno y postmoderno. Introducción a la metafísica del ser. </w:t>
      </w:r>
      <w:r>
        <w:rPr>
          <w:rFonts w:ascii="Times New Roman" w:hAnsi="Times New Roman"/>
          <w:sz w:val="20"/>
        </w:rPr>
        <w:t>Cuadernos de Anuario Filosófico. Serie Universitaria nº 42. 1997.</w:t>
      </w:r>
    </w:p>
    <w:p w:rsidR="004B4D70" w:rsidRDefault="004B4D70" w:rsidP="004B4D70">
      <w:pPr>
        <w:pStyle w:val="MODELOARTICULO"/>
        <w:tabs>
          <w:tab w:val="right" w:pos="6521"/>
        </w:tabs>
        <w:spacing w:after="0" w:line="240" w:lineRule="auto"/>
        <w:ind w:right="1116" w:firstLine="0"/>
        <w:rPr>
          <w:rFonts w:ascii="Times New Roman" w:hAnsi="Times New Roman"/>
          <w:sz w:val="20"/>
        </w:rPr>
      </w:pPr>
      <w:r>
        <w:rPr>
          <w:rFonts w:ascii="Times New Roman" w:hAnsi="Times New Roman"/>
          <w:sz w:val="20"/>
        </w:rPr>
        <w:tab/>
        <w:t xml:space="preserve">MELENDO, T., </w:t>
      </w:r>
      <w:r>
        <w:rPr>
          <w:rFonts w:ascii="Times New Roman" w:hAnsi="Times New Roman"/>
          <w:i/>
          <w:sz w:val="20"/>
        </w:rPr>
        <w:t xml:space="preserve">La metaf’sica de Aristóteles. Método y temas (I). </w:t>
      </w:r>
      <w:r>
        <w:rPr>
          <w:rFonts w:ascii="Times New Roman" w:hAnsi="Times New Roman"/>
          <w:sz w:val="20"/>
        </w:rPr>
        <w:t>Cuadernos de Anuario Filosófico. Serie Universitaria nº 43. 1997.</w:t>
      </w:r>
    </w:p>
    <w:p w:rsidR="004B4D70" w:rsidRDefault="004B4D70" w:rsidP="004B4D70">
      <w:pPr>
        <w:pStyle w:val="normal0"/>
        <w:jc w:val="both"/>
      </w:pPr>
      <w:r>
        <w:t>MELENDO, T., La metaf’sica de Aristóteles. Método y temas (II). Cuadernos de Anuario Filosófico. Serie Universitaria nº 44. 1997.</w:t>
      </w:r>
    </w:p>
    <w:p w:rsidR="004B4D70" w:rsidRDefault="004B4D70" w:rsidP="004B4D70">
      <w:pPr>
        <w:pStyle w:val="normal0"/>
        <w:jc w:val="both"/>
      </w:pPr>
    </w:p>
    <w:p w:rsidR="004B4D70" w:rsidRDefault="004B4D70" w:rsidP="004B4D70">
      <w:pPr>
        <w:pStyle w:val="normal0"/>
        <w:jc w:val="both"/>
        <w:rPr>
          <w:b/>
        </w:rPr>
      </w:pPr>
      <w:r>
        <w:rPr>
          <w:b/>
        </w:rPr>
        <w:t>BIBLIOGRAFIA GENERAL</w:t>
      </w:r>
    </w:p>
    <w:p w:rsidR="004B4D70" w:rsidRDefault="004B4D70" w:rsidP="004B4D70">
      <w:pPr>
        <w:pStyle w:val="normal0"/>
        <w:jc w:val="both"/>
      </w:pPr>
    </w:p>
    <w:p w:rsidR="004B4D70" w:rsidRDefault="004B4D70" w:rsidP="004B4D70">
      <w:pPr>
        <w:pStyle w:val="normal0"/>
        <w:tabs>
          <w:tab w:val="left" w:pos="284"/>
        </w:tabs>
        <w:jc w:val="both"/>
      </w:pPr>
      <w:r>
        <w:tab/>
        <w:t>Se incluyen a continuación una serie de obras, de carácter general o que responden a algunos temas específicos más relevantes del programa. Para cada tema se señalará en clase bibliografía especializada.</w:t>
      </w:r>
    </w:p>
    <w:p w:rsidR="004B4D70" w:rsidRDefault="004B4D70" w:rsidP="004B4D70">
      <w:pPr>
        <w:pStyle w:val="normal0"/>
        <w:jc w:val="both"/>
      </w:pPr>
      <w:r>
        <w:t xml:space="preserve">CARDONA, C., </w:t>
      </w:r>
      <w:r>
        <w:rPr>
          <w:i/>
        </w:rPr>
        <w:t>Metafísica de la opción intelectual</w:t>
      </w:r>
      <w:r>
        <w:t>, Rialp, Madrid, 1973; Metafísica del bien y del mal, Pamplona, 1988.</w:t>
      </w:r>
    </w:p>
    <w:p w:rsidR="004B4D70" w:rsidRDefault="004B4D70" w:rsidP="004B4D70">
      <w:pPr>
        <w:pStyle w:val="normal0"/>
        <w:jc w:val="both"/>
      </w:pPr>
      <w:r>
        <w:t xml:space="preserve">ECHAURI, R., </w:t>
      </w:r>
      <w:r>
        <w:rPr>
          <w:i/>
        </w:rPr>
        <w:t>El ser en la filosofía de Heidegger</w:t>
      </w:r>
      <w:r>
        <w:t>, Ed. Universidad Nacional del Litoral</w:t>
      </w:r>
      <w:proofErr w:type="gramStart"/>
      <w:r>
        <w:t>,Rosario</w:t>
      </w:r>
      <w:proofErr w:type="gramEnd"/>
      <w:r>
        <w:t xml:space="preserve">, 1964; </w:t>
      </w:r>
      <w:r>
        <w:rPr>
          <w:i/>
        </w:rPr>
        <w:t>Heidegger y la metafísica tomista</w:t>
      </w:r>
      <w:r>
        <w:t>, Buenos Aires, 1970.</w:t>
      </w:r>
    </w:p>
    <w:p w:rsidR="004B4D70" w:rsidRDefault="004B4D70" w:rsidP="004B4D70">
      <w:pPr>
        <w:pStyle w:val="normal0"/>
        <w:jc w:val="both"/>
      </w:pPr>
      <w:r>
        <w:t xml:space="preserve">FABRO, C., </w:t>
      </w:r>
      <w:r>
        <w:rPr>
          <w:i/>
        </w:rPr>
        <w:t>La nozione tomistica di partecipazione</w:t>
      </w:r>
      <w:r>
        <w:t xml:space="preserve">, 3ª ed. SEI, Torino, 1963; </w:t>
      </w:r>
      <w:r>
        <w:rPr>
          <w:i/>
        </w:rPr>
        <w:t>Partecipazione e causalità</w:t>
      </w:r>
      <w:r>
        <w:t xml:space="preserve">, SEI, Torino, 1960; </w:t>
      </w:r>
      <w:r>
        <w:rPr>
          <w:i/>
        </w:rPr>
        <w:t>The transcendentality of "Ens-Esse</w:t>
      </w:r>
      <w:r>
        <w:t xml:space="preserve">" </w:t>
      </w:r>
      <w:r>
        <w:rPr>
          <w:i/>
        </w:rPr>
        <w:t>and the ground of Metaphysics,</w:t>
      </w:r>
      <w:r>
        <w:t xml:space="preserve"> en "International Philosophical Quarterly", 3, (1966), pp. 389-427, Dall'essere all'isistente, Brescia, Morcelliana, 1957.</w:t>
      </w:r>
    </w:p>
    <w:p w:rsidR="004B4D70" w:rsidRDefault="004B4D70" w:rsidP="004B4D70">
      <w:pPr>
        <w:pStyle w:val="normal0"/>
        <w:jc w:val="both"/>
      </w:pPr>
      <w:r>
        <w:t>FERNANDEZ, J.L., “</w:t>
      </w:r>
      <w:r>
        <w:rPr>
          <w:i/>
        </w:rPr>
        <w:t>El objeto de la metafísica en la tradición Aristotélica</w:t>
      </w:r>
      <w:r>
        <w:t xml:space="preserve">”, en Anuario Filosófico, XII, 2 (1979), pp. 65-101. </w:t>
      </w:r>
      <w:r>
        <w:rPr>
          <w:i/>
        </w:rPr>
        <w:t>Lógica y Metafísica</w:t>
      </w:r>
      <w:r>
        <w:t>. Servicio de Publicaciones de la Universidad de Navarra, Pamplona, 1991.</w:t>
      </w:r>
    </w:p>
    <w:p w:rsidR="004B4D70" w:rsidRDefault="004B4D70" w:rsidP="004B4D70">
      <w:pPr>
        <w:pStyle w:val="normal0"/>
        <w:jc w:val="both"/>
      </w:pPr>
      <w:r>
        <w:t xml:space="preserve">FINANCE, J. DE, </w:t>
      </w:r>
      <w:r>
        <w:rPr>
          <w:i/>
        </w:rPr>
        <w:t>Conocimiento del ser</w:t>
      </w:r>
      <w:r>
        <w:t>, Gredos, Madrid, 1971.</w:t>
      </w:r>
    </w:p>
    <w:p w:rsidR="004B4D70" w:rsidRDefault="004B4D70" w:rsidP="004B4D70">
      <w:pPr>
        <w:pStyle w:val="normal0"/>
        <w:jc w:val="both"/>
      </w:pPr>
      <w:r>
        <w:t xml:space="preserve">FOREST, A., </w:t>
      </w:r>
      <w:r>
        <w:rPr>
          <w:i/>
        </w:rPr>
        <w:t>La structure métaphysique du concret selon S. Thomas d'Aquin</w:t>
      </w:r>
      <w:r>
        <w:t>, Urin, París, 1956.</w:t>
      </w:r>
    </w:p>
    <w:p w:rsidR="004B4D70" w:rsidRDefault="004B4D70" w:rsidP="004B4D70">
      <w:pPr>
        <w:pStyle w:val="normal0"/>
        <w:jc w:val="both"/>
      </w:pPr>
      <w:r>
        <w:t xml:space="preserve">FORMENT, E., </w:t>
      </w:r>
      <w:r>
        <w:rPr>
          <w:i/>
        </w:rPr>
        <w:t>Introducción a la metafísica</w:t>
      </w:r>
      <w:r>
        <w:t>, PPU, Barcelona, 1984.</w:t>
      </w:r>
    </w:p>
    <w:p w:rsidR="004B4D70" w:rsidRDefault="004B4D70" w:rsidP="004B4D70">
      <w:pPr>
        <w:pStyle w:val="normal0"/>
        <w:jc w:val="both"/>
      </w:pPr>
      <w:r>
        <w:t xml:space="preserve">GEIGER, L.B., </w:t>
      </w:r>
      <w:r>
        <w:rPr>
          <w:i/>
        </w:rPr>
        <w:t>Abstraction et séparation d'après Saint Thomas</w:t>
      </w:r>
      <w:r>
        <w:t>, en "Revue des Sciences Philosophiques et théologiques", 31, 1947, pp. 3-40.</w:t>
      </w:r>
    </w:p>
    <w:p w:rsidR="004B4D70" w:rsidRDefault="004B4D70" w:rsidP="004B4D70">
      <w:pPr>
        <w:pStyle w:val="normal0"/>
        <w:jc w:val="both"/>
      </w:pPr>
      <w:r>
        <w:t xml:space="preserve">GILSON, E., </w:t>
      </w:r>
      <w:r>
        <w:rPr>
          <w:i/>
        </w:rPr>
        <w:t>El ser y los filósofos</w:t>
      </w:r>
      <w:r>
        <w:t xml:space="preserve">, 3ª ed., Eunsa, Pamplona, 1985; </w:t>
      </w:r>
      <w:r>
        <w:rPr>
          <w:i/>
        </w:rPr>
        <w:t>Constantes philosophiques de l'être</w:t>
      </w:r>
      <w:r>
        <w:t>, Urin, París, 1983.</w:t>
      </w:r>
    </w:p>
    <w:p w:rsidR="004B4D70" w:rsidRDefault="004B4D70" w:rsidP="004B4D70">
      <w:pPr>
        <w:pStyle w:val="normal0"/>
        <w:jc w:val="both"/>
      </w:pPr>
      <w:r>
        <w:t xml:space="preserve">GONZALEZ ALVAREZ, A, </w:t>
      </w:r>
      <w:r>
        <w:rPr>
          <w:i/>
        </w:rPr>
        <w:t>Introducción a la metafísica</w:t>
      </w:r>
      <w:r>
        <w:t xml:space="preserve">, Universidad Nacional de Mendoza, 1951; </w:t>
      </w:r>
      <w:r>
        <w:rPr>
          <w:i/>
        </w:rPr>
        <w:t>Tratado de Metafísica</w:t>
      </w:r>
      <w:r>
        <w:t>. Vol. I: Ontología, Madrid, 1967.</w:t>
      </w:r>
    </w:p>
    <w:p w:rsidR="004B4D70" w:rsidRDefault="004B4D70" w:rsidP="004B4D70">
      <w:pPr>
        <w:pStyle w:val="normal0"/>
        <w:jc w:val="both"/>
      </w:pPr>
      <w:r>
        <w:t xml:space="preserve">GONZALEZ, A.L., </w:t>
      </w:r>
      <w:r>
        <w:rPr>
          <w:i/>
        </w:rPr>
        <w:t>Ser y participación</w:t>
      </w:r>
      <w:r>
        <w:t>, 2ª ed., Eunsa, Pamplona, 1995; F. Engels: Dialéctica de la naturaleza, Emesa, Madrid, 1977.</w:t>
      </w:r>
    </w:p>
    <w:p w:rsidR="004B4D70" w:rsidRDefault="004B4D70" w:rsidP="004B4D70">
      <w:pPr>
        <w:pStyle w:val="normal0"/>
        <w:jc w:val="both"/>
      </w:pPr>
      <w:r>
        <w:t xml:space="preserve">INCIARTE, F., </w:t>
      </w:r>
      <w:r>
        <w:rPr>
          <w:i/>
        </w:rPr>
        <w:t>Forma Formarum</w:t>
      </w:r>
      <w:r>
        <w:t>, K. Alber, Freiburg, 1970.</w:t>
      </w:r>
    </w:p>
    <w:p w:rsidR="004B4D70" w:rsidRDefault="004B4D70" w:rsidP="004B4D70">
      <w:pPr>
        <w:pStyle w:val="normal0"/>
        <w:jc w:val="both"/>
      </w:pPr>
      <w:r>
        <w:t xml:space="preserve">LLANO, A., </w:t>
      </w:r>
      <w:r>
        <w:rPr>
          <w:i/>
        </w:rPr>
        <w:t>Metafísica y lenguaje</w:t>
      </w:r>
      <w:r>
        <w:t>, 2ª ed., Eunsa, Pamplona, 1997.</w:t>
      </w:r>
    </w:p>
    <w:p w:rsidR="004B4D70" w:rsidRDefault="004B4D70" w:rsidP="004B4D70">
      <w:pPr>
        <w:pStyle w:val="normal0"/>
        <w:jc w:val="both"/>
      </w:pPr>
      <w:r>
        <w:t xml:space="preserve">OWENS, J., </w:t>
      </w:r>
      <w:r>
        <w:rPr>
          <w:i/>
        </w:rPr>
        <w:t>The doctrine of being in the aristotelian Metaphysics</w:t>
      </w:r>
      <w:r>
        <w:t>, Institute of Medieval Studies, Toronto, 1957.</w:t>
      </w:r>
    </w:p>
    <w:p w:rsidR="004B4D70" w:rsidRDefault="004B4D70" w:rsidP="004B4D70">
      <w:pPr>
        <w:pStyle w:val="normal0"/>
        <w:jc w:val="both"/>
      </w:pPr>
      <w:r>
        <w:t xml:space="preserve">RAEYMAECKER, L., </w:t>
      </w:r>
      <w:r>
        <w:rPr>
          <w:i/>
        </w:rPr>
        <w:t>Filosofía del ser</w:t>
      </w:r>
      <w:r>
        <w:t>, Gredos, Madrid, 1968.</w:t>
      </w:r>
    </w:p>
    <w:p w:rsidR="004B4D70" w:rsidRDefault="004B4D70" w:rsidP="004B4D70">
      <w:pPr>
        <w:pStyle w:val="normal0"/>
        <w:jc w:val="both"/>
      </w:pPr>
    </w:p>
    <w:p w:rsidR="004B4D70" w:rsidRDefault="004B4D70" w:rsidP="004B4D70">
      <w:pPr>
        <w:pStyle w:val="normal0"/>
        <w:tabs>
          <w:tab w:val="left" w:pos="284"/>
        </w:tabs>
        <w:jc w:val="both"/>
      </w:pPr>
      <w:r>
        <w:tab/>
        <w:t>Además del programa general, en el curso 1998-99 se impartirán semanalmente sesiones de seminario de textos de Platón, Aristóteles, Santo Tomás de Aquino, Nicolás de Cusa, Descartes, Leibniz, Kant, Heidegger, etc.</w:t>
      </w:r>
    </w:p>
    <w:p w:rsidR="004B4D70" w:rsidRDefault="004B4D70" w:rsidP="004B4D70">
      <w:pPr>
        <w:pStyle w:val="normal0"/>
        <w:jc w:val="both"/>
      </w:pPr>
    </w:p>
    <w:p w:rsidR="004B4D70" w:rsidRDefault="004B4D70" w:rsidP="004B4D70">
      <w:pPr>
        <w:pStyle w:val="normal0"/>
        <w:jc w:val="both"/>
        <w:rPr>
          <w:b/>
        </w:rPr>
      </w:pPr>
      <w:r>
        <w:rPr>
          <w:b/>
        </w:rPr>
        <w:t>ASESORAMIENTO ACADEMICO PERSONAL</w:t>
      </w:r>
    </w:p>
    <w:p w:rsidR="004B4D70" w:rsidRDefault="004B4D70" w:rsidP="004B4D70">
      <w:pPr>
        <w:pStyle w:val="normal0"/>
        <w:jc w:val="both"/>
      </w:pPr>
    </w:p>
    <w:p w:rsidR="004B4D70" w:rsidRDefault="004B4D70" w:rsidP="004B4D70">
      <w:pPr>
        <w:pStyle w:val="normal0"/>
        <w:jc w:val="both"/>
      </w:pPr>
      <w:r>
        <w:tab/>
        <w:t>Viernes de 4 a 7 en el Despacho 2330. Biblioteca.</w:t>
      </w:r>
    </w:p>
    <w:p w:rsidR="004B4D70" w:rsidRDefault="004B4D70" w:rsidP="004B4D70">
      <w:pPr>
        <w:pStyle w:val="normal0"/>
        <w:jc w:val="both"/>
      </w:pPr>
    </w:p>
    <w:p w:rsidR="004B4D70" w:rsidRDefault="004B4D70" w:rsidP="004B4D70">
      <w:pPr>
        <w:tabs>
          <w:tab w:val="right" w:pos="6521"/>
        </w:tabs>
        <w:ind w:right="1116"/>
        <w:jc w:val="center"/>
        <w:rPr>
          <w:rFonts w:ascii="Times New Roman" w:hAnsi="Times New Roman"/>
          <w:caps/>
          <w:sz w:val="20"/>
        </w:rPr>
      </w:pPr>
      <w:r>
        <w:rPr>
          <w:rFonts w:ascii="Times New Roman" w:hAnsi="Times New Roman"/>
          <w:sz w:val="20"/>
        </w:rPr>
        <w:br w:type="page"/>
      </w:r>
      <w:r>
        <w:rPr>
          <w:rFonts w:ascii="Times New Roman" w:hAnsi="Times New Roman"/>
          <w:b/>
          <w:caps/>
          <w:sz w:val="20"/>
        </w:rPr>
        <w:lastRenderedPageBreak/>
        <w:t>LatÍn II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Dª Pilar García Ruiz</w:t>
      </w:r>
    </w:p>
    <w:p w:rsidR="004B4D70" w:rsidRDefault="004B4D70" w:rsidP="004B4D70">
      <w:pPr>
        <w:pStyle w:val="normal0"/>
        <w:jc w:val="center"/>
      </w:pPr>
      <w:r>
        <w:t>Curso: 1º de Filosofía</w:t>
      </w:r>
    </w:p>
    <w:p w:rsidR="004B4D70" w:rsidRDefault="004B4D70" w:rsidP="004B4D70">
      <w:pPr>
        <w:pStyle w:val="normal0"/>
        <w:jc w:val="center"/>
      </w:pPr>
      <w:r>
        <w:t>Año académico: 1998-99</w:t>
      </w:r>
    </w:p>
    <w:p w:rsidR="004B4D70" w:rsidRDefault="004B4D70" w:rsidP="004B4D70">
      <w:pPr>
        <w:tabs>
          <w:tab w:val="right" w:pos="6521"/>
        </w:tabs>
        <w:ind w:right="1116" w:firstLine="426"/>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Objetivos</w:t>
      </w:r>
    </w:p>
    <w:p w:rsidR="004B4D70" w:rsidRDefault="004B4D70" w:rsidP="004B4D70">
      <w:pPr>
        <w:tabs>
          <w:tab w:val="right" w:pos="6521"/>
        </w:tabs>
        <w:ind w:left="567" w:right="1116" w:hanging="567"/>
        <w:jc w:val="both"/>
        <w:rPr>
          <w:rFonts w:ascii="Times New Roman" w:hAnsi="Times New Roman"/>
          <w:b/>
          <w:caps/>
          <w:sz w:val="20"/>
        </w:rPr>
      </w:pPr>
    </w:p>
    <w:p w:rsidR="004B4D70" w:rsidRDefault="004B4D70" w:rsidP="004B4D70">
      <w:pPr>
        <w:pStyle w:val="Sangra3detindependiente"/>
        <w:ind w:firstLine="284"/>
      </w:pPr>
      <w:r>
        <w:t>Sobre la base de los conocimientos adquiridos en Latín I, en esta asignatura se profundizará en el conocimiento del latín de los filósofos. El alumno adquirirá soltura en la comprensión y traducción de textos seleccionados. Las clases se dedicarán principalmente a la traducción; junto al tiempo dedicado a los textos, tendrá lugar una explicación teórica de diversos aspectos de la sintaxis latina, según el temario siguiente:</w:t>
      </w:r>
    </w:p>
    <w:p w:rsidR="004B4D70" w:rsidRDefault="004B4D70" w:rsidP="004B4D70">
      <w:pPr>
        <w:tabs>
          <w:tab w:val="right" w:pos="6521"/>
        </w:tabs>
        <w:ind w:left="567" w:right="1116" w:hanging="567"/>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TEMARIO</w:t>
      </w:r>
    </w:p>
    <w:p w:rsidR="004B4D70" w:rsidRDefault="004B4D70" w:rsidP="004B4D70">
      <w:pPr>
        <w:tabs>
          <w:tab w:val="right" w:pos="6521"/>
        </w:tabs>
        <w:ind w:left="567" w:right="1116" w:hanging="567"/>
        <w:jc w:val="both"/>
        <w:rPr>
          <w:rFonts w:ascii="Times New Roman" w:hAnsi="Times New Roman"/>
          <w:b/>
          <w:caps/>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1.</w:t>
      </w:r>
      <w:r>
        <w:rPr>
          <w:rFonts w:ascii="Times New Roman" w:hAnsi="Times New Roman"/>
          <w:sz w:val="20"/>
        </w:rPr>
        <w:tab/>
        <w:t>Sintaxis de la oración simple. Concordancia. Oración nominal pura. Orden de palabras.</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2.</w:t>
      </w:r>
      <w:r>
        <w:rPr>
          <w:rFonts w:ascii="Times New Roman" w:hAnsi="Times New Roman"/>
          <w:sz w:val="20"/>
        </w:rPr>
        <w:tab/>
        <w:t>Sintaxis de la oración compuesta. Coordinación.</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3.</w:t>
      </w:r>
      <w:r>
        <w:rPr>
          <w:rFonts w:ascii="Times New Roman" w:hAnsi="Times New Roman"/>
          <w:sz w:val="20"/>
        </w:rPr>
        <w:tab/>
        <w:t>Sintaxis de la oración compuesta. Subordinación sustantiva.</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4.</w:t>
      </w:r>
      <w:r>
        <w:rPr>
          <w:rFonts w:ascii="Times New Roman" w:hAnsi="Times New Roman"/>
          <w:sz w:val="20"/>
        </w:rPr>
        <w:tab/>
        <w:t>Sintaxis de la oración compuesta. Subordinación adjetiva.</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5.</w:t>
      </w:r>
      <w:r>
        <w:rPr>
          <w:rFonts w:ascii="Times New Roman" w:hAnsi="Times New Roman"/>
          <w:sz w:val="20"/>
        </w:rPr>
        <w:tab/>
        <w:t>Sintaxis de la oración compuesta. Subordinación adverbial.</w:t>
      </w:r>
    </w:p>
    <w:p w:rsidR="004B4D70" w:rsidRDefault="004B4D70" w:rsidP="004B4D70">
      <w:pPr>
        <w:tabs>
          <w:tab w:val="right" w:pos="6521"/>
        </w:tabs>
        <w:ind w:left="567" w:right="1116" w:hanging="567"/>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Evaluación</w:t>
      </w:r>
    </w:p>
    <w:p w:rsidR="004B4D70" w:rsidRDefault="004B4D70" w:rsidP="004B4D70">
      <w:pPr>
        <w:tabs>
          <w:tab w:val="right" w:pos="6521"/>
        </w:tabs>
        <w:ind w:left="567" w:right="1116" w:hanging="567"/>
        <w:jc w:val="both"/>
        <w:rPr>
          <w:rFonts w:ascii="Times New Roman" w:hAnsi="Times New Roman"/>
          <w:b/>
          <w:caps/>
          <w:sz w:val="20"/>
        </w:rPr>
      </w:pPr>
    </w:p>
    <w:p w:rsidR="004B4D70" w:rsidRDefault="004B4D70" w:rsidP="004B4D70">
      <w:pPr>
        <w:pStyle w:val="Sangra3detindependiente"/>
        <w:ind w:firstLine="284"/>
      </w:pPr>
      <w:r>
        <w:t xml:space="preserve">La calificación de los alumnos se hará teniendo en cuenta la nota media de las calificaciones: un examen de traducción con diccionario, un examen de gramática y un examen sin diccionario de las lecturas obligatorias que se indicarán. Habrá un examen bimestral de carácter orientativo. </w:t>
      </w:r>
    </w:p>
    <w:p w:rsidR="004B4D70" w:rsidRDefault="004B4D70" w:rsidP="004B4D70">
      <w:pPr>
        <w:tabs>
          <w:tab w:val="right" w:pos="6521"/>
        </w:tabs>
        <w:ind w:left="567" w:right="1116" w:hanging="567"/>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Bibliografía</w:t>
      </w:r>
    </w:p>
    <w:p w:rsidR="004B4D70" w:rsidRDefault="004B4D70" w:rsidP="004B4D70">
      <w:pPr>
        <w:tabs>
          <w:tab w:val="right" w:pos="6521"/>
        </w:tabs>
        <w:ind w:left="567" w:right="1116" w:hanging="567"/>
        <w:jc w:val="both"/>
        <w:rPr>
          <w:rFonts w:ascii="Times New Roman" w:hAnsi="Times New Roman"/>
          <w:b/>
          <w:caps/>
          <w:sz w:val="16"/>
        </w:rPr>
      </w:pPr>
    </w:p>
    <w:p w:rsidR="004B4D70" w:rsidRDefault="004B4D70" w:rsidP="004B4D70">
      <w:pPr>
        <w:tabs>
          <w:tab w:val="right" w:pos="6521"/>
        </w:tabs>
        <w:ind w:left="567" w:right="1116" w:hanging="567"/>
        <w:jc w:val="both"/>
        <w:rPr>
          <w:rFonts w:ascii="Times New Roman" w:hAnsi="Times New Roman"/>
          <w:b/>
          <w:sz w:val="20"/>
        </w:rPr>
      </w:pPr>
      <w:r>
        <w:rPr>
          <w:rFonts w:ascii="Times New Roman" w:hAnsi="Times New Roman"/>
          <w:b/>
          <w:caps/>
          <w:sz w:val="20"/>
        </w:rPr>
        <w:t>m</w:t>
      </w:r>
      <w:r>
        <w:rPr>
          <w:rFonts w:ascii="Times New Roman" w:hAnsi="Times New Roman"/>
          <w:b/>
          <w:sz w:val="20"/>
        </w:rPr>
        <w:t>anuales:</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ERNOUT, A., </w:t>
      </w:r>
      <w:r>
        <w:rPr>
          <w:rFonts w:ascii="Times New Roman" w:hAnsi="Times New Roman"/>
          <w:i/>
          <w:sz w:val="20"/>
        </w:rPr>
        <w:t>Syntaxe Latine</w:t>
      </w:r>
      <w:r>
        <w:rPr>
          <w:rFonts w:ascii="Times New Roman" w:hAnsi="Times New Roman"/>
          <w:sz w:val="20"/>
        </w:rPr>
        <w:t>, Paris, 1964.</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VALENTI FIOL E., </w:t>
      </w:r>
      <w:r>
        <w:rPr>
          <w:rFonts w:ascii="Times New Roman" w:hAnsi="Times New Roman"/>
          <w:i/>
          <w:sz w:val="20"/>
        </w:rPr>
        <w:t>Sintaxis Latina</w:t>
      </w:r>
      <w:r>
        <w:rPr>
          <w:rFonts w:ascii="Times New Roman" w:hAnsi="Times New Roman"/>
          <w:sz w:val="20"/>
        </w:rPr>
        <w:t>, Madrid 1996, 18ª edición.</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PALMER, L.R., </w:t>
      </w:r>
      <w:r>
        <w:rPr>
          <w:rFonts w:ascii="Times New Roman" w:hAnsi="Times New Roman"/>
          <w:i/>
          <w:sz w:val="20"/>
        </w:rPr>
        <w:t>Introducción al estudio del latín</w:t>
      </w:r>
      <w:r>
        <w:rPr>
          <w:rFonts w:ascii="Times New Roman" w:hAnsi="Times New Roman"/>
          <w:sz w:val="20"/>
        </w:rPr>
        <w:t>, Barcelona, 1984.</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 xml:space="preserve">DE PRISCO, A., </w:t>
      </w:r>
      <w:r>
        <w:rPr>
          <w:rFonts w:ascii="Times New Roman" w:hAnsi="Times New Roman"/>
          <w:i/>
          <w:sz w:val="20"/>
        </w:rPr>
        <w:t>Il latino tardoantico e altomedievale</w:t>
      </w:r>
      <w:r>
        <w:rPr>
          <w:rFonts w:ascii="Times New Roman" w:hAnsi="Times New Roman"/>
          <w:sz w:val="20"/>
        </w:rPr>
        <w:t>, Roma, 1991.</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Manuales y libro de ejercicios del método </w:t>
      </w:r>
      <w:r>
        <w:rPr>
          <w:rFonts w:ascii="Times New Roman" w:hAnsi="Times New Roman"/>
          <w:i/>
          <w:sz w:val="20"/>
        </w:rPr>
        <w:t xml:space="preserve">Reading Latin </w:t>
      </w:r>
      <w:r>
        <w:rPr>
          <w:rFonts w:ascii="Times New Roman" w:hAnsi="Times New Roman"/>
          <w:sz w:val="20"/>
        </w:rPr>
        <w:t xml:space="preserve">y </w:t>
      </w:r>
      <w:r>
        <w:rPr>
          <w:rFonts w:ascii="Times New Roman" w:hAnsi="Times New Roman"/>
          <w:i/>
          <w:sz w:val="20"/>
        </w:rPr>
        <w:t>Reading Medieval Latin</w:t>
      </w:r>
      <w:r>
        <w:rPr>
          <w:rFonts w:ascii="Times New Roman" w:hAnsi="Times New Roman"/>
          <w:sz w:val="20"/>
        </w:rPr>
        <w:t xml:space="preserve"> de la Universidad de Cambridge.</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left="567" w:right="1116" w:hanging="567"/>
        <w:jc w:val="both"/>
        <w:rPr>
          <w:rFonts w:ascii="Times New Roman" w:hAnsi="Times New Roman"/>
          <w:b/>
          <w:sz w:val="20"/>
        </w:rPr>
      </w:pPr>
      <w:r>
        <w:rPr>
          <w:rFonts w:ascii="Times New Roman" w:hAnsi="Times New Roman"/>
          <w:b/>
          <w:caps/>
          <w:sz w:val="20"/>
        </w:rPr>
        <w:t>d</w:t>
      </w:r>
      <w:r>
        <w:rPr>
          <w:rFonts w:ascii="Times New Roman" w:hAnsi="Times New Roman"/>
          <w:b/>
          <w:sz w:val="20"/>
        </w:rPr>
        <w:t>iccionario:</w:t>
      </w:r>
    </w:p>
    <w:p w:rsidR="004B4D70" w:rsidRDefault="004B4D70" w:rsidP="004B4D70">
      <w:pPr>
        <w:tabs>
          <w:tab w:val="right" w:pos="6521"/>
        </w:tabs>
        <w:ind w:left="567" w:right="1116" w:hanging="567"/>
        <w:jc w:val="both"/>
        <w:rPr>
          <w:rFonts w:ascii="Times New Roman" w:hAnsi="Times New Roman"/>
          <w:sz w:val="20"/>
        </w:rPr>
      </w:pPr>
      <w:r>
        <w:rPr>
          <w:rFonts w:ascii="Times New Roman" w:hAnsi="Times New Roman"/>
          <w:sz w:val="20"/>
        </w:rPr>
        <w:t>SEGURA MUNGUIA, S., Diccionario etimológico latino-español, Madrid, 1985.</w:t>
      </w:r>
    </w:p>
    <w:p w:rsidR="004B4D70" w:rsidRDefault="004B4D70" w:rsidP="004B4D70">
      <w:pPr>
        <w:tabs>
          <w:tab w:val="right" w:pos="6521"/>
        </w:tabs>
        <w:ind w:left="567" w:right="1116" w:hanging="567"/>
        <w:jc w:val="both"/>
        <w:rPr>
          <w:rFonts w:ascii="Times New Roman" w:hAnsi="Times New Roman"/>
          <w:sz w:val="16"/>
        </w:rPr>
      </w:pPr>
    </w:p>
    <w:p w:rsidR="004B4D70" w:rsidRDefault="004B4D70" w:rsidP="004B4D70">
      <w:pPr>
        <w:tabs>
          <w:tab w:val="right" w:pos="6521"/>
        </w:tabs>
        <w:ind w:left="567" w:right="1116" w:hanging="567"/>
        <w:jc w:val="both"/>
        <w:rPr>
          <w:rFonts w:ascii="Times New Roman" w:hAnsi="Times New Roman"/>
          <w:b/>
          <w:caps/>
          <w:sz w:val="20"/>
        </w:rPr>
      </w:pPr>
      <w:r>
        <w:rPr>
          <w:rFonts w:ascii="Times New Roman" w:hAnsi="Times New Roman"/>
          <w:b/>
          <w:caps/>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left" w:pos="284"/>
          <w:tab w:val="right" w:pos="6521"/>
        </w:tabs>
        <w:ind w:right="1116"/>
        <w:jc w:val="both"/>
        <w:rPr>
          <w:rFonts w:ascii="Times New Roman" w:hAnsi="Times New Roman"/>
          <w:sz w:val="20"/>
        </w:rPr>
      </w:pPr>
      <w:r>
        <w:rPr>
          <w:rFonts w:ascii="Times New Roman" w:hAnsi="Times New Roman"/>
          <w:sz w:val="20"/>
        </w:rPr>
        <w:tab/>
        <w:t>Se indicará lugar y hora a comienzos de curso.</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LÓGICA II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Profs. Dra. Paloma Pérez-Ilzarbe y Dr. Manuel García Clavell</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1º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detextonormal"/>
        <w:tabs>
          <w:tab w:val="right" w:pos="6521"/>
        </w:tabs>
        <w:spacing w:line="240" w:lineRule="auto"/>
        <w:ind w:firstLine="284"/>
      </w:pPr>
      <w:r>
        <w:tab/>
        <w:t xml:space="preserve">El curso de Lógica II tiene carácter introductorio y completa los conocimientos introducidos en Lógica I, orientados a presentar los conceptos, doctrinas y técnicas lógicas fundamentales y a ayudar al desarrollo de la capacidad analítica y fomentar el rigor. El desarrollo del curso parte de los límites de la lógica proposicional, y presenta el lenguaje cuantificacional como medio para analizar y formalizar proposiciones y razonamientos. </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8"/>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I. LOGICA CUANTIFICACIONAL</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1. Los límites de la lógica proposicional.</w:t>
      </w:r>
    </w:p>
    <w:p w:rsidR="004B4D70" w:rsidRDefault="004B4D70" w:rsidP="004B4D70">
      <w:pPr>
        <w:tabs>
          <w:tab w:val="right" w:pos="6521"/>
        </w:tabs>
        <w:ind w:left="567" w:right="1116" w:hanging="283"/>
        <w:jc w:val="both"/>
        <w:rPr>
          <w:rFonts w:ascii="Times New Roman" w:hAnsi="Times New Roman"/>
          <w:sz w:val="20"/>
        </w:rPr>
      </w:pPr>
      <w:r>
        <w:rPr>
          <w:rFonts w:ascii="Times New Roman" w:hAnsi="Times New Roman"/>
          <w:sz w:val="20"/>
        </w:rPr>
        <w:t>2. El lenguaje de fórmulas para la lógica cuantificacional. Nociones básicas: nombres y predicados, predicados monádicos y poliádicos, cuantificadores.</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3. Nociones semánticas fundamentales.</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4. Métodos de decisión: tablas analíticas y deducción natural.</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5. Identidad y descriptores.</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 xml:space="preserve">6. La antigua lógica de la proposición categórica. </w:t>
      </w:r>
    </w:p>
    <w:p w:rsidR="004B4D70" w:rsidRDefault="004B4D70" w:rsidP="004B4D70">
      <w:pPr>
        <w:tabs>
          <w:tab w:val="right" w:pos="6521"/>
        </w:tabs>
        <w:ind w:left="284" w:right="1116"/>
        <w:jc w:val="both"/>
        <w:rPr>
          <w:rFonts w:ascii="Times New Roman" w:hAnsi="Times New Roman"/>
          <w:sz w:val="20"/>
        </w:rPr>
      </w:pP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II. COMPLEMENTOS</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7. Teoría de la deducción: la lógica como sistema de reglas de inferencia.</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8. Teoría de la demostración: la lógica como sistema axiomático.</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9. Nociones de metalógica.</w:t>
      </w:r>
    </w:p>
    <w:p w:rsidR="004B4D70" w:rsidRDefault="004B4D70" w:rsidP="004B4D70">
      <w:pPr>
        <w:tabs>
          <w:tab w:val="right" w:pos="6521"/>
        </w:tabs>
        <w:ind w:left="284" w:right="1116"/>
        <w:jc w:val="both"/>
        <w:rPr>
          <w:rFonts w:ascii="Times New Roman" w:hAnsi="Times New Roman"/>
          <w:sz w:val="20"/>
        </w:rPr>
      </w:pPr>
      <w:r>
        <w:rPr>
          <w:rFonts w:ascii="Times New Roman" w:hAnsi="Times New Roman"/>
          <w:sz w:val="20"/>
        </w:rPr>
        <w:t>10. Alternativas a la lógica clásica.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m</w:t>
      </w:r>
      <w:r>
        <w:rPr>
          <w:rFonts w:ascii="Times New Roman" w:hAnsi="Times New Roman"/>
          <w:b/>
          <w:sz w:val="20"/>
        </w:rPr>
        <w:t>anuales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Agazzi, E.,</w:t>
      </w:r>
      <w:r>
        <w:rPr>
          <w:rFonts w:ascii="Times New Roman" w:hAnsi="Times New Roman"/>
          <w:sz w:val="20"/>
        </w:rPr>
        <w:t xml:space="preserve"> </w:t>
      </w:r>
      <w:r>
        <w:rPr>
          <w:rFonts w:ascii="Times New Roman" w:hAnsi="Times New Roman"/>
          <w:i/>
          <w:sz w:val="20"/>
        </w:rPr>
        <w:t>La lógica simbólica,</w:t>
      </w:r>
      <w:r>
        <w:rPr>
          <w:rFonts w:ascii="Times New Roman" w:hAnsi="Times New Roman"/>
          <w:sz w:val="20"/>
        </w:rPr>
        <w:t xml:space="preserve"> Herder, Barcelona, 1967.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Deaño, A.,</w:t>
      </w:r>
      <w:r>
        <w:rPr>
          <w:rFonts w:ascii="Times New Roman" w:hAnsi="Times New Roman"/>
          <w:sz w:val="20"/>
        </w:rPr>
        <w:t xml:space="preserve"> </w:t>
      </w:r>
      <w:r>
        <w:rPr>
          <w:rFonts w:ascii="Times New Roman" w:hAnsi="Times New Roman"/>
          <w:i/>
          <w:sz w:val="20"/>
        </w:rPr>
        <w:t>Introducción a la lógica formal,</w:t>
      </w:r>
      <w:r>
        <w:rPr>
          <w:rFonts w:ascii="Times New Roman" w:hAnsi="Times New Roman"/>
          <w:sz w:val="20"/>
        </w:rPr>
        <w:t xml:space="preserve"> Alianza, Madrid, varias ediciones.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Garrido, M.,</w:t>
      </w:r>
      <w:r>
        <w:rPr>
          <w:rFonts w:ascii="Times New Roman" w:hAnsi="Times New Roman"/>
          <w:sz w:val="20"/>
        </w:rPr>
        <w:t xml:space="preserve"> </w:t>
      </w:r>
      <w:r>
        <w:rPr>
          <w:rFonts w:ascii="Times New Roman" w:hAnsi="Times New Roman"/>
          <w:i/>
          <w:sz w:val="20"/>
        </w:rPr>
        <w:t>Lógica simbólica,</w:t>
      </w:r>
      <w:r>
        <w:rPr>
          <w:rFonts w:ascii="Times New Roman" w:hAnsi="Times New Roman"/>
          <w:sz w:val="20"/>
        </w:rPr>
        <w:t xml:space="preserve"> Tecnos, Madrid, varias ediciones.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Jeffrey, R</w:t>
      </w:r>
      <w:r>
        <w:rPr>
          <w:rFonts w:ascii="Times New Roman" w:hAnsi="Times New Roman"/>
          <w:sz w:val="20"/>
        </w:rPr>
        <w:t xml:space="preserve">., </w:t>
      </w:r>
      <w:r>
        <w:rPr>
          <w:rFonts w:ascii="Times New Roman" w:hAnsi="Times New Roman"/>
          <w:i/>
          <w:sz w:val="20"/>
        </w:rPr>
        <w:t>Lógica formal. Su alcance y sus límites,</w:t>
      </w:r>
      <w:r>
        <w:rPr>
          <w:rFonts w:ascii="Times New Roman" w:hAnsi="Times New Roman"/>
          <w:sz w:val="20"/>
        </w:rPr>
        <w:t xml:space="preserve"> EUNSA, Pamplona, 1986.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Quine, W.V.O.,</w:t>
      </w:r>
      <w:r>
        <w:rPr>
          <w:rFonts w:ascii="Times New Roman" w:hAnsi="Times New Roman"/>
          <w:sz w:val="20"/>
        </w:rPr>
        <w:t xml:space="preserve"> </w:t>
      </w:r>
      <w:r>
        <w:rPr>
          <w:rFonts w:ascii="Times New Roman" w:hAnsi="Times New Roman"/>
          <w:i/>
          <w:sz w:val="20"/>
        </w:rPr>
        <w:t>Los métodos de la lógica,</w:t>
      </w:r>
      <w:r>
        <w:rPr>
          <w:rFonts w:ascii="Times New Roman" w:hAnsi="Times New Roman"/>
          <w:sz w:val="20"/>
        </w:rPr>
        <w:t xml:space="preserve"> Ariel, Barcelona, varias ediciones.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e</w:t>
      </w:r>
      <w:r>
        <w:rPr>
          <w:rFonts w:ascii="Times New Roman" w:hAnsi="Times New Roman"/>
          <w:b/>
          <w:sz w:val="20"/>
        </w:rPr>
        <w:t>jercicios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 xml:space="preserve">Antón, A., </w:t>
      </w:r>
      <w:r>
        <w:rPr>
          <w:rFonts w:ascii="Times New Roman" w:hAnsi="Times New Roman"/>
          <w:sz w:val="20"/>
        </w:rPr>
        <w:t>y</w:t>
      </w:r>
      <w:r>
        <w:rPr>
          <w:rFonts w:ascii="Times New Roman" w:hAnsi="Times New Roman"/>
          <w:caps/>
          <w:sz w:val="20"/>
        </w:rPr>
        <w:t xml:space="preserve"> Casañ, P.,</w:t>
      </w:r>
      <w:r>
        <w:rPr>
          <w:rFonts w:ascii="Times New Roman" w:hAnsi="Times New Roman"/>
          <w:smallCaps/>
          <w:sz w:val="20"/>
        </w:rPr>
        <w:t xml:space="preserve"> </w:t>
      </w:r>
      <w:r>
        <w:rPr>
          <w:rFonts w:ascii="Times New Roman" w:hAnsi="Times New Roman"/>
          <w:i/>
          <w:sz w:val="20"/>
        </w:rPr>
        <w:t>Lógica Matemática. Ejercicios,</w:t>
      </w:r>
      <w:r>
        <w:rPr>
          <w:rFonts w:ascii="Times New Roman" w:hAnsi="Times New Roman"/>
          <w:sz w:val="20"/>
        </w:rPr>
        <w:t xml:space="preserve"> Universidad de Valencia, 1984, ejercicios de lógica proposicional.</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Castrillo, P</w:t>
      </w:r>
      <w:r>
        <w:rPr>
          <w:rFonts w:ascii="Times New Roman" w:hAnsi="Times New Roman"/>
          <w:sz w:val="20"/>
        </w:rPr>
        <w:t xml:space="preserve">., </w:t>
      </w:r>
      <w:r>
        <w:rPr>
          <w:rFonts w:ascii="Times New Roman" w:hAnsi="Times New Roman"/>
          <w:i/>
          <w:sz w:val="20"/>
        </w:rPr>
        <w:t>Ejercicios de lógica</w:t>
      </w:r>
      <w:r>
        <w:rPr>
          <w:rFonts w:ascii="Times New Roman" w:hAnsi="Times New Roman"/>
          <w:sz w:val="20"/>
        </w:rPr>
        <w:t>, UNED, Madrid, 1991, 2ª ed.</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García Trevijano, C.,</w:t>
      </w:r>
      <w:r>
        <w:rPr>
          <w:rFonts w:ascii="Times New Roman" w:hAnsi="Times New Roman"/>
          <w:sz w:val="20"/>
        </w:rPr>
        <w:t xml:space="preserve"> </w:t>
      </w:r>
      <w:r>
        <w:rPr>
          <w:rFonts w:ascii="Times New Roman" w:hAnsi="Times New Roman"/>
          <w:i/>
          <w:sz w:val="20"/>
        </w:rPr>
        <w:t>El arte de la lógica,</w:t>
      </w:r>
      <w:r>
        <w:rPr>
          <w:rFonts w:ascii="Times New Roman" w:hAnsi="Times New Roman"/>
          <w:sz w:val="20"/>
        </w:rPr>
        <w:t xml:space="preserve"> Tecnos, Madrid, 1993.</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 xml:space="preserve">Marraud, H. </w:t>
      </w:r>
      <w:r>
        <w:rPr>
          <w:rFonts w:ascii="Times New Roman" w:hAnsi="Times New Roman"/>
          <w:sz w:val="20"/>
        </w:rPr>
        <w:t>y</w:t>
      </w:r>
      <w:r>
        <w:rPr>
          <w:rFonts w:ascii="Times New Roman" w:hAnsi="Times New Roman"/>
          <w:caps/>
          <w:sz w:val="20"/>
        </w:rPr>
        <w:t xml:space="preserve"> Navarro, P.,</w:t>
      </w:r>
      <w:r>
        <w:rPr>
          <w:rFonts w:ascii="Times New Roman" w:hAnsi="Times New Roman"/>
          <w:sz w:val="20"/>
        </w:rPr>
        <w:t xml:space="preserve"> </w:t>
      </w:r>
      <w:r>
        <w:rPr>
          <w:rFonts w:ascii="Times New Roman" w:hAnsi="Times New Roman"/>
          <w:i/>
          <w:sz w:val="20"/>
        </w:rPr>
        <w:t>Sistemas deductivos tipo Gentzen,</w:t>
      </w:r>
      <w:r>
        <w:rPr>
          <w:rFonts w:ascii="Times New Roman" w:hAnsi="Times New Roman"/>
          <w:sz w:val="20"/>
        </w:rPr>
        <w:t xml:space="preserve"> Universidad Autónoma, Madrid, 1988, ejercicios de lógica cuantificacional.</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Pérez Sedeño, E.,</w:t>
      </w:r>
      <w:r>
        <w:rPr>
          <w:rFonts w:ascii="Times New Roman" w:hAnsi="Times New Roman"/>
          <w:sz w:val="20"/>
        </w:rPr>
        <w:t xml:space="preserve"> </w:t>
      </w:r>
      <w:r>
        <w:rPr>
          <w:rFonts w:ascii="Times New Roman" w:hAnsi="Times New Roman"/>
          <w:i/>
          <w:sz w:val="20"/>
        </w:rPr>
        <w:t>Ejercicios de lógica,</w:t>
      </w:r>
      <w:r>
        <w:rPr>
          <w:rFonts w:ascii="Times New Roman" w:hAnsi="Times New Roman"/>
          <w:sz w:val="20"/>
        </w:rPr>
        <w:t xml:space="preserve"> Madrid, 1991.</w:t>
      </w:r>
    </w:p>
    <w:p w:rsidR="004B4D70" w:rsidRDefault="004B4D70" w:rsidP="004B4D70">
      <w:pPr>
        <w:tabs>
          <w:tab w:val="right" w:pos="6521"/>
        </w:tabs>
        <w:ind w:left="284"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caps/>
          <w:sz w:val="20"/>
        </w:rPr>
        <w:t>l</w:t>
      </w:r>
      <w:r>
        <w:rPr>
          <w:rFonts w:ascii="Times New Roman" w:hAnsi="Times New Roman"/>
          <w:b/>
          <w:sz w:val="20"/>
        </w:rPr>
        <w:t>ecturas complementarias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Aristóteles</w:t>
      </w:r>
      <w:r>
        <w:rPr>
          <w:rFonts w:ascii="Times New Roman" w:hAnsi="Times New Roman"/>
          <w:sz w:val="20"/>
        </w:rPr>
        <w:t xml:space="preserve">, cualquiera de sus escritos lógicos (se recomienda la edición en </w:t>
      </w:r>
      <w:r>
        <w:rPr>
          <w:rFonts w:ascii="Times New Roman" w:hAnsi="Times New Roman"/>
          <w:i/>
          <w:sz w:val="20"/>
        </w:rPr>
        <w:t>Tratados de lógica (Organon)</w:t>
      </w:r>
      <w:r>
        <w:rPr>
          <w:rFonts w:ascii="Times New Roman" w:hAnsi="Times New Roman"/>
          <w:sz w:val="20"/>
        </w:rPr>
        <w:t>, Gredos, Madrid, 1988).</w:t>
      </w:r>
    </w:p>
    <w:p w:rsidR="004B4D70" w:rsidRDefault="004B4D70" w:rsidP="004B4D70">
      <w:pPr>
        <w:tabs>
          <w:tab w:val="right" w:pos="7088"/>
        </w:tabs>
        <w:ind w:right="1116"/>
        <w:jc w:val="both"/>
        <w:rPr>
          <w:rFonts w:ascii="Times New Roman" w:hAnsi="Times New Roman"/>
          <w:sz w:val="20"/>
        </w:rPr>
      </w:pPr>
      <w:r>
        <w:rPr>
          <w:rFonts w:ascii="Times New Roman" w:hAnsi="Times New Roman"/>
          <w:caps/>
          <w:sz w:val="20"/>
        </w:rPr>
        <w:t>Bochenski, I.M.,</w:t>
      </w:r>
      <w:r>
        <w:rPr>
          <w:rFonts w:ascii="Times New Roman" w:hAnsi="Times New Roman"/>
          <w:sz w:val="20"/>
        </w:rPr>
        <w:t xml:space="preserve"> </w:t>
      </w:r>
      <w:r>
        <w:rPr>
          <w:rFonts w:ascii="Times New Roman" w:hAnsi="Times New Roman"/>
          <w:i/>
          <w:sz w:val="20"/>
        </w:rPr>
        <w:t>Historia de la lógica formal,</w:t>
      </w:r>
      <w:r>
        <w:rPr>
          <w:rFonts w:ascii="Times New Roman" w:hAnsi="Times New Roman"/>
          <w:sz w:val="20"/>
        </w:rPr>
        <w:t xml:space="preserve"> Gredos, Madrid, 1967.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Frege, G.,</w:t>
      </w:r>
      <w:r>
        <w:rPr>
          <w:rFonts w:ascii="Times New Roman" w:hAnsi="Times New Roman"/>
          <w:sz w:val="20"/>
        </w:rPr>
        <w:t xml:space="preserve"> </w:t>
      </w:r>
      <w:r>
        <w:rPr>
          <w:rFonts w:ascii="Times New Roman" w:hAnsi="Times New Roman"/>
          <w:i/>
          <w:sz w:val="20"/>
        </w:rPr>
        <w:t>Conceptografía,</w:t>
      </w:r>
      <w:r>
        <w:rPr>
          <w:rFonts w:ascii="Times New Roman" w:hAnsi="Times New Roman"/>
          <w:sz w:val="20"/>
        </w:rPr>
        <w:t xml:space="preserve"> traducción española en UNAM, Méjico, 1972.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Haack, S.,</w:t>
      </w:r>
      <w:r>
        <w:rPr>
          <w:rFonts w:ascii="Times New Roman" w:hAnsi="Times New Roman"/>
          <w:sz w:val="20"/>
        </w:rPr>
        <w:t xml:space="preserve"> </w:t>
      </w:r>
      <w:r>
        <w:rPr>
          <w:rFonts w:ascii="Times New Roman" w:hAnsi="Times New Roman"/>
          <w:i/>
          <w:sz w:val="20"/>
        </w:rPr>
        <w:t>Filosofía de las lógicas,</w:t>
      </w:r>
      <w:r>
        <w:rPr>
          <w:rFonts w:ascii="Times New Roman" w:hAnsi="Times New Roman"/>
          <w:sz w:val="20"/>
        </w:rPr>
        <w:t xml:space="preserve"> Cátedra, Madrid, 1982.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 xml:space="preserve">Kneale, W. </w:t>
      </w:r>
      <w:r>
        <w:rPr>
          <w:rFonts w:ascii="Times New Roman" w:hAnsi="Times New Roman"/>
          <w:sz w:val="20"/>
        </w:rPr>
        <w:t>y</w:t>
      </w:r>
      <w:r>
        <w:rPr>
          <w:rFonts w:ascii="Times New Roman" w:hAnsi="Times New Roman"/>
          <w:caps/>
          <w:sz w:val="20"/>
        </w:rPr>
        <w:t xml:space="preserve"> M.,</w:t>
      </w:r>
      <w:r>
        <w:rPr>
          <w:rFonts w:ascii="Times New Roman" w:hAnsi="Times New Roman"/>
          <w:sz w:val="20"/>
        </w:rPr>
        <w:t xml:space="preserve"> </w:t>
      </w:r>
      <w:r>
        <w:rPr>
          <w:rFonts w:ascii="Times New Roman" w:hAnsi="Times New Roman"/>
          <w:i/>
          <w:sz w:val="20"/>
        </w:rPr>
        <w:t>El desarrollo de la lógica</w:t>
      </w:r>
      <w:r>
        <w:rPr>
          <w:rFonts w:ascii="Times New Roman" w:hAnsi="Times New Roman"/>
          <w:sz w:val="20"/>
        </w:rPr>
        <w:t>, Tecnos, Madrid, 1972.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Tarshi, A.,</w:t>
      </w:r>
      <w:r>
        <w:rPr>
          <w:rFonts w:ascii="Times New Roman" w:hAnsi="Times New Roman"/>
          <w:sz w:val="20"/>
        </w:rPr>
        <w:t xml:space="preserve"> </w:t>
      </w:r>
      <w:r>
        <w:rPr>
          <w:rFonts w:ascii="Times New Roman" w:hAnsi="Times New Roman"/>
          <w:i/>
          <w:sz w:val="20"/>
        </w:rPr>
        <w:t>La concepción semántica de la verdad</w:t>
      </w:r>
      <w:r>
        <w:rPr>
          <w:rFonts w:ascii="Times New Roman" w:hAnsi="Times New Roman"/>
          <w:sz w:val="20"/>
        </w:rPr>
        <w:t xml:space="preserve">, en M. Bunge, </w:t>
      </w:r>
      <w:r>
        <w:rPr>
          <w:rFonts w:ascii="Times New Roman" w:hAnsi="Times New Roman"/>
          <w:i/>
          <w:sz w:val="20"/>
        </w:rPr>
        <w:t>Antropología semántica</w:t>
      </w:r>
      <w:r>
        <w:rPr>
          <w:rFonts w:ascii="Times New Roman" w:hAnsi="Times New Roman"/>
          <w:sz w:val="20"/>
        </w:rPr>
        <w:t>.</w:t>
      </w:r>
    </w:p>
    <w:p w:rsidR="004B4D70" w:rsidRDefault="004B4D70" w:rsidP="004B4D70">
      <w:pPr>
        <w:tabs>
          <w:tab w:val="right" w:pos="6521"/>
        </w:tabs>
        <w:ind w:left="142"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right" w:pos="6521"/>
        </w:tabs>
        <w:ind w:left="-142"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TEXTOS FILOSOFICOS I</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Víctor Sanz Santacruz</w:t>
      </w:r>
    </w:p>
    <w:p w:rsidR="004B4D70" w:rsidRDefault="004B4D70" w:rsidP="004B4D70">
      <w:pPr>
        <w:pStyle w:val="normal0"/>
        <w:jc w:val="center"/>
      </w:pPr>
      <w:r>
        <w:t>Curso: 1º de Filosofía</w:t>
      </w:r>
    </w:p>
    <w:p w:rsidR="004B4D70" w:rsidRDefault="004B4D70" w:rsidP="004B4D70">
      <w:pPr>
        <w:pStyle w:val="normal0"/>
        <w:jc w:val="center"/>
      </w:pPr>
      <w:r>
        <w:t>Año académico: 1998-99</w:t>
      </w:r>
    </w:p>
    <w:p w:rsidR="004B4D70" w:rsidRDefault="004B4D70" w:rsidP="004B4D70">
      <w:pPr>
        <w:tabs>
          <w:tab w:val="right" w:pos="5131"/>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b/>
          <w:sz w:val="20"/>
        </w:rPr>
        <w:t>El concepto de filosofia en la edad antigua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3detindependiente"/>
        <w:ind w:firstLine="284"/>
      </w:pPr>
      <w:r>
        <w:tab/>
        <w:t>El reciente debate que, especialmente en el mundo intelectual de habla francesa (Hadot, Domanski, Voelke), se ha suscitado en torno al concepto de filosofía característico de la Edad Antigua, ha incidido sobre todo en la dimensión práctica y existencial —no meramente ética— de la filosofía, entendida como un modo de vida. Esta concepción no es exclusiva de las grandes escuelas filosóficas del periodo helenístico, entre las que destacan el epicureísmo y el estoicismo, sino que está presente también en los autores más representativos de la época clásica, como Sócrates y Platón, e incluso en Aristóteles, pese al carácter intelectualista que se suele atribuir a su pensamiento. Los textos que se comentarán a lo largo de la asignatura, pertenecientes a diversas épocas de la filosofía antigua, se centran en el aspecto mencionado y ponen así de relieve una concepción de la filosofía que, en no pocos puntos, contrasta con la que ha predominado en épocas posteriores.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3detindependiente"/>
        <w:tabs>
          <w:tab w:val="left" w:pos="284"/>
        </w:tabs>
        <w:ind w:firstLine="0"/>
      </w:pPr>
      <w:r>
        <w:tab/>
        <w:t>Los textos que se vayan a comentar se proporcionarán en clase a los alumnos. A continuación se incluye una bibliografía representativa acerca del concepto de filosofía en el mundo antiguo, que puede servir de ayuda para la interpretación y comprensión de los textos.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b/>
        <w:t>Bien, G</w:t>
      </w:r>
      <w:r>
        <w:rPr>
          <w:rFonts w:ascii="Times New Roman" w:hAnsi="Times New Roman"/>
          <w:sz w:val="20"/>
        </w:rPr>
        <w:t xml:space="preserve">., </w:t>
      </w:r>
      <w:r>
        <w:rPr>
          <w:rFonts w:ascii="Times New Roman" w:hAnsi="Times New Roman"/>
          <w:i/>
          <w:sz w:val="20"/>
        </w:rPr>
        <w:t>Himmelsbetrachter und Glücksforscher. Zwei Ausprägungen des antiken Philosophiebegriffs</w:t>
      </w:r>
      <w:r>
        <w:rPr>
          <w:rFonts w:ascii="Times New Roman" w:hAnsi="Times New Roman"/>
          <w:sz w:val="20"/>
        </w:rPr>
        <w:t>, en "Archiv für Begriffsgeschichte", 26(1982), 171-178.</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Chroust, A.H</w:t>
      </w:r>
      <w:r>
        <w:rPr>
          <w:rFonts w:ascii="Times New Roman" w:hAnsi="Times New Roman"/>
          <w:sz w:val="20"/>
        </w:rPr>
        <w:t xml:space="preserve">., </w:t>
      </w:r>
      <w:r>
        <w:rPr>
          <w:rFonts w:ascii="Times New Roman" w:hAnsi="Times New Roman"/>
          <w:i/>
          <w:sz w:val="20"/>
        </w:rPr>
        <w:t>Philosophy: its essence and meaning in the ancient world</w:t>
      </w:r>
      <w:r>
        <w:rPr>
          <w:rFonts w:ascii="Times New Roman" w:hAnsi="Times New Roman"/>
          <w:sz w:val="20"/>
        </w:rPr>
        <w:t>, "The Philosophical Review", 56(1947), 19-58.</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Domanski, J.,</w:t>
      </w:r>
      <w:r>
        <w:rPr>
          <w:rFonts w:ascii="Times New Roman" w:hAnsi="Times New Roman"/>
          <w:sz w:val="20"/>
        </w:rPr>
        <w:t xml:space="preserve"> </w:t>
      </w:r>
      <w:r>
        <w:rPr>
          <w:rFonts w:ascii="Times New Roman" w:hAnsi="Times New Roman"/>
          <w:i/>
          <w:sz w:val="20"/>
        </w:rPr>
        <w:t>La philosophie, théorie ou manière de vivre? Les controverses de l'Antiquité à la Renaissance</w:t>
      </w:r>
      <w:r>
        <w:rPr>
          <w:rFonts w:ascii="Times New Roman" w:hAnsi="Times New Roman"/>
          <w:sz w:val="20"/>
        </w:rPr>
        <w:t>, Cerf-Ed. Universitaires de Fribourg, Paris-Fribourg, 1996.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Hadot, P.,</w:t>
      </w:r>
      <w:r>
        <w:rPr>
          <w:rFonts w:ascii="Times New Roman" w:hAnsi="Times New Roman"/>
          <w:sz w:val="20"/>
        </w:rPr>
        <w:t xml:space="preserve"> </w:t>
      </w:r>
      <w:r>
        <w:rPr>
          <w:rFonts w:ascii="Times New Roman" w:hAnsi="Times New Roman"/>
          <w:i/>
          <w:sz w:val="20"/>
        </w:rPr>
        <w:t>Qu'est-ce que la philosophie antique?</w:t>
      </w:r>
      <w:r>
        <w:rPr>
          <w:rFonts w:ascii="Times New Roman" w:hAnsi="Times New Roman"/>
          <w:sz w:val="20"/>
        </w:rPr>
        <w:t>, Gallimard, Paris, 1995.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t xml:space="preserve">HADOT, P., </w:t>
      </w:r>
      <w:r>
        <w:rPr>
          <w:rFonts w:ascii="Times New Roman" w:hAnsi="Times New Roman"/>
          <w:i/>
          <w:sz w:val="20"/>
        </w:rPr>
        <w:t>Exercices spirituels et philosophie antique</w:t>
      </w:r>
      <w:r>
        <w:rPr>
          <w:rFonts w:ascii="Times New Roman" w:hAnsi="Times New Roman"/>
          <w:sz w:val="20"/>
        </w:rPr>
        <w:t>, Études Augustiniennes, Paris, 1981.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b/>
        <w:t>Joly, R.,</w:t>
      </w:r>
      <w:r>
        <w:rPr>
          <w:rFonts w:ascii="Times New Roman" w:hAnsi="Times New Roman"/>
          <w:sz w:val="20"/>
        </w:rPr>
        <w:t xml:space="preserve"> </w:t>
      </w:r>
      <w:r>
        <w:rPr>
          <w:rFonts w:ascii="Times New Roman" w:hAnsi="Times New Roman"/>
          <w:i/>
          <w:sz w:val="20"/>
        </w:rPr>
        <w:t>Le thème philosophique des genres de vie dans l'antiquité classique</w:t>
      </w:r>
      <w:r>
        <w:rPr>
          <w:rFonts w:ascii="Times New Roman" w:hAnsi="Times New Roman"/>
          <w:sz w:val="20"/>
        </w:rPr>
        <w:t>, Bruxelles, 1956.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b/>
        <w:t>Malingrey, A.M</w:t>
      </w:r>
      <w:r>
        <w:rPr>
          <w:rFonts w:ascii="Times New Roman" w:hAnsi="Times New Roman"/>
          <w:sz w:val="20"/>
        </w:rPr>
        <w:t xml:space="preserve">., </w:t>
      </w:r>
      <w:r>
        <w:rPr>
          <w:rFonts w:ascii="Times New Roman" w:hAnsi="Times New Roman"/>
          <w:i/>
          <w:sz w:val="20"/>
        </w:rPr>
        <w:t>"Philosophia". Étude d'un groupe de mots dans la littérature grecque, des présocratiques au IV siècle après J.-C.</w:t>
      </w:r>
      <w:r>
        <w:rPr>
          <w:rFonts w:ascii="Times New Roman" w:hAnsi="Times New Roman"/>
          <w:sz w:val="20"/>
        </w:rPr>
        <w:t>, Klincksieck, Paris, 1961.</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Rabbow, P.,</w:t>
      </w:r>
      <w:r>
        <w:rPr>
          <w:rFonts w:ascii="Times New Roman" w:hAnsi="Times New Roman"/>
          <w:sz w:val="20"/>
        </w:rPr>
        <w:t xml:space="preserve"> </w:t>
      </w:r>
      <w:r>
        <w:rPr>
          <w:rFonts w:ascii="Times New Roman" w:hAnsi="Times New Roman"/>
          <w:i/>
          <w:sz w:val="20"/>
        </w:rPr>
        <w:t>Seelenführung. Methodik der Exerzitien in der Antike</w:t>
      </w:r>
      <w:r>
        <w:rPr>
          <w:rFonts w:ascii="Times New Roman" w:hAnsi="Times New Roman"/>
          <w:sz w:val="20"/>
        </w:rPr>
        <w:t>, Kösel, München, 1954.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Voelke, A.J.,</w:t>
      </w:r>
      <w:r>
        <w:rPr>
          <w:rFonts w:ascii="Times New Roman" w:hAnsi="Times New Roman"/>
          <w:sz w:val="20"/>
        </w:rPr>
        <w:t xml:space="preserve"> </w:t>
      </w:r>
      <w:r>
        <w:rPr>
          <w:rFonts w:ascii="Times New Roman" w:hAnsi="Times New Roman"/>
          <w:i/>
          <w:sz w:val="20"/>
        </w:rPr>
        <w:t>La philosophie comme thérapie de l'âme</w:t>
      </w:r>
      <w:r>
        <w:rPr>
          <w:rFonts w:ascii="Times New Roman" w:hAnsi="Times New Roman"/>
          <w:sz w:val="20"/>
        </w:rPr>
        <w:t>, CERF, Paris, 1993.</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sz w:val="28"/>
        </w:rPr>
      </w:pPr>
      <w:r>
        <w:rPr>
          <w:rFonts w:ascii="Arial" w:hAnsi="Arial"/>
          <w:b/>
          <w:sz w:val="28"/>
        </w:rPr>
        <w:t xml:space="preserve"> </w:t>
      </w:r>
    </w:p>
    <w:p w:rsidR="004B4D70" w:rsidRDefault="004B4D70" w:rsidP="004B4D70">
      <w:pPr>
        <w:tabs>
          <w:tab w:val="left" w:pos="567"/>
          <w:tab w:val="left" w:pos="993"/>
          <w:tab w:val="left" w:pos="4678"/>
          <w:tab w:val="left" w:pos="4820"/>
        </w:tabs>
        <w:ind w:right="1116"/>
        <w:jc w:val="right"/>
        <w:rPr>
          <w:rFonts w:ascii="Arial" w:hAnsi="Arial"/>
          <w:b/>
          <w:sz w:val="28"/>
        </w:rPr>
      </w:pPr>
      <w:r>
        <w:rPr>
          <w:rFonts w:ascii="Arial" w:hAnsi="Arial"/>
          <w:b/>
          <w:sz w:val="28"/>
        </w:rPr>
        <w:tab/>
        <w:t xml:space="preserve">Segundo curso. </w:t>
      </w:r>
      <w:r>
        <w:rPr>
          <w:rFonts w:ascii="Arial" w:hAnsi="Arial"/>
          <w:sz w:val="28"/>
        </w:rPr>
        <w:t>Primer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left" w:pos="560"/>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ETICA I</w:t>
      </w:r>
    </w:p>
    <w:p w:rsidR="004B4D70" w:rsidRDefault="004B4D70" w:rsidP="004B4D70">
      <w:pPr>
        <w:tabs>
          <w:tab w:val="left" w:pos="2409"/>
          <w:tab w:val="right" w:pos="6521"/>
        </w:tabs>
        <w:ind w:right="1116"/>
        <w:jc w:val="center"/>
        <w:rPr>
          <w:rFonts w:ascii="Times New Roman" w:hAnsi="Times New Roman"/>
          <w:sz w:val="20"/>
        </w:rPr>
      </w:pPr>
      <w:r>
        <w:rPr>
          <w:rFonts w:ascii="Times New Roman" w:hAnsi="Times New Roman"/>
          <w:sz w:val="20"/>
        </w:rPr>
        <w:t>Prof. Dr. Modesto Santos</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left" w:pos="20"/>
          <w:tab w:val="left" w:pos="2600"/>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left" w:pos="20"/>
          <w:tab w:val="left" w:pos="2600"/>
          <w:tab w:val="right" w:pos="6521"/>
        </w:tabs>
        <w:ind w:right="1116"/>
        <w:jc w:val="both"/>
        <w:rPr>
          <w:rFonts w:ascii="Times New Roman" w:hAnsi="Times New Roman"/>
          <w:sz w:val="20"/>
        </w:rPr>
      </w:pPr>
    </w:p>
    <w:p w:rsidR="004B4D70" w:rsidRDefault="004B4D70" w:rsidP="004B4D70">
      <w:pPr>
        <w:pStyle w:val="Sangradetextonormal"/>
        <w:tabs>
          <w:tab w:val="left" w:pos="700"/>
          <w:tab w:val="right" w:pos="6521"/>
        </w:tabs>
        <w:spacing w:line="240" w:lineRule="auto"/>
        <w:ind w:firstLine="284"/>
      </w:pPr>
      <w:r>
        <w:t>Proporcionar al alumno un conocimiento preciso de la naturaleza y contenidos de la ética, de los principales sistemas en que se ha expresado a lo largo de la historia, así como de los conceptos básicos –metodológicos y temáticos– y de su articulación sistemática, racionalmente coherente y objetivamente fundamentada, capaz de dar una respuesta verdadera a la pregunta por la existencia y realización del orden moral.</w:t>
      </w:r>
    </w:p>
    <w:p w:rsidR="004B4D70" w:rsidRDefault="004B4D70" w:rsidP="004B4D70">
      <w:pPr>
        <w:pStyle w:val="Sangradetextonormal"/>
        <w:tabs>
          <w:tab w:val="left" w:pos="560"/>
          <w:tab w:val="left" w:pos="700"/>
          <w:tab w:val="right" w:pos="6521"/>
        </w:tabs>
        <w:spacing w:line="240" w:lineRule="auto"/>
        <w:ind w:firstLine="284"/>
      </w:pPr>
      <w:r>
        <w:t>Introducirle en el estudio y discusión de fuentes y monografías–clásicas y modernas– de reconocido prestigio filosófico-ético que estimulen su sentido crítico en la valoración adecuada de las cuestiones actuales de ética y del tratamiento de que son objeto en la indiscriminada literatura de nuestros días.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0"/>
          <w:tab w:val="left" w:pos="700"/>
          <w:tab w:val="right" w:pos="6521"/>
        </w:tabs>
        <w:ind w:right="1116"/>
        <w:jc w:val="both"/>
        <w:rPr>
          <w:rFonts w:ascii="Times New Roman" w:hAnsi="Times New Roman"/>
          <w:sz w:val="20"/>
        </w:rPr>
      </w:pPr>
      <w:r>
        <w:rPr>
          <w:rFonts w:ascii="Times New Roman" w:hAnsi="Times New Roman"/>
          <w:sz w:val="20"/>
        </w:rPr>
        <w:t>I. CONCEPTO Y AMBITO DE LA ETICA</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11"/>
        </w:numPr>
        <w:tabs>
          <w:tab w:val="left" w:pos="700"/>
          <w:tab w:val="right" w:pos="6521"/>
        </w:tabs>
        <w:ind w:right="1116"/>
        <w:jc w:val="both"/>
        <w:rPr>
          <w:rFonts w:ascii="Times New Roman" w:hAnsi="Times New Roman"/>
          <w:sz w:val="20"/>
        </w:rPr>
      </w:pPr>
      <w:r>
        <w:rPr>
          <w:rFonts w:ascii="Times New Roman" w:hAnsi="Times New Roman"/>
          <w:b/>
          <w:sz w:val="20"/>
        </w:rPr>
        <w:t>El concepto de la ética.</w:t>
      </w:r>
      <w:r>
        <w:rPr>
          <w:rFonts w:ascii="Times New Roman" w:hAnsi="Times New Roman"/>
          <w:sz w:val="20"/>
        </w:rPr>
        <w:t xml:space="preserve"> Vías para su determinación. Lenguaje, historia y concepto. Etimología de los términos "ética" y "moral" y su relevancia filosófica. El conocimiento moral prefilosófico. Experiencia moral y ética filosófica. El estatuto epistemológico de la ética. La ética como ciencia práctica y normativa. Praxis, conocimiento práctico y conocimiento de lo práctico. Inteligencia habitual de los primeros principios prácticos, ciencia ética y prudencia.</w:t>
      </w:r>
    </w:p>
    <w:p w:rsidR="004B4D70" w:rsidRDefault="004B4D70" w:rsidP="004B4D70">
      <w:pPr>
        <w:numPr>
          <w:ilvl w:val="0"/>
          <w:numId w:val="11"/>
        </w:numPr>
        <w:tabs>
          <w:tab w:val="left" w:pos="700"/>
          <w:tab w:val="right" w:pos="6521"/>
        </w:tabs>
        <w:ind w:right="1116"/>
        <w:jc w:val="both"/>
        <w:rPr>
          <w:rFonts w:ascii="Times New Roman" w:hAnsi="Times New Roman"/>
          <w:sz w:val="20"/>
        </w:rPr>
      </w:pPr>
      <w:r>
        <w:rPr>
          <w:rFonts w:ascii="Times New Roman" w:hAnsi="Times New Roman"/>
          <w:b/>
          <w:sz w:val="20"/>
        </w:rPr>
        <w:t>El ámbito de la ética</w:t>
      </w:r>
      <w:r>
        <w:rPr>
          <w:rFonts w:ascii="Times New Roman" w:hAnsi="Times New Roman"/>
          <w:sz w:val="20"/>
        </w:rPr>
        <w:t>. Etica, Física y Metafísica. Etica, Lógica y Semiótica. Etica, ciencia y técnica. Etica y Sociología. Etica, Derecho y Política.La persona humana como principio y término de la ética. Actos, hábitos y personalidad moral. Los temas de la ética: el bien, la norma y la virtud.</w:t>
      </w:r>
    </w:p>
    <w:p w:rsidR="004B4D70" w:rsidRDefault="004B4D70" w:rsidP="004B4D70">
      <w:pPr>
        <w:tabs>
          <w:tab w:val="right" w:pos="6521"/>
        </w:tabs>
        <w:ind w:left="426" w:right="1116" w:hanging="142"/>
        <w:jc w:val="both"/>
        <w:rPr>
          <w:rFonts w:ascii="Times New Roman" w:hAnsi="Times New Roman"/>
          <w:sz w:val="20"/>
        </w:rPr>
      </w:pPr>
    </w:p>
    <w:p w:rsidR="004B4D70" w:rsidRDefault="004B4D70" w:rsidP="004B4D70">
      <w:pPr>
        <w:tabs>
          <w:tab w:val="left" w:pos="640"/>
          <w:tab w:val="left" w:pos="700"/>
          <w:tab w:val="right" w:pos="6521"/>
        </w:tabs>
        <w:ind w:right="1116"/>
        <w:jc w:val="both"/>
        <w:rPr>
          <w:rFonts w:ascii="Times New Roman" w:hAnsi="Times New Roman"/>
          <w:sz w:val="20"/>
        </w:rPr>
      </w:pPr>
      <w:r>
        <w:rPr>
          <w:rFonts w:ascii="Times New Roman" w:hAnsi="Times New Roman"/>
          <w:sz w:val="20"/>
        </w:rPr>
        <w:t>II. LAS PRINCIPALES CONCEPCIONES HISTORICA DE LA ETICA</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11"/>
        </w:numPr>
        <w:tabs>
          <w:tab w:val="right" w:pos="6521"/>
        </w:tabs>
        <w:ind w:right="1116"/>
        <w:jc w:val="both"/>
        <w:rPr>
          <w:rFonts w:ascii="Times New Roman" w:hAnsi="Times New Roman"/>
          <w:sz w:val="20"/>
        </w:rPr>
      </w:pPr>
      <w:r>
        <w:rPr>
          <w:rFonts w:ascii="Times New Roman" w:hAnsi="Times New Roman"/>
          <w:b/>
          <w:sz w:val="20"/>
        </w:rPr>
        <w:t>La ética teleológica en el realismo filosófico</w:t>
      </w:r>
      <w:r>
        <w:rPr>
          <w:rFonts w:ascii="Times New Roman" w:hAnsi="Times New Roman"/>
          <w:sz w:val="20"/>
        </w:rPr>
        <w:t>. Aristóteles. Ser, bien y fin fin. Virtudes dianoética y eticas. Tomás de Aquino. El hombre como "imago Dei" en cuanto que ser libre, principio y dueño de sus actos. La condición de los actos humanos y su distinción en buenos y malos. Principios internos y externos de la acción moral: los hábitos y la ley.</w:t>
      </w:r>
    </w:p>
    <w:p w:rsidR="004B4D70" w:rsidRDefault="004B4D70" w:rsidP="004B4D70">
      <w:pPr>
        <w:numPr>
          <w:ilvl w:val="0"/>
          <w:numId w:val="11"/>
        </w:numPr>
        <w:tabs>
          <w:tab w:val="right" w:pos="6521"/>
        </w:tabs>
        <w:ind w:right="1116"/>
        <w:jc w:val="both"/>
        <w:rPr>
          <w:rFonts w:ascii="Times New Roman" w:hAnsi="Times New Roman"/>
          <w:sz w:val="20"/>
        </w:rPr>
      </w:pPr>
      <w:r>
        <w:rPr>
          <w:rFonts w:ascii="Times New Roman" w:hAnsi="Times New Roman"/>
          <w:b/>
          <w:sz w:val="20"/>
        </w:rPr>
        <w:t>La ética deontológica en la filosofía transcendental kantiana</w:t>
      </w:r>
      <w:r>
        <w:rPr>
          <w:rFonts w:ascii="Times New Roman" w:hAnsi="Times New Roman"/>
          <w:sz w:val="20"/>
          <w:u w:val="single"/>
        </w:rPr>
        <w:t>.</w:t>
      </w:r>
      <w:r>
        <w:rPr>
          <w:rFonts w:ascii="Times New Roman" w:hAnsi="Times New Roman"/>
          <w:sz w:val="20"/>
        </w:rPr>
        <w:t xml:space="preserve"> Immanuel Kant. La ética como filosofía moral pura. El hecho del deber moral como punto de partida de la ética. El concepto de buena voluntad. Razón práctica, libertad, y moralidad. La autonomía de la voluntad como principio supremo de la moralidad.</w:t>
      </w:r>
    </w:p>
    <w:p w:rsidR="004B4D70" w:rsidRDefault="004B4D70" w:rsidP="004B4D70">
      <w:pPr>
        <w:numPr>
          <w:ilvl w:val="0"/>
          <w:numId w:val="11"/>
        </w:numPr>
        <w:tabs>
          <w:tab w:val="right" w:pos="6521"/>
        </w:tabs>
        <w:ind w:right="1116"/>
        <w:jc w:val="both"/>
        <w:rPr>
          <w:rFonts w:ascii="Times New Roman" w:hAnsi="Times New Roman"/>
          <w:sz w:val="20"/>
        </w:rPr>
      </w:pPr>
      <w:r>
        <w:rPr>
          <w:rFonts w:ascii="Times New Roman" w:hAnsi="Times New Roman"/>
          <w:b/>
          <w:sz w:val="20"/>
        </w:rPr>
        <w:t>La ética empirista</w:t>
      </w:r>
      <w:r>
        <w:rPr>
          <w:rFonts w:ascii="Times New Roman" w:hAnsi="Times New Roman"/>
          <w:sz w:val="20"/>
        </w:rPr>
        <w:t>. David Hume. Presupuestos epistemológicos de la ética humeana. El sentimiento moral. El paso del "is" al "ought" (ser y deber). El utilitarismo ético.</w:t>
      </w:r>
    </w:p>
    <w:p w:rsidR="004B4D70" w:rsidRDefault="004B4D70" w:rsidP="004B4D70">
      <w:pPr>
        <w:numPr>
          <w:ilvl w:val="0"/>
          <w:numId w:val="11"/>
        </w:numPr>
        <w:tabs>
          <w:tab w:val="right" w:pos="6521"/>
        </w:tabs>
        <w:ind w:right="1116"/>
        <w:jc w:val="both"/>
        <w:rPr>
          <w:rFonts w:ascii="Times New Roman" w:hAnsi="Times New Roman"/>
          <w:sz w:val="20"/>
        </w:rPr>
      </w:pPr>
      <w:r>
        <w:rPr>
          <w:rFonts w:ascii="Times New Roman" w:hAnsi="Times New Roman"/>
          <w:b/>
          <w:sz w:val="20"/>
        </w:rPr>
        <w:t>La ética material de los valores</w:t>
      </w:r>
      <w:r>
        <w:rPr>
          <w:rFonts w:ascii="Times New Roman" w:hAnsi="Times New Roman"/>
          <w:sz w:val="20"/>
        </w:rPr>
        <w:t xml:space="preserve">. Max Scheler. La crítica de Scheler al formalismo ético kantiano. La noción de valor frente a la noción de bien y fin. El </w:t>
      </w:r>
      <w:r>
        <w:rPr>
          <w:rFonts w:ascii="Times New Roman" w:hAnsi="Times New Roman"/>
          <w:i/>
          <w:sz w:val="20"/>
        </w:rPr>
        <w:t>a priori</w:t>
      </w:r>
      <w:r>
        <w:rPr>
          <w:rFonts w:ascii="Times New Roman" w:hAnsi="Times New Roman"/>
          <w:sz w:val="20"/>
        </w:rPr>
        <w:t xml:space="preserve"> material y el </w:t>
      </w:r>
      <w:r>
        <w:rPr>
          <w:rFonts w:ascii="Times New Roman" w:hAnsi="Times New Roman"/>
          <w:i/>
          <w:sz w:val="20"/>
        </w:rPr>
        <w:t>a priori</w:t>
      </w:r>
      <w:r>
        <w:rPr>
          <w:rFonts w:ascii="Times New Roman" w:hAnsi="Times New Roman"/>
          <w:sz w:val="20"/>
        </w:rPr>
        <w:t xml:space="preserve"> emocional. Axiología, empirismo ético, y realismo ético. </w:t>
      </w:r>
    </w:p>
    <w:p w:rsidR="004B4D70" w:rsidRDefault="004B4D70" w:rsidP="004B4D70">
      <w:pPr>
        <w:numPr>
          <w:ilvl w:val="0"/>
          <w:numId w:val="11"/>
        </w:numPr>
        <w:tabs>
          <w:tab w:val="right" w:pos="6521"/>
        </w:tabs>
        <w:ind w:right="1116"/>
        <w:jc w:val="both"/>
        <w:rPr>
          <w:rFonts w:ascii="Times New Roman" w:hAnsi="Times New Roman"/>
          <w:sz w:val="20"/>
        </w:rPr>
      </w:pPr>
      <w:r>
        <w:rPr>
          <w:rFonts w:ascii="Times New Roman" w:hAnsi="Times New Roman"/>
          <w:b/>
          <w:sz w:val="20"/>
        </w:rPr>
        <w:t>La ética en la filosofia analítica</w:t>
      </w:r>
      <w:r>
        <w:rPr>
          <w:rFonts w:ascii="Times New Roman" w:hAnsi="Times New Roman"/>
          <w:sz w:val="20"/>
        </w:rPr>
        <w:t>. Tesis y etapas. Semántica y Pragmática. De G. E. Moore a L.Wittgenstein.</w:t>
      </w:r>
    </w:p>
    <w:p w:rsidR="004B4D70" w:rsidRDefault="004B4D70" w:rsidP="004B4D70">
      <w:pPr>
        <w:numPr>
          <w:ilvl w:val="0"/>
          <w:numId w:val="11"/>
        </w:numPr>
        <w:tabs>
          <w:tab w:val="right" w:pos="6521"/>
        </w:tabs>
        <w:ind w:right="1116"/>
        <w:jc w:val="both"/>
        <w:rPr>
          <w:rFonts w:ascii="Times New Roman" w:hAnsi="Times New Roman"/>
          <w:sz w:val="20"/>
        </w:rPr>
      </w:pPr>
      <w:r>
        <w:rPr>
          <w:rFonts w:ascii="Times New Roman" w:hAnsi="Times New Roman"/>
          <w:b/>
          <w:sz w:val="20"/>
        </w:rPr>
        <w:t>La ética en el positivismo lógico y en el emotivismo ético</w:t>
      </w:r>
      <w:r>
        <w:rPr>
          <w:rFonts w:ascii="Times New Roman" w:hAnsi="Times New Roman"/>
          <w:sz w:val="20"/>
        </w:rPr>
        <w:t>. El Círculo de Viena. La ética en A.J.Ayer y M. Schlick. C.L. Stevenson y el emotivismo ético.</w:t>
      </w:r>
    </w:p>
    <w:p w:rsidR="004B4D70" w:rsidRDefault="004B4D70" w:rsidP="004B4D70">
      <w:pPr>
        <w:numPr>
          <w:ilvl w:val="0"/>
          <w:numId w:val="11"/>
        </w:numPr>
        <w:tabs>
          <w:tab w:val="right" w:pos="6521"/>
        </w:tabs>
        <w:ind w:right="1116"/>
        <w:jc w:val="both"/>
        <w:rPr>
          <w:rFonts w:ascii="Times New Roman" w:hAnsi="Times New Roman"/>
          <w:sz w:val="20"/>
        </w:rPr>
      </w:pPr>
      <w:r>
        <w:rPr>
          <w:rFonts w:ascii="Times New Roman" w:hAnsi="Times New Roman"/>
          <w:b/>
          <w:sz w:val="20"/>
        </w:rPr>
        <w:t>Etica, dialéctica y dialógica</w:t>
      </w:r>
      <w:r>
        <w:rPr>
          <w:rFonts w:ascii="Times New Roman" w:hAnsi="Times New Roman"/>
          <w:sz w:val="20"/>
        </w:rPr>
        <w:t>. Ilustración, sociedad tecnológica y razón instrumental. Positivismo, Metafísica y Dialéctica. La razón práctica en la Escuela de Frankfurt. De la dialéctica a la dialógica: K. O. Apel y J. Habermas.</w:t>
      </w:r>
    </w:p>
    <w:p w:rsidR="004B4D70" w:rsidRDefault="004B4D70" w:rsidP="004B4D70">
      <w:pPr>
        <w:numPr>
          <w:ilvl w:val="0"/>
          <w:numId w:val="11"/>
        </w:numPr>
        <w:tabs>
          <w:tab w:val="left" w:pos="0"/>
          <w:tab w:val="left" w:pos="160"/>
          <w:tab w:val="right" w:pos="6521"/>
        </w:tabs>
        <w:ind w:right="1116"/>
        <w:jc w:val="both"/>
        <w:rPr>
          <w:rFonts w:ascii="Times New Roman" w:hAnsi="Times New Roman"/>
          <w:sz w:val="20"/>
        </w:rPr>
      </w:pPr>
      <w:r>
        <w:rPr>
          <w:rFonts w:ascii="Times New Roman" w:hAnsi="Times New Roman"/>
          <w:b/>
          <w:sz w:val="20"/>
        </w:rPr>
        <w:t>El consecuencialismo ético</w:t>
      </w:r>
      <w:r>
        <w:rPr>
          <w:rFonts w:ascii="Times New Roman" w:hAnsi="Times New Roman"/>
          <w:sz w:val="20"/>
        </w:rPr>
        <w:t>. Las tres tesis del consecuencialismo ético. Consecuencialismo ético, positivismo lógico y filosofía analítica. Razón pura práctica, finalidad moral y consecuencialismo. Razón proporcionada, utilitarsismo y consecuencialismo.</w:t>
      </w:r>
    </w:p>
    <w:p w:rsidR="004B4D70" w:rsidRDefault="004B4D70" w:rsidP="004B4D70">
      <w:pPr>
        <w:tabs>
          <w:tab w:val="left" w:pos="0"/>
          <w:tab w:val="left" w:pos="160"/>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 lo largo del curso el Profesor irá indicando la bibliografía complementaria para el estudio de cada tema. Asimismo se realizarán trabajos sobre las principales fuentes -clásicas y modernas- de ética. Se indican a continuación algunas monografías y artículos de interés para el alumno.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ALVIRA, R., </w:t>
      </w:r>
      <w:r>
        <w:rPr>
          <w:rFonts w:ascii="Times New Roman" w:hAnsi="Times New Roman"/>
          <w:i/>
          <w:sz w:val="20"/>
        </w:rPr>
        <w:t>¿Qué es la libertad?,</w:t>
      </w:r>
      <w:r>
        <w:rPr>
          <w:rFonts w:ascii="Times New Roman" w:hAnsi="Times New Roman"/>
          <w:sz w:val="20"/>
        </w:rPr>
        <w:t xml:space="preserve"> Magisterio Español, Madrid, 1976.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BELMANS, Th. G., </w:t>
      </w:r>
      <w:r>
        <w:rPr>
          <w:rFonts w:ascii="Times New Roman" w:hAnsi="Times New Roman"/>
          <w:i/>
          <w:sz w:val="20"/>
        </w:rPr>
        <w:t>Le sens objectif de l'agir humain</w:t>
      </w:r>
      <w:r>
        <w:rPr>
          <w:rFonts w:ascii="Times New Roman" w:hAnsi="Times New Roman"/>
          <w:sz w:val="20"/>
        </w:rPr>
        <w:t>, Librería Editrice Vaticana,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FINANCE, J., </w:t>
      </w:r>
      <w:r>
        <w:rPr>
          <w:rFonts w:ascii="Times New Roman" w:hAnsi="Times New Roman"/>
          <w:i/>
          <w:sz w:val="20"/>
        </w:rPr>
        <w:t>Ensayo sobre el obrar humano</w:t>
      </w:r>
      <w:r>
        <w:rPr>
          <w:rFonts w:ascii="Times New Roman" w:hAnsi="Times New Roman"/>
          <w:sz w:val="20"/>
        </w:rPr>
        <w:t>, Gredos, Madrid, 1962.</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FINNIS, J., </w:t>
      </w:r>
      <w:r>
        <w:rPr>
          <w:rFonts w:ascii="Times New Roman" w:hAnsi="Times New Roman"/>
          <w:i/>
          <w:sz w:val="20"/>
        </w:rPr>
        <w:t>Fundamentals of Ethics</w:t>
      </w:r>
      <w:r>
        <w:rPr>
          <w:rFonts w:ascii="Times New Roman" w:hAnsi="Times New Roman"/>
          <w:sz w:val="20"/>
        </w:rPr>
        <w:t xml:space="preserve">, Clarendon Press Oxford, 1983: </w:t>
      </w:r>
      <w:r>
        <w:rPr>
          <w:rFonts w:ascii="Times New Roman" w:hAnsi="Times New Roman"/>
          <w:i/>
          <w:sz w:val="20"/>
        </w:rPr>
        <w:t>Natural Law and Natural Rights</w:t>
      </w:r>
      <w:r>
        <w:rPr>
          <w:rFonts w:ascii="Times New Roman" w:hAnsi="Times New Roman"/>
          <w:sz w:val="20"/>
          <w:u w:val="single"/>
        </w:rPr>
        <w:t>,</w:t>
      </w:r>
      <w:r>
        <w:rPr>
          <w:rFonts w:ascii="Times New Roman" w:hAnsi="Times New Roman"/>
          <w:sz w:val="20"/>
        </w:rPr>
        <w:t xml:space="preserve"> Clarendon Press, Oxford,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HERVADA, J., </w:t>
      </w:r>
      <w:r>
        <w:rPr>
          <w:rFonts w:ascii="Times New Roman" w:hAnsi="Times New Roman"/>
          <w:i/>
          <w:sz w:val="20"/>
        </w:rPr>
        <w:t>Introducción crítica al Derecho Natural</w:t>
      </w:r>
      <w:r>
        <w:rPr>
          <w:rFonts w:ascii="Times New Roman" w:hAnsi="Times New Roman"/>
          <w:sz w:val="20"/>
        </w:rPr>
        <w:t>, Eunsa, Pamplona,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LECLERQ, J., </w:t>
      </w:r>
      <w:r>
        <w:rPr>
          <w:rFonts w:ascii="Times New Roman" w:hAnsi="Times New Roman"/>
          <w:i/>
          <w:sz w:val="20"/>
        </w:rPr>
        <w:t>Derechos y deberes del hombre</w:t>
      </w:r>
      <w:r>
        <w:rPr>
          <w:rFonts w:ascii="Times New Roman" w:hAnsi="Times New Roman"/>
          <w:sz w:val="20"/>
        </w:rPr>
        <w:t>, Herder, Barcelona, 1965.</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Fenómeno y trascendencia en Kant</w:t>
      </w:r>
      <w:r>
        <w:rPr>
          <w:rFonts w:ascii="Times New Roman" w:hAnsi="Times New Roman"/>
          <w:sz w:val="20"/>
        </w:rPr>
        <w:t xml:space="preserve">, Eunsa, Pamplona, 1973: </w:t>
      </w:r>
      <w:r>
        <w:rPr>
          <w:rFonts w:ascii="Times New Roman" w:hAnsi="Times New Roman"/>
          <w:i/>
          <w:sz w:val="20"/>
        </w:rPr>
        <w:t>El futuro de la libertad</w:t>
      </w:r>
      <w:r>
        <w:rPr>
          <w:rFonts w:ascii="Times New Roman" w:hAnsi="Times New Roman"/>
          <w:sz w:val="20"/>
          <w:u w:val="single"/>
        </w:rPr>
        <w:t>,</w:t>
      </w:r>
      <w:r>
        <w:rPr>
          <w:rFonts w:ascii="Times New Roman" w:hAnsi="Times New Roman"/>
          <w:sz w:val="20"/>
        </w:rPr>
        <w:t xml:space="preserve"> Eunsa, Pamplona, 1985.</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Filosofía Moral</w:t>
      </w:r>
      <w:r>
        <w:rPr>
          <w:rFonts w:ascii="Times New Roman" w:hAnsi="Times New Roman"/>
          <w:sz w:val="20"/>
        </w:rPr>
        <w:t>, Morata, Madrid, 1966.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MAC INTYRE, A., </w:t>
      </w:r>
      <w:r>
        <w:rPr>
          <w:rFonts w:ascii="Times New Roman" w:hAnsi="Times New Roman"/>
          <w:i/>
          <w:sz w:val="20"/>
        </w:rPr>
        <w:t>After virtue</w:t>
      </w:r>
      <w:r>
        <w:rPr>
          <w:rFonts w:ascii="Times New Roman" w:hAnsi="Times New Roman"/>
          <w:sz w:val="20"/>
        </w:rPr>
        <w:t xml:space="preserve">, University of Notre Dame Press, Indiana, 1981, </w:t>
      </w:r>
      <w:r>
        <w:rPr>
          <w:rFonts w:ascii="Times New Roman" w:hAnsi="Times New Roman"/>
          <w:i/>
          <w:sz w:val="20"/>
        </w:rPr>
        <w:t>Tras la virtud</w:t>
      </w:r>
      <w:r>
        <w:rPr>
          <w:rFonts w:ascii="Times New Roman" w:hAnsi="Times New Roman"/>
          <w:sz w:val="20"/>
        </w:rPr>
        <w:t>, Barcelona, 1986.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Las virtudes fundamentales</w:t>
      </w:r>
      <w:r>
        <w:rPr>
          <w:rFonts w:ascii="Times New Roman" w:hAnsi="Times New Roman"/>
          <w:sz w:val="20"/>
        </w:rPr>
        <w:t>, Rialp, Madrid, 1976.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SANTOS CAMACHO, M., </w:t>
      </w:r>
      <w:r>
        <w:rPr>
          <w:rFonts w:ascii="Times New Roman" w:hAnsi="Times New Roman"/>
          <w:i/>
          <w:sz w:val="20"/>
        </w:rPr>
        <w:t>Etica y Filosofía Analítica</w:t>
      </w:r>
      <w:r>
        <w:rPr>
          <w:rFonts w:ascii="Times New Roman" w:hAnsi="Times New Roman"/>
          <w:sz w:val="20"/>
        </w:rPr>
        <w:t xml:space="preserve">, Eunsa, Pamplona, 1975; Etica, s.v. en G.E.R.; </w:t>
      </w:r>
      <w:r>
        <w:rPr>
          <w:rFonts w:ascii="Times New Roman" w:hAnsi="Times New Roman"/>
          <w:i/>
          <w:sz w:val="20"/>
        </w:rPr>
        <w:t>Sistemas morales: éticas materiales y éticas formales</w:t>
      </w:r>
      <w:r>
        <w:rPr>
          <w:rFonts w:ascii="Times New Roman" w:hAnsi="Times New Roman"/>
          <w:sz w:val="20"/>
        </w:rPr>
        <w:t xml:space="preserve">, en </w:t>
      </w:r>
      <w:r>
        <w:rPr>
          <w:rFonts w:ascii="Times New Roman" w:hAnsi="Times New Roman"/>
          <w:i/>
          <w:sz w:val="20"/>
        </w:rPr>
        <w:t xml:space="preserve">La </w:t>
      </w:r>
      <w:r>
        <w:rPr>
          <w:rFonts w:ascii="Times New Roman" w:hAnsi="Times New Roman"/>
          <w:sz w:val="20"/>
        </w:rPr>
        <w:t>Filosofía, Dorcas, Madrid, 1977; El caso de Karen A. Quinlan: comentario ético a</w:t>
      </w:r>
      <w:r>
        <w:rPr>
          <w:rFonts w:ascii="Times New Roman" w:hAnsi="Times New Roman"/>
          <w:sz w:val="20"/>
          <w:u w:val="single"/>
        </w:rPr>
        <w:t xml:space="preserve"> </w:t>
      </w:r>
      <w:r>
        <w:rPr>
          <w:rFonts w:ascii="Times New Roman" w:hAnsi="Times New Roman"/>
          <w:sz w:val="20"/>
        </w:rPr>
        <w:t>una sentencia, en "Persona y Derecho", vol. II, Eunsa, Pamplona, 1975; En torno a la posibilidad de la fundamentación metafísica del Derecho: presupuestos</w:t>
      </w:r>
      <w:r>
        <w:rPr>
          <w:rFonts w:ascii="Times New Roman" w:hAnsi="Times New Roman"/>
          <w:sz w:val="20"/>
          <w:u w:val="single"/>
        </w:rPr>
        <w:t xml:space="preserve"> </w:t>
      </w:r>
      <w:r>
        <w:rPr>
          <w:rFonts w:ascii="Times New Roman" w:hAnsi="Times New Roman"/>
          <w:i/>
          <w:sz w:val="20"/>
        </w:rPr>
        <w:t>histórico-críticos</w:t>
      </w:r>
      <w:r>
        <w:rPr>
          <w:rFonts w:ascii="Times New Roman" w:hAnsi="Times New Roman"/>
          <w:sz w:val="20"/>
          <w:u w:val="single"/>
        </w:rPr>
        <w:t>,</w:t>
      </w:r>
      <w:r>
        <w:rPr>
          <w:rFonts w:ascii="Times New Roman" w:hAnsi="Times New Roman"/>
          <w:sz w:val="20"/>
        </w:rPr>
        <w:t xml:space="preserve"> Actas del X Congreso Mundial Ordinario de Filosofía del Derecho y Filosofía Social, vol. VI, Universidad Nacional Autónoma de México, México D.F., 1982; </w:t>
      </w:r>
      <w:r>
        <w:rPr>
          <w:rFonts w:ascii="Times New Roman" w:hAnsi="Times New Roman"/>
          <w:i/>
          <w:sz w:val="20"/>
        </w:rPr>
        <w:t>El consecuencialismo ético, en Dios y el hombre,</w:t>
      </w:r>
      <w:r>
        <w:rPr>
          <w:rFonts w:ascii="Times New Roman" w:hAnsi="Times New Roman"/>
          <w:sz w:val="20"/>
        </w:rPr>
        <w:t xml:space="preserve"> VI Simposio Internacional de Teología (Pamplona, abril, 1984), Eunsa, Pamplona, 1985. Technological Possibilities and the dignity of human life, en Biotecnology, Ethics and Law, ARSP, Nº 39, Franz Steiner Verlag Stuttgart, 1991.</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SPAEMANN, R., </w:t>
      </w:r>
      <w:r>
        <w:rPr>
          <w:rFonts w:ascii="Times New Roman" w:hAnsi="Times New Roman"/>
          <w:i/>
          <w:sz w:val="20"/>
        </w:rPr>
        <w:t>Crítica de las utopías políticas</w:t>
      </w:r>
      <w:r>
        <w:rPr>
          <w:rFonts w:ascii="Times New Roman" w:hAnsi="Times New Roman"/>
          <w:sz w:val="20"/>
        </w:rPr>
        <w:t>, Eunsa, Pamplona,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VARIOS, </w:t>
      </w:r>
      <w:r>
        <w:rPr>
          <w:rFonts w:ascii="Times New Roman" w:hAnsi="Times New Roman"/>
          <w:i/>
          <w:sz w:val="20"/>
        </w:rPr>
        <w:t>Etica y Política en la sociedad democrática</w:t>
      </w:r>
      <w:r>
        <w:rPr>
          <w:rFonts w:ascii="Times New Roman" w:hAnsi="Times New Roman"/>
          <w:sz w:val="20"/>
        </w:rPr>
        <w:t>, Espasa-Calpe, Madrid, 1981.</w:t>
      </w:r>
    </w:p>
    <w:p w:rsidR="004B4D70" w:rsidRDefault="004B4D70" w:rsidP="004B4D70">
      <w:pPr>
        <w:tabs>
          <w:tab w:val="left" w:pos="0"/>
          <w:tab w:val="left" w:pos="160"/>
          <w:tab w:val="right" w:pos="6521"/>
        </w:tabs>
        <w:ind w:right="1116"/>
        <w:jc w:val="both"/>
        <w:rPr>
          <w:rFonts w:ascii="Times New Roman" w:hAnsi="Times New Roman"/>
          <w:sz w:val="20"/>
        </w:rPr>
      </w:pPr>
    </w:p>
    <w:p w:rsidR="004B4D70" w:rsidRDefault="004B4D70" w:rsidP="004B4D70">
      <w:pPr>
        <w:tabs>
          <w:tab w:val="left" w:pos="0"/>
          <w:tab w:val="left" w:pos="160"/>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left" w:pos="0"/>
          <w:tab w:val="left" w:pos="160"/>
          <w:tab w:val="right" w:pos="6521"/>
        </w:tabs>
        <w:ind w:right="1116"/>
        <w:jc w:val="both"/>
        <w:rPr>
          <w:rFonts w:ascii="Times New Roman" w:hAnsi="Times New Roman"/>
          <w:sz w:val="20"/>
        </w:rPr>
      </w:pPr>
    </w:p>
    <w:p w:rsidR="004B4D70" w:rsidRDefault="004B4D70" w:rsidP="004B4D70">
      <w:pPr>
        <w:tabs>
          <w:tab w:val="left" w:pos="0"/>
          <w:tab w:val="left" w:pos="160"/>
          <w:tab w:val="right" w:pos="6521"/>
        </w:tabs>
        <w:ind w:right="1116" w:firstLine="284"/>
        <w:jc w:val="both"/>
        <w:rPr>
          <w:rFonts w:ascii="Times New Roman" w:hAnsi="Times New Roman"/>
          <w:sz w:val="20"/>
        </w:rPr>
      </w:pPr>
      <w:r>
        <w:rPr>
          <w:rFonts w:ascii="Times New Roman" w:hAnsi="Times New Roman"/>
          <w:sz w:val="20"/>
        </w:rPr>
        <w:t xml:space="preserve">Miércoles de 13 a 14 horas o cualquier otro día </w:t>
      </w:r>
      <w:proofErr w:type="gramStart"/>
      <w:r>
        <w:rPr>
          <w:rFonts w:ascii="Times New Roman" w:hAnsi="Times New Roman"/>
          <w:sz w:val="20"/>
        </w:rPr>
        <w:t>previa</w:t>
      </w:r>
      <w:proofErr w:type="gramEnd"/>
      <w:r>
        <w:rPr>
          <w:rFonts w:ascii="Times New Roman" w:hAnsi="Times New Roman"/>
          <w:sz w:val="20"/>
        </w:rPr>
        <w:t xml:space="preserve"> consulta.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FILOSOFIA DEL LENGUAJE I</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Jaime Nubiola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OBJETIVOS</w:t>
      </w:r>
    </w:p>
    <w:p w:rsidR="004B4D70" w:rsidRDefault="004B4D70" w:rsidP="004B4D70"/>
    <w:p w:rsidR="004B4D70" w:rsidRDefault="004B4D70" w:rsidP="004B4D70">
      <w:pPr>
        <w:pStyle w:val="Sangradetextonormal"/>
        <w:tabs>
          <w:tab w:val="right" w:pos="6521"/>
        </w:tabs>
        <w:spacing w:line="240" w:lineRule="auto"/>
        <w:ind w:firstLine="284"/>
      </w:pPr>
      <w:r>
        <w:tab/>
        <w:t>Esta asignatura se centra en la comprensión histórica de quienes en las últimas décadas del siglo XIX y en las tres primeras del siglo XX configuraron el marco intelectual de la filosofía del lenguaje contemporánea: G. Frege, B. Russell, C. S. Peirce, L. Wittgenstein, M. Schlick, R. Carnap y el Círculo de Viena. Mediante el estudio histórico de algunos de los principales protagonistas de la 'alta' tradición analítica, se propone aunar en un mismo campo de actividad intelectual el rigor lógico y la relevancia humana, que durante décadas constituyeron los rasgos distintivos de dos modos opuestos de concebir la filosofía. Se presta también una cuidadosa atención a las modernas ciencias del lenguaje, a la semiótica y la teoría de la comunicación.</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TEMARIO</w:t>
      </w:r>
    </w:p>
    <w:p w:rsidR="004B4D70" w:rsidRDefault="004B4D70" w:rsidP="004B4D70"/>
    <w:p w:rsidR="004B4D70" w:rsidRDefault="004B4D70" w:rsidP="004B4D70">
      <w:pPr>
        <w:tabs>
          <w:tab w:val="right" w:pos="6521"/>
        </w:tabs>
        <w:ind w:right="1116"/>
        <w:jc w:val="both"/>
        <w:rPr>
          <w:rFonts w:ascii="Times New Roman" w:hAnsi="Times New Roman"/>
          <w:i/>
          <w:sz w:val="20"/>
        </w:rPr>
      </w:pPr>
      <w:r>
        <w:rPr>
          <w:rFonts w:ascii="Times New Roman" w:hAnsi="Times New Roman"/>
          <w:sz w:val="20"/>
        </w:rPr>
        <w:t>I. INTRODUCCION</w:t>
      </w:r>
      <w:r>
        <w:rPr>
          <w:rFonts w:ascii="Times New Roman" w:hAnsi="Times New Roman"/>
          <w:i/>
          <w:sz w:val="20"/>
        </w:rPr>
        <w:t xml:space="preserve"> </w:t>
      </w:r>
    </w:p>
    <w:p w:rsidR="004B4D70" w:rsidRDefault="004B4D70" w:rsidP="004B4D70">
      <w:pPr>
        <w:tabs>
          <w:tab w:val="right" w:pos="6521"/>
        </w:tabs>
        <w:ind w:right="1116"/>
        <w:jc w:val="both"/>
        <w:rPr>
          <w:rFonts w:ascii="Times New Roman" w:hAnsi="Times New Roman"/>
          <w:i/>
          <w:sz w:val="20"/>
        </w:rPr>
      </w:pP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filosofía del lenguaje</w:t>
      </w:r>
      <w:r>
        <w:rPr>
          <w:rFonts w:ascii="Times New Roman" w:hAnsi="Times New Roman"/>
          <w:sz w:val="20"/>
        </w:rPr>
        <w:t xml:space="preserve">: Breve panorama histórico de la filosofía del lenguaje. Su constitución contemporánea como disciplina. Filosofía del lenguaje y filosofía. </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Actualidad de la filosofía del lenguaje:</w:t>
      </w:r>
      <w:r>
        <w:rPr>
          <w:rFonts w:ascii="Times New Roman" w:hAnsi="Times New Roman"/>
          <w:sz w:val="20"/>
        </w:rPr>
        <w:t xml:space="preserve"> desarrollos más recientes en inteligencia artificial y ciencia cognitiva. El estudio multidisciplinar de los fenómenos lingüísticos y la aportación de la reflexión filosófica sobre el lenguaje. El progreso de la filosofía.</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filosofía del lenguaje y la vida</w:t>
      </w:r>
      <w:r>
        <w:rPr>
          <w:rFonts w:ascii="Times New Roman" w:hAnsi="Times New Roman"/>
          <w:sz w:val="20"/>
        </w:rPr>
        <w:t xml:space="preserve"> cotidiana: transparencia y opacidad del lenguaje. Los problemas de la filosofía del lenguaje: las relaciones entre pensamiento, lenguaje y mundo.</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filosofía del lenguaje en relación con otras disciplinas afines</w:t>
      </w:r>
      <w:r>
        <w:rPr>
          <w:rFonts w:ascii="Times New Roman" w:hAnsi="Times New Roman"/>
          <w:sz w:val="20"/>
        </w:rPr>
        <w:t>: lógica y matemáticas, lingüística, semiótica, psicología y ciencia cognitiva, epistemología y metafísica.</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biología del lenguaje</w:t>
      </w:r>
      <w:r>
        <w:rPr>
          <w:rFonts w:ascii="Times New Roman" w:hAnsi="Times New Roman"/>
          <w:sz w:val="20"/>
        </w:rPr>
        <w:t>. El instinto del lenguaje según S. Pinker. Universalidad y evolución del lenguaje: datos empíricos y teorías. El desarrollo del lenguaje de 0 a 3 años.</w:t>
      </w:r>
    </w:p>
    <w:p w:rsidR="004B4D70" w:rsidRDefault="004B4D70" w:rsidP="004B4D70">
      <w:pPr>
        <w:tabs>
          <w:tab w:val="right" w:pos="6521"/>
        </w:tabs>
        <w:ind w:left="284" w:right="1116" w:hanging="142"/>
        <w:jc w:val="both"/>
        <w:rPr>
          <w:rFonts w:ascii="Times New Roman" w:hAnsi="Times New Roman"/>
          <w:sz w:val="20"/>
        </w:rPr>
      </w:pPr>
    </w:p>
    <w:p w:rsidR="004B4D70" w:rsidRDefault="004B4D70" w:rsidP="004B4D70">
      <w:pPr>
        <w:tabs>
          <w:tab w:val="right" w:pos="6521"/>
        </w:tabs>
        <w:ind w:right="1116"/>
        <w:jc w:val="both"/>
        <w:rPr>
          <w:rFonts w:ascii="Times New Roman" w:hAnsi="Times New Roman"/>
          <w:i/>
          <w:sz w:val="20"/>
        </w:rPr>
      </w:pPr>
      <w:r>
        <w:rPr>
          <w:rFonts w:ascii="Times New Roman" w:hAnsi="Times New Roman"/>
          <w:sz w:val="20"/>
        </w:rPr>
        <w:t>II. LOS ORIGENES DE LA FILOSOFIA ANALITICA</w:t>
      </w:r>
    </w:p>
    <w:p w:rsidR="004B4D70" w:rsidRDefault="004B4D70" w:rsidP="004B4D70">
      <w:pPr>
        <w:tabs>
          <w:tab w:val="right" w:pos="6521"/>
        </w:tabs>
        <w:ind w:right="1116"/>
        <w:jc w:val="both"/>
        <w:rPr>
          <w:rFonts w:ascii="Times New Roman" w:hAnsi="Times New Roman"/>
          <w:i/>
          <w:sz w:val="20"/>
        </w:rPr>
      </w:pP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¿Qué es la filosofía analítica?</w:t>
      </w:r>
      <w:r>
        <w:rPr>
          <w:rFonts w:ascii="Times New Roman" w:hAnsi="Times New Roman"/>
          <w:sz w:val="20"/>
        </w:rPr>
        <w:t xml:space="preserve"> Descripción general del movimiento analítico. Contraste con la filosofía continental. La filosofía del lenguaje en la tradición analítica. Las raíces pragmatistas de la filosofía analítica.</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fundación contemporánea de la filosofía del lenguaje</w:t>
      </w:r>
      <w:r>
        <w:rPr>
          <w:rFonts w:ascii="Times New Roman" w:hAnsi="Times New Roman"/>
          <w:sz w:val="20"/>
        </w:rPr>
        <w:t>: G. Frege (1848-1925). Frege en la tradición filosófica. Función y objeto. Sentido y referencia. Teoría del significado oracional. El realismo de Frege.</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Teoría del lenguaje y atomismo lógico</w:t>
      </w:r>
      <w:r>
        <w:rPr>
          <w:rFonts w:ascii="Times New Roman" w:hAnsi="Times New Roman"/>
          <w:sz w:val="20"/>
        </w:rPr>
        <w:t xml:space="preserve">: B. Russell (1872-1970). Los </w:t>
      </w:r>
      <w:r>
        <w:rPr>
          <w:rFonts w:ascii="Times New Roman" w:hAnsi="Times New Roman"/>
          <w:i/>
          <w:sz w:val="20"/>
        </w:rPr>
        <w:t>Principia Mathematica</w:t>
      </w:r>
      <w:r>
        <w:rPr>
          <w:rFonts w:ascii="Times New Roman" w:hAnsi="Times New Roman"/>
          <w:sz w:val="20"/>
        </w:rPr>
        <w:t xml:space="preserve"> (1910). La noción de forma lógica. Nombres y descripciones. La paradoja de Russell. La teoría de los tipos. Filosofía y ciencia.</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C. S. Peirce (1839-1914):</w:t>
      </w:r>
      <w:r>
        <w:rPr>
          <w:rFonts w:ascii="Times New Roman" w:hAnsi="Times New Roman"/>
          <w:sz w:val="20"/>
        </w:rPr>
        <w:t xml:space="preserve"> hacia una teoría general del signo. La transformación semiótica de la filosofía trascendental: El pragmaticismo. La recepción del pragmatismo en Europa: W. James (1842-1910). </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El joven Wittgenstein (1889-1922):</w:t>
      </w:r>
      <w:r>
        <w:rPr>
          <w:rFonts w:ascii="Times New Roman" w:hAnsi="Times New Roman"/>
          <w:sz w:val="20"/>
        </w:rPr>
        <w:t xml:space="preserve"> El fin de la filosofía. La semántica del </w:t>
      </w:r>
      <w:r>
        <w:rPr>
          <w:rFonts w:ascii="Times New Roman" w:hAnsi="Times New Roman"/>
          <w:i/>
          <w:sz w:val="20"/>
        </w:rPr>
        <w:t>Tractatus Logico-Philosophicus</w:t>
      </w:r>
      <w:r>
        <w:rPr>
          <w:rFonts w:ascii="Times New Roman" w:hAnsi="Times New Roman"/>
          <w:sz w:val="20"/>
        </w:rPr>
        <w:t xml:space="preserve"> (1922). Decir y mostrar. Lo inefable. La influencia del </w:t>
      </w:r>
      <w:r>
        <w:rPr>
          <w:rFonts w:ascii="Times New Roman" w:hAnsi="Times New Roman"/>
          <w:i/>
          <w:sz w:val="20"/>
        </w:rPr>
        <w:t>Tractatus</w:t>
      </w:r>
      <w:r>
        <w:rPr>
          <w:rFonts w:ascii="Times New Roman" w:hAnsi="Times New Roman"/>
          <w:sz w:val="20"/>
        </w:rPr>
        <w:t>.</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M. Schlick (1882-1936) y la constitución del Círculo de Viena.</w:t>
      </w:r>
      <w:r>
        <w:rPr>
          <w:rFonts w:ascii="Times New Roman" w:hAnsi="Times New Roman"/>
          <w:sz w:val="20"/>
        </w:rPr>
        <w:t xml:space="preserve"> La influencia de Wittgenstein. "El viraje de la filosofía" (1930). "La Escuela de Viena y la filosofía tradicional" (1936).</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filosofía del lenguaje de R. Carnap (1891-1970).</w:t>
      </w:r>
      <w:r>
        <w:rPr>
          <w:rFonts w:ascii="Times New Roman" w:hAnsi="Times New Roman"/>
          <w:sz w:val="20"/>
        </w:rPr>
        <w:t xml:space="preserve"> La crítica de la metafísica tradicional. </w:t>
      </w:r>
      <w:r>
        <w:rPr>
          <w:rFonts w:ascii="Times New Roman" w:hAnsi="Times New Roman"/>
          <w:i/>
          <w:sz w:val="20"/>
        </w:rPr>
        <w:t>Der Logische Aufbau der Welt</w:t>
      </w:r>
      <w:r>
        <w:rPr>
          <w:rFonts w:ascii="Times New Roman" w:hAnsi="Times New Roman"/>
          <w:sz w:val="20"/>
        </w:rPr>
        <w:t xml:space="preserve"> (1928). El principio de verificabilidad y sus tribulaciones. Extensión e intensión. Carnap en América: </w:t>
      </w:r>
      <w:r>
        <w:rPr>
          <w:rFonts w:ascii="Times New Roman" w:hAnsi="Times New Roman"/>
          <w:i/>
          <w:sz w:val="20"/>
        </w:rPr>
        <w:t xml:space="preserve">Meaning and Necessity </w:t>
      </w:r>
      <w:r>
        <w:rPr>
          <w:rFonts w:ascii="Times New Roman" w:hAnsi="Times New Roman"/>
          <w:sz w:val="20"/>
        </w:rPr>
        <w:t>(1947).</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lastRenderedPageBreak/>
        <w:t>La semántica formal de A. Tarski (1902-83):</w:t>
      </w:r>
      <w:r>
        <w:rPr>
          <w:rFonts w:ascii="Times New Roman" w:hAnsi="Times New Roman"/>
          <w:sz w:val="20"/>
        </w:rPr>
        <w:t xml:space="preserve"> Verdad y correspondencia. Teoría semántica de la verdad: condiciones y contenido de la teoría de la verdad. El programa de D. Davidson (1917</w:t>
      </w:r>
      <w:proofErr w:type="gramStart"/>
      <w:r>
        <w:rPr>
          <w:rFonts w:ascii="Times New Roman" w:hAnsi="Times New Roman"/>
          <w:sz w:val="20"/>
        </w:rPr>
        <w:t>-)</w:t>
      </w:r>
      <w:proofErr w:type="gramEnd"/>
      <w:r>
        <w:rPr>
          <w:rFonts w:ascii="Times New Roman" w:hAnsi="Times New Roman"/>
          <w:sz w:val="20"/>
        </w:rPr>
        <w:t>: teoría de la verdad como teoría del significado para el lenguaje natural.</w:t>
      </w:r>
    </w:p>
    <w:p w:rsidR="004B4D70" w:rsidRDefault="004B4D70" w:rsidP="004B4D70">
      <w:pPr>
        <w:tabs>
          <w:tab w:val="right" w:pos="6521"/>
        </w:tabs>
        <w:ind w:left="426" w:right="1116" w:hanging="284"/>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III. OTRAS AREAS DE LA DISCUSION CONTEMPORANEA </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interpretación de Peirce</w:t>
      </w:r>
      <w:r>
        <w:rPr>
          <w:rFonts w:ascii="Times New Roman" w:hAnsi="Times New Roman"/>
          <w:sz w:val="20"/>
        </w:rPr>
        <w:t>: Ch. Morris (1901-79). El conductismo de B. F. Skinner y su polémica con Chomsky. U. Eco: la transformación del estructuralismo. La semiosis ilimitada como interpretación del signo. Códigos y enciclopedias.</w:t>
      </w:r>
    </w:p>
    <w:p w:rsidR="004B4D70" w:rsidRDefault="004B4D70" w:rsidP="004B4D70">
      <w:pPr>
        <w:numPr>
          <w:ilvl w:val="0"/>
          <w:numId w:val="12"/>
        </w:numPr>
        <w:tabs>
          <w:tab w:val="right" w:pos="6521"/>
        </w:tabs>
        <w:ind w:right="1116"/>
        <w:jc w:val="both"/>
        <w:rPr>
          <w:rFonts w:ascii="Times New Roman" w:hAnsi="Times New Roman"/>
          <w:sz w:val="20"/>
        </w:rPr>
      </w:pPr>
      <w:r>
        <w:rPr>
          <w:rFonts w:ascii="Times New Roman" w:hAnsi="Times New Roman"/>
          <w:b/>
          <w:sz w:val="20"/>
        </w:rPr>
        <w:t>La hipótesis del relativismo lingüístico.</w:t>
      </w:r>
      <w:r>
        <w:rPr>
          <w:rFonts w:ascii="Times New Roman" w:hAnsi="Times New Roman"/>
          <w:sz w:val="20"/>
        </w:rPr>
        <w:t xml:space="preserve"> E. Sapir (1884-1939). B. L. Whorf (1897-1941): lenguaje, pensamiento y realidad. La discusión contemporánea: G. Lakoff, J. Lucy, A. MacIntyre, etc.</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 xml:space="preserve">BIBLIOGRAFÍA </w:t>
      </w:r>
    </w:p>
    <w:p w:rsidR="004B4D70" w:rsidRDefault="004B4D70" w:rsidP="004B4D70">
      <w:pPr>
        <w:ind w:right="1116"/>
        <w:rPr>
          <w:sz w:val="16"/>
        </w:rPr>
      </w:pPr>
    </w:p>
    <w:p w:rsidR="004B4D70" w:rsidRDefault="004B4D70" w:rsidP="004B4D70">
      <w:pPr>
        <w:tabs>
          <w:tab w:val="right" w:pos="6521"/>
        </w:tabs>
        <w:ind w:right="1116" w:firstLine="7"/>
        <w:jc w:val="both"/>
        <w:rPr>
          <w:rFonts w:ascii="Times New Roman" w:hAnsi="Times New Roman"/>
          <w:sz w:val="20"/>
        </w:rPr>
      </w:pPr>
      <w:r>
        <w:rPr>
          <w:rFonts w:ascii="Times New Roman" w:hAnsi="Times New Roman"/>
          <w:sz w:val="20"/>
        </w:rPr>
        <w:t xml:space="preserve">ACERO, J. J., BUSTOS, E., y QUESADA, D., </w:t>
      </w:r>
      <w:r>
        <w:rPr>
          <w:rFonts w:ascii="Times New Roman" w:hAnsi="Times New Roman"/>
          <w:i/>
          <w:sz w:val="20"/>
        </w:rPr>
        <w:t>Introducción a la filosofía del lenguaje</w:t>
      </w:r>
      <w:r>
        <w:rPr>
          <w:rFonts w:ascii="Times New Roman" w:hAnsi="Times New Roman"/>
          <w:sz w:val="20"/>
        </w:rPr>
        <w:t>. 4ª ed., Cátedra, Madrid, 1996.</w:t>
      </w:r>
    </w:p>
    <w:p w:rsidR="004B4D70" w:rsidRDefault="004B4D70" w:rsidP="004B4D70">
      <w:pPr>
        <w:tabs>
          <w:tab w:val="right" w:pos="6521"/>
        </w:tabs>
        <w:ind w:right="1116" w:firstLine="7"/>
        <w:jc w:val="both"/>
        <w:rPr>
          <w:rFonts w:ascii="Times New Roman" w:hAnsi="Times New Roman"/>
          <w:sz w:val="20"/>
        </w:rPr>
      </w:pPr>
      <w:r>
        <w:rPr>
          <w:rFonts w:ascii="Times New Roman" w:hAnsi="Times New Roman"/>
          <w:sz w:val="20"/>
        </w:rPr>
        <w:t xml:space="preserve">ACERO, J. J., </w:t>
      </w:r>
      <w:r>
        <w:rPr>
          <w:rFonts w:ascii="Times New Roman" w:hAnsi="Times New Roman"/>
          <w:i/>
          <w:sz w:val="20"/>
        </w:rPr>
        <w:t>Filosofía y análisis del lenguaje</w:t>
      </w:r>
      <w:r>
        <w:rPr>
          <w:rFonts w:ascii="Times New Roman" w:hAnsi="Times New Roman"/>
          <w:sz w:val="20"/>
        </w:rPr>
        <w:t>. Cincel, Madrid, 1990.</w:t>
      </w:r>
    </w:p>
    <w:p w:rsidR="004B4D70" w:rsidRDefault="004B4D70" w:rsidP="004B4D70">
      <w:pPr>
        <w:tabs>
          <w:tab w:val="right" w:pos="6521"/>
        </w:tabs>
        <w:ind w:right="1116" w:firstLine="40"/>
        <w:jc w:val="both"/>
        <w:rPr>
          <w:rFonts w:ascii="Times New Roman" w:hAnsi="Times New Roman"/>
          <w:sz w:val="20"/>
        </w:rPr>
      </w:pPr>
      <w:r>
        <w:rPr>
          <w:rFonts w:ascii="Times New Roman" w:hAnsi="Times New Roman"/>
          <w:sz w:val="20"/>
        </w:rPr>
        <w:t xml:space="preserve">BUSTOS, E., </w:t>
      </w:r>
      <w:r>
        <w:rPr>
          <w:rFonts w:ascii="Times New Roman" w:hAnsi="Times New Roman"/>
          <w:i/>
          <w:sz w:val="20"/>
        </w:rPr>
        <w:t>Filosofía contemporánea del lenguaje I (Semántica filosófica), II. (Pragmática filosófica)</w:t>
      </w:r>
      <w:r>
        <w:rPr>
          <w:rFonts w:ascii="Times New Roman" w:hAnsi="Times New Roman"/>
          <w:sz w:val="20"/>
        </w:rPr>
        <w:t>. UNED, Madrid, 1987-92.</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CASADO, M., </w:t>
      </w:r>
      <w:r>
        <w:rPr>
          <w:rFonts w:ascii="Times New Roman" w:hAnsi="Times New Roman"/>
          <w:i/>
          <w:sz w:val="20"/>
        </w:rPr>
        <w:t>Lenguaje y cultura. La etnolingüística</w:t>
      </w:r>
      <w:r>
        <w:rPr>
          <w:rFonts w:ascii="Times New Roman" w:hAnsi="Times New Roman"/>
          <w:sz w:val="20"/>
        </w:rPr>
        <w:t>. Síntesis, Madrid, 1988.</w:t>
      </w:r>
    </w:p>
    <w:p w:rsidR="004B4D70" w:rsidRDefault="004B4D70" w:rsidP="004B4D70">
      <w:pPr>
        <w:tabs>
          <w:tab w:val="left" w:pos="-4253"/>
          <w:tab w:val="right" w:pos="6521"/>
        </w:tabs>
        <w:ind w:right="1116"/>
        <w:jc w:val="both"/>
        <w:rPr>
          <w:rFonts w:ascii="Times New Roman" w:hAnsi="Times New Roman"/>
          <w:sz w:val="20"/>
        </w:rPr>
      </w:pPr>
      <w:r>
        <w:rPr>
          <w:rFonts w:ascii="Times New Roman" w:hAnsi="Times New Roman"/>
          <w:sz w:val="20"/>
        </w:rPr>
        <w:t>ECO, U.,</w:t>
      </w:r>
      <w:r>
        <w:rPr>
          <w:rFonts w:ascii="Times New Roman" w:hAnsi="Times New Roman"/>
          <w:i/>
          <w:sz w:val="20"/>
        </w:rPr>
        <w:t xml:space="preserve"> Semiótica y filosofía del lenguaje.</w:t>
      </w:r>
      <w:r>
        <w:rPr>
          <w:rFonts w:ascii="Times New Roman" w:hAnsi="Times New Roman"/>
          <w:sz w:val="20"/>
        </w:rPr>
        <w:t xml:space="preserve"> Lumen, Barcelona, 1990.</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GARCIA SUAREZ, A., </w:t>
      </w:r>
      <w:r>
        <w:rPr>
          <w:rFonts w:ascii="Times New Roman" w:hAnsi="Times New Roman"/>
          <w:i/>
          <w:sz w:val="20"/>
        </w:rPr>
        <w:t>Modos de significar. Una introducción temática a la filosofía del lenguaje</w:t>
      </w:r>
      <w:r>
        <w:rPr>
          <w:rFonts w:ascii="Times New Roman" w:hAnsi="Times New Roman"/>
          <w:sz w:val="20"/>
        </w:rPr>
        <w:t>. Tecnos, Madrid, 1997.</w:t>
      </w:r>
    </w:p>
    <w:p w:rsidR="004B4D70" w:rsidRDefault="004B4D70" w:rsidP="004B4D70">
      <w:pPr>
        <w:tabs>
          <w:tab w:val="right" w:pos="6521"/>
        </w:tabs>
        <w:ind w:right="1116"/>
        <w:jc w:val="both"/>
        <w:rPr>
          <w:rFonts w:ascii="Times New Roman" w:hAnsi="Times New Roman"/>
          <w:i/>
          <w:sz w:val="20"/>
        </w:rPr>
      </w:pPr>
      <w:r>
        <w:rPr>
          <w:rFonts w:ascii="Times New Roman" w:hAnsi="Times New Roman"/>
          <w:sz w:val="20"/>
        </w:rPr>
        <w:t xml:space="preserve">GARCIA-CARPINTERO, M., </w:t>
      </w:r>
      <w:r>
        <w:rPr>
          <w:rFonts w:ascii="Times New Roman" w:hAnsi="Times New Roman"/>
          <w:i/>
          <w:sz w:val="20"/>
        </w:rPr>
        <w:t>Las palabras, las ideas y las cosas.</w:t>
      </w:r>
      <w:r>
        <w:rPr>
          <w:rFonts w:ascii="Times New Roman" w:hAnsi="Times New Roman"/>
          <w:sz w:val="20"/>
        </w:rPr>
        <w:t xml:space="preserve"> Ariel, Barcelona, 1996.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Metafísica y lenguaje</w:t>
      </w:r>
      <w:r>
        <w:rPr>
          <w:rFonts w:ascii="Times New Roman" w:hAnsi="Times New Roman"/>
          <w:sz w:val="20"/>
        </w:rPr>
        <w:t>. Eunsa, Pamplona, 1997.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NUBIOLA, J., </w:t>
      </w:r>
      <w:r>
        <w:rPr>
          <w:rFonts w:ascii="Times New Roman" w:hAnsi="Times New Roman"/>
          <w:i/>
          <w:sz w:val="20"/>
        </w:rPr>
        <w:t>La renovación pragmatista de la filosofía analítica</w:t>
      </w:r>
      <w:r>
        <w:rPr>
          <w:rFonts w:ascii="Times New Roman" w:hAnsi="Times New Roman"/>
          <w:sz w:val="20"/>
        </w:rPr>
        <w:t>. 2ª ed., Eunsa, Pamplona, 1996.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VALDES, Luis M., </w:t>
      </w:r>
      <w:r>
        <w:rPr>
          <w:rFonts w:ascii="Times New Roman" w:hAnsi="Times New Roman"/>
          <w:i/>
          <w:sz w:val="20"/>
        </w:rPr>
        <w:t>La búsqueda del significado</w:t>
      </w:r>
      <w:r>
        <w:rPr>
          <w:rFonts w:ascii="Times New Roman" w:hAnsi="Times New Roman"/>
          <w:sz w:val="20"/>
        </w:rPr>
        <w:t xml:space="preserve">. </w:t>
      </w:r>
      <w:proofErr w:type="gramStart"/>
      <w:r>
        <w:rPr>
          <w:rFonts w:ascii="Times New Roman" w:hAnsi="Times New Roman"/>
          <w:sz w:val="20"/>
        </w:rPr>
        <w:t>ed</w:t>
      </w:r>
      <w:proofErr w:type="gramEnd"/>
      <w:r>
        <w:rPr>
          <w:rFonts w:ascii="Times New Roman" w:hAnsi="Times New Roman"/>
          <w:sz w:val="20"/>
        </w:rPr>
        <w:t>. Tecnos-Universidad de Murcia, Madrid, 1991.</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 xml:space="preserve">régimen </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 xml:space="preserve">El curso tiene carácter presencial: las clases se desarrollan en una sesión de dos horas los miércoles (18.00-19.45h) y otra de una hora los martes (18.00-18.45). Una de las clases tendrá de ordinario carácter práctico. En la calificación final se tendrá en cuenta la participación activa en las clases. </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El día 21 de octubre habrá un ejercicio sobre la primera parte del programa. Antes del 28 de noviembre ha de presentarse una recensión de un libro a elección entre los incluidos en una relación que se entregará oportunamente.</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Para el examen final los alumnos de Filosofía y Filología deberán estudiar el manual de Bustos, además de las explicaciones de clase. Quienes lo deseen pueden presentar trabajos de iniciación a la investigación en filosofía del lenguaje.</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ASESORAMIENTO ACADÉMICO PERSONAL</w:t>
      </w:r>
    </w:p>
    <w:p w:rsidR="004B4D70" w:rsidRDefault="004B4D70" w:rsidP="004B4D70">
      <w:pPr>
        <w:ind w:right="1116"/>
        <w:rPr>
          <w:sz w:val="16"/>
        </w:rPr>
      </w:pPr>
    </w:p>
    <w:p w:rsidR="004B4D70" w:rsidRDefault="004B4D70" w:rsidP="004B4D70">
      <w:pPr>
        <w:pStyle w:val="Sangradetextonormal"/>
        <w:tabs>
          <w:tab w:val="right" w:pos="6521"/>
        </w:tabs>
        <w:spacing w:line="240" w:lineRule="auto"/>
        <w:ind w:firstLine="426"/>
      </w:pPr>
      <w:r>
        <w:tab/>
        <w:t>Los sábados de 10 a 13 en el despacho de Lógica y Filosofía del Lenguaje, y también los días de clase al terminar ésta.</w:t>
      </w:r>
    </w:p>
    <w:p w:rsidR="004B4D70" w:rsidRDefault="004B4D70" w:rsidP="004B4D70">
      <w:pPr>
        <w:pStyle w:val="Sangradetextonormal"/>
        <w:tabs>
          <w:tab w:val="right" w:pos="6521"/>
        </w:tabs>
        <w:spacing w:line="240" w:lineRule="auto"/>
        <w:jc w:val="center"/>
        <w:rPr>
          <w:b/>
        </w:rPr>
      </w:pPr>
      <w:r>
        <w:br w:type="page"/>
      </w:r>
      <w:r>
        <w:rPr>
          <w:b/>
        </w:rPr>
        <w:lastRenderedPageBreak/>
        <w:t>HISTORIA DE LA FILOSOFIA MODERNA</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 José Luis Fernández</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OBJETIVO</w:t>
      </w:r>
    </w:p>
    <w:p w:rsidR="004B4D70" w:rsidRDefault="004B4D70" w:rsidP="004B4D70">
      <w:pPr>
        <w:tabs>
          <w:tab w:val="right" w:pos="6521"/>
        </w:tabs>
        <w:ind w:right="1116" w:firstLine="560"/>
        <w:jc w:val="both"/>
        <w:rPr>
          <w:rFonts w:ascii="Times New Roman" w:hAnsi="Times New Roman"/>
          <w:sz w:val="20"/>
        </w:rPr>
      </w:pPr>
    </w:p>
    <w:p w:rsidR="004B4D70" w:rsidRDefault="004B4D70" w:rsidP="004B4D70">
      <w:pPr>
        <w:pStyle w:val="textotesis"/>
        <w:tabs>
          <w:tab w:val="right" w:pos="6521"/>
        </w:tabs>
        <w:spacing w:before="0" w:line="240" w:lineRule="auto"/>
        <w:ind w:right="1116" w:firstLine="284"/>
        <w:rPr>
          <w:rFonts w:ascii="Times New Roman" w:hAnsi="Times New Roman"/>
          <w:sz w:val="20"/>
        </w:rPr>
      </w:pPr>
      <w:r>
        <w:rPr>
          <w:rFonts w:ascii="Times New Roman" w:hAnsi="Times New Roman"/>
          <w:sz w:val="20"/>
        </w:rPr>
        <w:t>El objetivo principal de esta asignatura es el conocimiento general de los principales filósofos de la Edad Moderna desde Descartes hasta Kant, concretamente, los principales representantes del racionalismo y del empirismo modernos. Este curso, además del programa que figura a continuación, incluye el comentario de textos de Hume sobre Dios.</w:t>
      </w:r>
    </w:p>
    <w:p w:rsidR="004B4D70" w:rsidRDefault="004B4D70" w:rsidP="004B4D70">
      <w:pPr>
        <w:tabs>
          <w:tab w:val="left" w:pos="1100"/>
          <w:tab w:val="right" w:pos="6521"/>
        </w:tabs>
        <w:ind w:right="1116"/>
        <w:jc w:val="both"/>
        <w:rPr>
          <w:rFonts w:ascii="Times New Roman" w:hAnsi="Times New Roman"/>
          <w:b/>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TEMARIO</w:t>
      </w:r>
    </w:p>
    <w:p w:rsidR="004B4D70" w:rsidRDefault="004B4D70" w:rsidP="004B4D70">
      <w:pPr>
        <w:pStyle w:val="normal0"/>
      </w:pPr>
    </w:p>
    <w:p w:rsidR="004B4D70" w:rsidRDefault="004B4D70" w:rsidP="004B4D70">
      <w:pPr>
        <w:pStyle w:val="normal0"/>
      </w:pPr>
      <w:r>
        <w:t xml:space="preserve">1. </w:t>
      </w:r>
      <w:r>
        <w:rPr>
          <w:b/>
        </w:rPr>
        <w:t>Introducción al racionalismo</w:t>
      </w:r>
      <w:r>
        <w:t>.</w:t>
      </w:r>
    </w:p>
    <w:p w:rsidR="004B4D70" w:rsidRDefault="004B4D70" w:rsidP="004B4D70">
      <w:pPr>
        <w:tabs>
          <w:tab w:val="left" w:pos="426"/>
          <w:tab w:val="right" w:pos="6521"/>
        </w:tabs>
        <w:ind w:right="1116" w:firstLine="284"/>
        <w:rPr>
          <w:rFonts w:ascii="Times New Roman" w:hAnsi="Times New Roman"/>
          <w:sz w:val="20"/>
        </w:rPr>
      </w:pPr>
      <w:r>
        <w:rPr>
          <w:rFonts w:ascii="Times New Roman" w:hAnsi="Times New Roman"/>
          <w:b/>
          <w:sz w:val="20"/>
        </w:rPr>
        <w:tab/>
      </w:r>
      <w:r>
        <w:rPr>
          <w:rFonts w:ascii="Times New Roman" w:hAnsi="Times New Roman"/>
          <w:sz w:val="20"/>
        </w:rPr>
        <w:t>I. Independencia del pensamiento frente a la experiencia.</w:t>
      </w:r>
    </w:p>
    <w:p w:rsidR="004B4D70" w:rsidRDefault="004B4D70" w:rsidP="004B4D70">
      <w:pPr>
        <w:tabs>
          <w:tab w:val="left" w:pos="426"/>
          <w:tab w:val="right" w:pos="6521"/>
        </w:tabs>
        <w:ind w:right="1116" w:firstLine="284"/>
        <w:rPr>
          <w:rFonts w:ascii="Times New Roman" w:hAnsi="Times New Roman"/>
          <w:sz w:val="20"/>
        </w:rPr>
      </w:pPr>
      <w:r>
        <w:rPr>
          <w:rFonts w:ascii="Times New Roman" w:hAnsi="Times New Roman"/>
          <w:sz w:val="20"/>
        </w:rPr>
        <w:tab/>
        <w:t xml:space="preserve">II. Capacidad de autodespliegue de la mente. </w:t>
      </w:r>
    </w:p>
    <w:p w:rsidR="004B4D70" w:rsidRDefault="004B4D70" w:rsidP="004B4D70">
      <w:pPr>
        <w:tabs>
          <w:tab w:val="left" w:pos="426"/>
          <w:tab w:val="right" w:pos="6521"/>
        </w:tabs>
        <w:ind w:right="1116" w:firstLine="284"/>
        <w:rPr>
          <w:rFonts w:ascii="Times New Roman" w:hAnsi="Times New Roman"/>
          <w:sz w:val="20"/>
        </w:rPr>
      </w:pPr>
      <w:r>
        <w:rPr>
          <w:rFonts w:ascii="Times New Roman" w:hAnsi="Times New Roman"/>
          <w:sz w:val="20"/>
        </w:rPr>
        <w:tab/>
        <w:t>III. Génesis de certezas.</w:t>
      </w:r>
    </w:p>
    <w:p w:rsidR="004B4D70" w:rsidRDefault="004B4D70" w:rsidP="004B4D70">
      <w:pPr>
        <w:pStyle w:val="normal0"/>
      </w:pPr>
    </w:p>
    <w:p w:rsidR="004B4D70" w:rsidRDefault="004B4D70" w:rsidP="004B4D70">
      <w:pPr>
        <w:pStyle w:val="normal0"/>
      </w:pPr>
      <w:r>
        <w:t xml:space="preserve">2. </w:t>
      </w:r>
      <w:r>
        <w:rPr>
          <w:b/>
        </w:rPr>
        <w:t>Descartes</w:t>
      </w:r>
      <w:r>
        <w:t xml:space="preserve">. </w:t>
      </w:r>
    </w:p>
    <w:p w:rsidR="004B4D70" w:rsidRDefault="004B4D70" w:rsidP="004B4D70">
      <w:pPr>
        <w:tabs>
          <w:tab w:val="left" w:pos="426"/>
          <w:tab w:val="left" w:pos="1100"/>
          <w:tab w:val="right" w:pos="6521"/>
        </w:tabs>
        <w:ind w:right="1116" w:firstLine="284"/>
        <w:rPr>
          <w:rFonts w:ascii="Times New Roman" w:hAnsi="Times New Roman"/>
          <w:sz w:val="20"/>
        </w:rPr>
      </w:pPr>
      <w:r>
        <w:rPr>
          <w:rFonts w:ascii="Times New Roman" w:hAnsi="Times New Roman"/>
          <w:sz w:val="20"/>
        </w:rPr>
        <w:tab/>
        <w:t xml:space="preserve">I. Vida y obras. </w:t>
      </w:r>
    </w:p>
    <w:p w:rsidR="004B4D70" w:rsidRDefault="004B4D70" w:rsidP="004B4D70">
      <w:pPr>
        <w:tabs>
          <w:tab w:val="left" w:pos="426"/>
          <w:tab w:val="left" w:pos="1100"/>
          <w:tab w:val="right" w:pos="6521"/>
        </w:tabs>
        <w:ind w:right="1116" w:firstLine="284"/>
        <w:rPr>
          <w:rFonts w:ascii="Times New Roman" w:hAnsi="Times New Roman"/>
          <w:sz w:val="20"/>
        </w:rPr>
      </w:pPr>
      <w:r>
        <w:rPr>
          <w:rFonts w:ascii="Times New Roman" w:hAnsi="Times New Roman"/>
          <w:sz w:val="20"/>
        </w:rPr>
        <w:tab/>
        <w:t xml:space="preserve">II. El método. </w:t>
      </w: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ab/>
        <w:t xml:space="preserve">1. El proyecto cartesiano. </w:t>
      </w: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ab/>
        <w:t xml:space="preserve">2. Las matemáticas, modelo epistémico. </w:t>
      </w: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ab/>
        <w:t xml:space="preserve">3. La intuición, fundamento de toda ciencia. </w:t>
      </w: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ab/>
        <w:t xml:space="preserve">4. La mathesis universalis. </w:t>
      </w: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ab/>
        <w:t xml:space="preserve">5. El orden. </w:t>
      </w: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ab/>
        <w:t xml:space="preserve">6. Las reglas del método. </w:t>
      </w:r>
    </w:p>
    <w:p w:rsidR="004B4D70" w:rsidRDefault="004B4D70" w:rsidP="004B4D70">
      <w:pPr>
        <w:tabs>
          <w:tab w:val="left" w:pos="426"/>
          <w:tab w:val="left" w:pos="1100"/>
          <w:tab w:val="right" w:pos="6521"/>
        </w:tabs>
        <w:ind w:right="1116" w:firstLine="284"/>
        <w:rPr>
          <w:rFonts w:ascii="Times New Roman" w:hAnsi="Times New Roman"/>
          <w:sz w:val="20"/>
        </w:rPr>
      </w:pPr>
      <w:r>
        <w:rPr>
          <w:rFonts w:ascii="Times New Roman" w:hAnsi="Times New Roman"/>
          <w:sz w:val="20"/>
        </w:rPr>
        <w:tab/>
        <w:t xml:space="preserve">III. La duda metódica: las razones de la duda. </w:t>
      </w:r>
    </w:p>
    <w:p w:rsidR="004B4D70" w:rsidRDefault="004B4D70" w:rsidP="004B4D70">
      <w:pPr>
        <w:tabs>
          <w:tab w:val="left" w:pos="426"/>
          <w:tab w:val="left" w:pos="1100"/>
          <w:tab w:val="right" w:pos="6521"/>
        </w:tabs>
        <w:ind w:right="1116" w:firstLine="284"/>
        <w:rPr>
          <w:rFonts w:ascii="Times New Roman" w:hAnsi="Times New Roman"/>
          <w:sz w:val="20"/>
        </w:rPr>
      </w:pPr>
      <w:r>
        <w:rPr>
          <w:rFonts w:ascii="Times New Roman" w:hAnsi="Times New Roman"/>
          <w:sz w:val="20"/>
        </w:rPr>
        <w:tab/>
        <w:t xml:space="preserve">IV. El cogito. </w:t>
      </w:r>
    </w:p>
    <w:p w:rsidR="004B4D70" w:rsidRDefault="004B4D70" w:rsidP="004B4D70">
      <w:pPr>
        <w:tabs>
          <w:tab w:val="left" w:pos="426"/>
          <w:tab w:val="left" w:pos="1100"/>
          <w:tab w:val="right" w:pos="6521"/>
        </w:tabs>
        <w:ind w:right="1116" w:firstLine="284"/>
        <w:rPr>
          <w:rFonts w:ascii="Times New Roman" w:hAnsi="Times New Roman"/>
          <w:sz w:val="20"/>
        </w:rPr>
      </w:pPr>
      <w:r>
        <w:rPr>
          <w:rFonts w:ascii="Times New Roman" w:hAnsi="Times New Roman"/>
          <w:sz w:val="20"/>
        </w:rPr>
        <w:tab/>
        <w:t xml:space="preserve">V. La existencia de Dios.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Prueba por la idea de Dios en mí.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Prueba por el yo que tiene la idea de Dios.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Prueba ontológica. </w:t>
      </w:r>
    </w:p>
    <w:p w:rsidR="004B4D70" w:rsidRDefault="004B4D70" w:rsidP="004B4D70">
      <w:pPr>
        <w:tabs>
          <w:tab w:val="left" w:pos="426"/>
          <w:tab w:val="left" w:pos="1134"/>
          <w:tab w:val="right" w:pos="6521"/>
        </w:tabs>
        <w:ind w:right="1116" w:firstLine="284"/>
        <w:rPr>
          <w:rFonts w:ascii="Times New Roman" w:hAnsi="Times New Roman"/>
          <w:sz w:val="20"/>
        </w:rPr>
      </w:pPr>
      <w:r>
        <w:rPr>
          <w:rFonts w:ascii="Times New Roman" w:hAnsi="Times New Roman"/>
          <w:sz w:val="20"/>
        </w:rPr>
        <w:tab/>
        <w:t xml:space="preserve">VI. La naturaleza divina.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La veracidad divina.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Las verdades eternas.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Dios, causa sui. </w:t>
      </w:r>
    </w:p>
    <w:p w:rsidR="004B4D70" w:rsidRDefault="004B4D70" w:rsidP="004B4D70">
      <w:pPr>
        <w:tabs>
          <w:tab w:val="left" w:pos="426"/>
          <w:tab w:val="left" w:pos="1100"/>
          <w:tab w:val="right" w:pos="6521"/>
        </w:tabs>
        <w:ind w:right="1116" w:firstLine="284"/>
        <w:rPr>
          <w:rFonts w:ascii="Times New Roman" w:hAnsi="Times New Roman"/>
          <w:sz w:val="20"/>
        </w:rPr>
      </w:pPr>
      <w:r>
        <w:rPr>
          <w:rFonts w:ascii="Times New Roman" w:hAnsi="Times New Roman"/>
          <w:sz w:val="20"/>
        </w:rPr>
        <w:tab/>
        <w:t xml:space="preserve">VII. La realidad del mundo. </w:t>
      </w:r>
    </w:p>
    <w:p w:rsidR="004B4D70" w:rsidRDefault="004B4D70" w:rsidP="004B4D70">
      <w:pPr>
        <w:tabs>
          <w:tab w:val="left" w:pos="426"/>
          <w:tab w:val="left" w:pos="1100"/>
          <w:tab w:val="right" w:pos="6521"/>
        </w:tabs>
        <w:ind w:right="1116" w:firstLine="284"/>
        <w:rPr>
          <w:rFonts w:ascii="Times New Roman" w:hAnsi="Times New Roman"/>
          <w:sz w:val="20"/>
        </w:rPr>
      </w:pPr>
      <w:r>
        <w:rPr>
          <w:rFonts w:ascii="Times New Roman" w:hAnsi="Times New Roman"/>
          <w:sz w:val="20"/>
        </w:rPr>
        <w:tab/>
        <w:t xml:space="preserve">VIII. Res extensa y res cogitans.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La materia como extensión.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El mecanicismo. </w:t>
      </w:r>
    </w:p>
    <w:p w:rsidR="004B4D70" w:rsidRDefault="004B4D70" w:rsidP="004B4D70">
      <w:pPr>
        <w:tabs>
          <w:tab w:val="left" w:pos="567"/>
          <w:tab w:val="left" w:pos="709"/>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3. Alma y cuerpo.</w:t>
      </w:r>
    </w:p>
    <w:p w:rsidR="004B4D70" w:rsidRDefault="004B4D70" w:rsidP="004B4D70">
      <w:pPr>
        <w:tabs>
          <w:tab w:val="left" w:pos="567"/>
          <w:tab w:val="left" w:pos="1100"/>
          <w:tab w:val="right" w:pos="6521"/>
        </w:tabs>
        <w:ind w:right="1116" w:firstLine="284"/>
        <w:rPr>
          <w:rFonts w:ascii="Times New Roman" w:hAnsi="Times New Roman"/>
          <w:sz w:val="20"/>
        </w:rPr>
      </w:pPr>
    </w:p>
    <w:p w:rsidR="004B4D70" w:rsidRDefault="004B4D70" w:rsidP="004B4D70">
      <w:pPr>
        <w:pStyle w:val="normal0"/>
        <w:rPr>
          <w:b/>
        </w:rPr>
      </w:pPr>
      <w:r>
        <w:t xml:space="preserve">3. </w:t>
      </w:r>
      <w:r>
        <w:rPr>
          <w:b/>
        </w:rPr>
        <w:t xml:space="preserve">Malebranche.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 Vida y obras.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 Los modos de conocer.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III. El conocimiento de Dios.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Prueba ontológica.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Dios, causa única.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Las criaturas, causas ocasionales.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4. Dificultades del ocasionalismo: libertad, mal y milagros.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IV. El conocimiento de los cuerpos.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La mediación de las ideas.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Las falsas explicaciones de la ideas.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Visión de las ideas de los cuerpos en Dios.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V. El conocimiento de nosotros mismos.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La conciencia de nuestra existencia.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La conciencia de nuestra esencia.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lastRenderedPageBreak/>
        <w:tab/>
      </w:r>
      <w:r>
        <w:rPr>
          <w:rFonts w:ascii="Times New Roman" w:hAnsi="Times New Roman"/>
          <w:sz w:val="20"/>
        </w:rPr>
        <w:tab/>
        <w:t xml:space="preserve">3. La idea del espíritu. </w:t>
      </w:r>
    </w:p>
    <w:p w:rsidR="004B4D70" w:rsidRDefault="004B4D70" w:rsidP="004B4D70">
      <w:pPr>
        <w:tabs>
          <w:tab w:val="left" w:pos="567"/>
          <w:tab w:val="left" w:pos="1100"/>
          <w:tab w:val="right" w:pos="6521"/>
        </w:tabs>
        <w:ind w:right="1116" w:firstLine="284"/>
        <w:rPr>
          <w:rFonts w:ascii="Times New Roman" w:hAnsi="Times New Roman"/>
          <w:b/>
          <w:smallCaps/>
          <w:sz w:val="20"/>
        </w:rPr>
      </w:pPr>
      <w:r>
        <w:rPr>
          <w:rFonts w:ascii="Times New Roman" w:hAnsi="Times New Roman"/>
          <w:sz w:val="20"/>
        </w:rPr>
        <w:tab/>
        <w:t>VI. Unión del alma y del cuerpo: aplicación del ocasionalismo.</w:t>
      </w:r>
    </w:p>
    <w:p w:rsidR="004B4D70" w:rsidRDefault="004B4D70" w:rsidP="004B4D70">
      <w:pPr>
        <w:tabs>
          <w:tab w:val="left" w:pos="567"/>
          <w:tab w:val="left" w:pos="1100"/>
          <w:tab w:val="right" w:pos="6521"/>
        </w:tabs>
        <w:ind w:right="1116" w:firstLine="284"/>
        <w:rPr>
          <w:rFonts w:ascii="Times New Roman" w:hAnsi="Times New Roman"/>
          <w:b/>
          <w:smallCaps/>
          <w:sz w:val="20"/>
        </w:rPr>
      </w:pPr>
    </w:p>
    <w:p w:rsidR="004B4D70" w:rsidRDefault="004B4D70" w:rsidP="004B4D70">
      <w:pPr>
        <w:pStyle w:val="normal0"/>
      </w:pPr>
      <w:r>
        <w:rPr>
          <w:sz w:val="22"/>
        </w:rPr>
        <w:t>4</w:t>
      </w:r>
      <w:r>
        <w:t xml:space="preserve">. </w:t>
      </w:r>
      <w:r>
        <w:rPr>
          <w:b/>
        </w:rPr>
        <w:t>Spinoza</w:t>
      </w:r>
      <w:r>
        <w:t>.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 Vida y obras.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 La sustancia.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III. Los atributos.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IV. Los modos.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V. La necesidad.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VI. La eliminación de la causalidad final.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VII. Los tres grados de conocimiento.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VIII. Las consecuencias morales.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IX. El amor Dei intellectualis.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X. La concepción del hombre.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XI. Concepciones político-religiosas.</w:t>
      </w:r>
    </w:p>
    <w:p w:rsidR="004B4D70" w:rsidRDefault="004B4D70" w:rsidP="004B4D70">
      <w:pPr>
        <w:tabs>
          <w:tab w:val="left" w:pos="567"/>
          <w:tab w:val="left" w:pos="1100"/>
          <w:tab w:val="right" w:pos="6521"/>
        </w:tabs>
        <w:ind w:right="1116" w:firstLine="284"/>
        <w:rPr>
          <w:rFonts w:ascii="Times New Roman" w:hAnsi="Times New Roman"/>
          <w:smallCaps/>
          <w:sz w:val="16"/>
        </w:rPr>
      </w:pPr>
    </w:p>
    <w:p w:rsidR="004B4D70" w:rsidRDefault="004B4D70" w:rsidP="004B4D70">
      <w:pPr>
        <w:pStyle w:val="normal0"/>
      </w:pPr>
      <w:r>
        <w:rPr>
          <w:rFonts w:ascii="Times New Roman" w:hAnsi="Times New Roman"/>
        </w:rPr>
        <w:t>5.</w:t>
      </w:r>
      <w:r>
        <w:t xml:space="preserve"> </w:t>
      </w:r>
      <w:r>
        <w:rPr>
          <w:b/>
        </w:rPr>
        <w:t>Leibniz</w:t>
      </w:r>
      <w:r>
        <w:t xml:space="preserve">.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 Vida y obras.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 La mónada. </w:t>
      </w:r>
    </w:p>
    <w:p w:rsidR="004B4D70" w:rsidRDefault="004B4D70" w:rsidP="004B4D70">
      <w:pPr>
        <w:tabs>
          <w:tab w:val="left" w:pos="567"/>
          <w:tab w:val="left" w:pos="851"/>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Del mecanicismo al principio de unidad y actividad. </w:t>
      </w:r>
    </w:p>
    <w:p w:rsidR="004B4D70" w:rsidRDefault="004B4D70" w:rsidP="004B4D70">
      <w:pPr>
        <w:tabs>
          <w:tab w:val="left" w:pos="567"/>
          <w:tab w:val="left" w:pos="851"/>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El concepto de sustancia como mónada. </w:t>
      </w:r>
    </w:p>
    <w:p w:rsidR="004B4D70" w:rsidRDefault="004B4D70" w:rsidP="004B4D70">
      <w:pPr>
        <w:tabs>
          <w:tab w:val="left" w:pos="567"/>
          <w:tab w:val="left" w:pos="110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 xml:space="preserve">a. Las mónadas, sutancias individuales. </w:t>
      </w:r>
    </w:p>
    <w:p w:rsidR="004B4D70" w:rsidRDefault="004B4D70" w:rsidP="004B4D70">
      <w:pPr>
        <w:tabs>
          <w:tab w:val="left" w:pos="567"/>
          <w:tab w:val="left" w:pos="110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b. La ley de la continuidad. </w:t>
      </w:r>
    </w:p>
    <w:p w:rsidR="004B4D70" w:rsidRDefault="004B4D70" w:rsidP="004B4D70">
      <w:pPr>
        <w:tabs>
          <w:tab w:val="left" w:pos="567"/>
          <w:tab w:val="left" w:pos="110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c. La mónada como unidad. </w:t>
      </w:r>
    </w:p>
    <w:p w:rsidR="004B4D70" w:rsidRDefault="004B4D70" w:rsidP="004B4D70">
      <w:pPr>
        <w:tabs>
          <w:tab w:val="left" w:pos="567"/>
          <w:tab w:val="left" w:pos="110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d. La mónada como principio de actividad.</w:t>
      </w:r>
    </w:p>
    <w:p w:rsidR="004B4D70" w:rsidRDefault="004B4D70" w:rsidP="004B4D70">
      <w:pPr>
        <w:tabs>
          <w:tab w:val="left" w:pos="567"/>
          <w:tab w:val="left" w:pos="110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e. Jerarquía de las móndas. </w:t>
      </w:r>
    </w:p>
    <w:p w:rsidR="004B4D70" w:rsidRDefault="004B4D70" w:rsidP="004B4D70">
      <w:pPr>
        <w:tabs>
          <w:tab w:val="left" w:pos="567"/>
          <w:tab w:val="left" w:pos="110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f. La incomunicabilidad de las mónadas. </w:t>
      </w:r>
    </w:p>
    <w:p w:rsidR="004B4D70" w:rsidRDefault="004B4D70" w:rsidP="004B4D70">
      <w:pPr>
        <w:tabs>
          <w:tab w:val="left" w:pos="567"/>
          <w:tab w:val="left" w:pos="110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g. La armonía preestablecida.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III. Los orígenes del concepto de mónada.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El origen metafísico.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El origen lógico.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El origen físico.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IV. Los cuerpos.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V. Teoría del conocimiento.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El innatismo.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Principio de no contradicción y de razón suficiente.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Verdades de razón y verdades de hecho.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VI. Dios.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El argumento cosmológico.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El argumento de las verdades eternas.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El argumento de la armonía preestablecida.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4. El argumento ontológico.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5. El principio de lo mejor: el optimismo. </w:t>
      </w:r>
    </w:p>
    <w:p w:rsidR="004B4D70" w:rsidRDefault="004B4D70" w:rsidP="004B4D70">
      <w:pPr>
        <w:tabs>
          <w:tab w:val="left" w:pos="567"/>
          <w:tab w:val="left" w:pos="1100"/>
          <w:tab w:val="right" w:pos="6521"/>
        </w:tabs>
        <w:ind w:right="1116" w:firstLine="284"/>
        <w:rPr>
          <w:rFonts w:ascii="Times New Roman" w:hAnsi="Times New Roman"/>
          <w:b/>
          <w:smallCaps/>
          <w:sz w:val="20"/>
        </w:rPr>
      </w:pPr>
      <w:r>
        <w:rPr>
          <w:rFonts w:ascii="Times New Roman" w:hAnsi="Times New Roman"/>
          <w:sz w:val="20"/>
        </w:rPr>
        <w:tab/>
      </w:r>
      <w:r>
        <w:rPr>
          <w:rFonts w:ascii="Times New Roman" w:hAnsi="Times New Roman"/>
          <w:sz w:val="20"/>
        </w:rPr>
        <w:tab/>
        <w:t>6. El problema del mal.</w:t>
      </w:r>
    </w:p>
    <w:p w:rsidR="004B4D70" w:rsidRDefault="004B4D70" w:rsidP="004B4D70">
      <w:pPr>
        <w:tabs>
          <w:tab w:val="left" w:pos="567"/>
          <w:tab w:val="left" w:pos="1100"/>
          <w:tab w:val="right" w:pos="6521"/>
        </w:tabs>
        <w:ind w:right="1116" w:firstLine="284"/>
        <w:rPr>
          <w:rFonts w:ascii="Times New Roman" w:hAnsi="Times New Roman"/>
          <w:b/>
          <w:smallCaps/>
          <w:sz w:val="20"/>
        </w:rPr>
      </w:pPr>
    </w:p>
    <w:p w:rsidR="004B4D70" w:rsidRDefault="004B4D70" w:rsidP="004B4D70">
      <w:pPr>
        <w:tabs>
          <w:tab w:val="left" w:pos="567"/>
          <w:tab w:val="left" w:pos="1100"/>
          <w:tab w:val="right" w:pos="6521"/>
        </w:tabs>
        <w:ind w:right="1116"/>
        <w:rPr>
          <w:rFonts w:ascii="Times New Roman" w:hAnsi="Times New Roman"/>
          <w:sz w:val="20"/>
        </w:rPr>
      </w:pPr>
      <w:r>
        <w:rPr>
          <w:rFonts w:ascii="Times New Roman" w:hAnsi="Times New Roman"/>
          <w:smallCaps/>
          <w:sz w:val="20"/>
        </w:rPr>
        <w:t>6.</w:t>
      </w:r>
      <w:r>
        <w:rPr>
          <w:rFonts w:ascii="Times New Roman" w:hAnsi="Times New Roman"/>
          <w:b/>
          <w:caps/>
          <w:sz w:val="20"/>
        </w:rPr>
        <w:t xml:space="preserve"> </w:t>
      </w:r>
      <w:r>
        <w:rPr>
          <w:rFonts w:ascii="Times New Roman" w:hAnsi="Times New Roman"/>
          <w:b/>
          <w:sz w:val="20"/>
        </w:rPr>
        <w:t>Introducción al empirismo</w:t>
      </w:r>
      <w:r>
        <w:rPr>
          <w:rFonts w:ascii="Times New Roman" w:hAnsi="Times New Roman"/>
          <w:smallCaps/>
          <w:sz w:val="20"/>
        </w:rPr>
        <w:t>.</w:t>
      </w:r>
    </w:p>
    <w:p w:rsidR="004B4D70" w:rsidRDefault="004B4D70" w:rsidP="004B4D70">
      <w:pPr>
        <w:tabs>
          <w:tab w:val="left" w:pos="567"/>
          <w:tab w:val="right" w:pos="6521"/>
        </w:tabs>
        <w:ind w:left="851" w:right="1116" w:hanging="426"/>
        <w:rPr>
          <w:rFonts w:ascii="Times New Roman" w:hAnsi="Times New Roman"/>
          <w:sz w:val="20"/>
        </w:rPr>
      </w:pPr>
      <w:r>
        <w:rPr>
          <w:rFonts w:ascii="Times New Roman" w:hAnsi="Times New Roman"/>
          <w:sz w:val="20"/>
        </w:rPr>
        <w:t xml:space="preserve">I. Dependencia del pensamiento respecto de la experiencia. </w:t>
      </w:r>
    </w:p>
    <w:p w:rsidR="004B4D70" w:rsidRDefault="004B4D70" w:rsidP="004B4D70">
      <w:pPr>
        <w:tabs>
          <w:tab w:val="left" w:pos="567"/>
          <w:tab w:val="right" w:pos="6521"/>
        </w:tabs>
        <w:ind w:left="851" w:right="1116" w:hanging="426"/>
        <w:rPr>
          <w:rFonts w:ascii="Times New Roman" w:hAnsi="Times New Roman"/>
          <w:sz w:val="20"/>
        </w:rPr>
      </w:pPr>
      <w:r>
        <w:rPr>
          <w:rFonts w:ascii="Times New Roman" w:hAnsi="Times New Roman"/>
          <w:sz w:val="20"/>
        </w:rPr>
        <w:t xml:space="preserve">II. Pasividad respecto de los contenidos y actividad respecto de </w:t>
      </w:r>
      <w:r>
        <w:rPr>
          <w:rFonts w:ascii="Times New Roman" w:hAnsi="Times New Roman"/>
          <w:sz w:val="20"/>
        </w:rPr>
        <w:tab/>
        <w:t xml:space="preserve">la combinación de esos contenidos. </w:t>
      </w:r>
    </w:p>
    <w:p w:rsidR="004B4D70" w:rsidRDefault="004B4D70" w:rsidP="004B4D70">
      <w:pPr>
        <w:tabs>
          <w:tab w:val="left" w:pos="567"/>
          <w:tab w:val="right" w:pos="6521"/>
        </w:tabs>
        <w:ind w:left="851" w:right="1116" w:hanging="426"/>
        <w:rPr>
          <w:rFonts w:ascii="Times New Roman" w:hAnsi="Times New Roman"/>
          <w:sz w:val="20"/>
        </w:rPr>
      </w:pPr>
      <w:r>
        <w:rPr>
          <w:rFonts w:ascii="Times New Roman" w:hAnsi="Times New Roman"/>
          <w:sz w:val="20"/>
        </w:rPr>
        <w:t>III. La génesis de los contenidos</w:t>
      </w:r>
    </w:p>
    <w:p w:rsidR="004B4D70" w:rsidRDefault="004B4D70" w:rsidP="004B4D70">
      <w:pPr>
        <w:tabs>
          <w:tab w:val="left" w:pos="567"/>
          <w:tab w:val="right" w:pos="6521"/>
        </w:tabs>
        <w:ind w:right="1116" w:firstLine="284"/>
        <w:rPr>
          <w:rFonts w:ascii="Times New Roman" w:hAnsi="Times New Roman"/>
          <w:b/>
          <w:smallCaps/>
          <w:sz w:val="20"/>
        </w:rPr>
      </w:pPr>
    </w:p>
    <w:p w:rsidR="004B4D70" w:rsidRDefault="004B4D70" w:rsidP="004B4D70">
      <w:pPr>
        <w:tabs>
          <w:tab w:val="left" w:pos="567"/>
          <w:tab w:val="right" w:pos="6521"/>
        </w:tabs>
        <w:ind w:right="1116"/>
        <w:rPr>
          <w:rFonts w:ascii="Times New Roman" w:hAnsi="Times New Roman"/>
          <w:smallCaps/>
          <w:sz w:val="20"/>
        </w:rPr>
      </w:pPr>
      <w:r>
        <w:rPr>
          <w:rFonts w:ascii="Times New Roman" w:hAnsi="Times New Roman"/>
          <w:smallCaps/>
          <w:sz w:val="20"/>
        </w:rPr>
        <w:t>7.</w:t>
      </w:r>
      <w:r>
        <w:rPr>
          <w:rFonts w:ascii="Times New Roman" w:hAnsi="Times New Roman"/>
          <w:b/>
          <w:smallCaps/>
          <w:sz w:val="20"/>
        </w:rPr>
        <w:t xml:space="preserve"> </w:t>
      </w:r>
      <w:r>
        <w:rPr>
          <w:rFonts w:ascii="Times New Roman" w:hAnsi="Times New Roman"/>
          <w:b/>
          <w:sz w:val="20"/>
        </w:rPr>
        <w:t>Locke</w:t>
      </w:r>
      <w:r>
        <w:rPr>
          <w:rFonts w:ascii="Times New Roman" w:hAnsi="Times New Roman"/>
          <w:b/>
          <w:smallCaps/>
          <w:sz w:val="20"/>
        </w:rPr>
        <w:t>.</w:t>
      </w:r>
    </w:p>
    <w:p w:rsidR="004B4D70" w:rsidRDefault="004B4D70" w:rsidP="004B4D70">
      <w:pPr>
        <w:tabs>
          <w:tab w:val="left" w:pos="426"/>
          <w:tab w:val="right" w:pos="6521"/>
        </w:tabs>
        <w:ind w:right="1116" w:firstLine="284"/>
        <w:rPr>
          <w:rFonts w:ascii="Times New Roman" w:hAnsi="Times New Roman"/>
          <w:sz w:val="20"/>
        </w:rPr>
      </w:pPr>
      <w:r>
        <w:rPr>
          <w:rFonts w:ascii="Times New Roman" w:hAnsi="Times New Roman"/>
          <w:sz w:val="20"/>
        </w:rPr>
        <w:tab/>
        <w:t xml:space="preserve">I. Vida y obras. </w:t>
      </w:r>
    </w:p>
    <w:p w:rsidR="004B4D70" w:rsidRDefault="004B4D70" w:rsidP="004B4D70">
      <w:pPr>
        <w:tabs>
          <w:tab w:val="left" w:pos="426"/>
          <w:tab w:val="right" w:pos="6521"/>
        </w:tabs>
        <w:ind w:right="1116" w:firstLine="284"/>
        <w:rPr>
          <w:rFonts w:ascii="Times New Roman" w:hAnsi="Times New Roman"/>
          <w:sz w:val="20"/>
        </w:rPr>
      </w:pPr>
      <w:r>
        <w:rPr>
          <w:rFonts w:ascii="Times New Roman" w:hAnsi="Times New Roman"/>
          <w:sz w:val="20"/>
        </w:rPr>
        <w:tab/>
        <w:t xml:space="preserve">II. La gnoseología. </w:t>
      </w:r>
    </w:p>
    <w:p w:rsidR="004B4D70" w:rsidRDefault="004B4D70" w:rsidP="004B4D70">
      <w:pPr>
        <w:tabs>
          <w:tab w:val="left" w:pos="709"/>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La primacía de la gnoseología. </w:t>
      </w:r>
    </w:p>
    <w:p w:rsidR="004B4D70" w:rsidRDefault="004B4D70" w:rsidP="004B4D70">
      <w:pPr>
        <w:tabs>
          <w:tab w:val="left" w:pos="709"/>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El origen del conocimiento. </w:t>
      </w:r>
    </w:p>
    <w:p w:rsidR="004B4D70" w:rsidRDefault="004B4D70" w:rsidP="004B4D70">
      <w:pPr>
        <w:tabs>
          <w:tab w:val="left" w:pos="567"/>
          <w:tab w:val="left" w:pos="851"/>
          <w:tab w:val="right" w:pos="6521"/>
        </w:tabs>
        <w:ind w:left="1418" w:right="1116" w:hanging="425"/>
        <w:rPr>
          <w:rFonts w:ascii="Times New Roman" w:hAnsi="Times New Roman"/>
          <w:sz w:val="20"/>
        </w:rPr>
      </w:pPr>
      <w:r>
        <w:rPr>
          <w:rFonts w:ascii="Times New Roman" w:hAnsi="Times New Roman"/>
          <w:sz w:val="20"/>
        </w:rPr>
        <w:t xml:space="preserve">a. La crítica del innatismo. </w:t>
      </w:r>
    </w:p>
    <w:p w:rsidR="004B4D70" w:rsidRDefault="004B4D70" w:rsidP="004B4D70">
      <w:pPr>
        <w:tabs>
          <w:tab w:val="left" w:pos="567"/>
          <w:tab w:val="left" w:pos="851"/>
          <w:tab w:val="right" w:pos="6521"/>
        </w:tabs>
        <w:ind w:left="1418" w:right="1116" w:hanging="425"/>
        <w:rPr>
          <w:rFonts w:ascii="Times New Roman" w:hAnsi="Times New Roman"/>
          <w:sz w:val="20"/>
        </w:rPr>
      </w:pPr>
      <w:r>
        <w:rPr>
          <w:rFonts w:ascii="Times New Roman" w:hAnsi="Times New Roman"/>
          <w:sz w:val="20"/>
        </w:rPr>
        <w:t xml:space="preserve">b. La experiencia: sensación y reflexión. </w:t>
      </w:r>
    </w:p>
    <w:p w:rsidR="004B4D70" w:rsidRDefault="004B4D70" w:rsidP="004B4D70">
      <w:pPr>
        <w:tabs>
          <w:tab w:val="left" w:pos="567"/>
          <w:tab w:val="left" w:pos="851"/>
          <w:tab w:val="right" w:pos="6521"/>
        </w:tabs>
        <w:ind w:left="1418" w:right="1116" w:hanging="425"/>
        <w:rPr>
          <w:rFonts w:ascii="Times New Roman" w:hAnsi="Times New Roman"/>
          <w:sz w:val="20"/>
        </w:rPr>
      </w:pPr>
      <w:r>
        <w:rPr>
          <w:rFonts w:ascii="Times New Roman" w:hAnsi="Times New Roman"/>
          <w:sz w:val="20"/>
        </w:rPr>
        <w:t xml:space="preserve">c. La noción de idea y sus clases. </w:t>
      </w:r>
    </w:p>
    <w:p w:rsidR="004B4D70" w:rsidRDefault="004B4D70" w:rsidP="004B4D70">
      <w:pPr>
        <w:tabs>
          <w:tab w:val="left" w:pos="567"/>
          <w:tab w:val="left" w:pos="851"/>
          <w:tab w:val="right" w:pos="6521"/>
        </w:tabs>
        <w:ind w:left="1418" w:right="1116" w:hanging="425"/>
        <w:rPr>
          <w:rFonts w:ascii="Times New Roman" w:hAnsi="Times New Roman"/>
          <w:sz w:val="20"/>
        </w:rPr>
      </w:pPr>
      <w:r>
        <w:rPr>
          <w:rFonts w:ascii="Times New Roman" w:hAnsi="Times New Roman"/>
          <w:sz w:val="20"/>
        </w:rPr>
        <w:t>d. Las ideas simples y la pasividad del espíritu.</w:t>
      </w:r>
    </w:p>
    <w:p w:rsidR="004B4D70" w:rsidRDefault="004B4D70" w:rsidP="004B4D70">
      <w:pPr>
        <w:tabs>
          <w:tab w:val="left" w:pos="567"/>
          <w:tab w:val="left" w:pos="851"/>
          <w:tab w:val="right" w:pos="6521"/>
        </w:tabs>
        <w:ind w:left="1418" w:right="1116" w:hanging="425"/>
        <w:rPr>
          <w:rFonts w:ascii="Times New Roman" w:hAnsi="Times New Roman"/>
          <w:sz w:val="20"/>
        </w:rPr>
      </w:pPr>
      <w:r>
        <w:rPr>
          <w:rFonts w:ascii="Times New Roman" w:hAnsi="Times New Roman"/>
          <w:sz w:val="20"/>
        </w:rPr>
        <w:lastRenderedPageBreak/>
        <w:t xml:space="preserve">e. Las ideas complejas y la actividad del espíritu. </w:t>
      </w:r>
      <w:proofErr w:type="gramStart"/>
      <w:r>
        <w:rPr>
          <w:rFonts w:ascii="Times New Roman" w:hAnsi="Times New Roman"/>
          <w:sz w:val="20"/>
        </w:rPr>
        <w:t>modos</w:t>
      </w:r>
      <w:proofErr w:type="gramEnd"/>
      <w:r>
        <w:rPr>
          <w:rFonts w:ascii="Times New Roman" w:hAnsi="Times New Roman"/>
          <w:sz w:val="20"/>
        </w:rPr>
        <w:t xml:space="preserve">, sustancia y relaciones. </w:t>
      </w:r>
    </w:p>
    <w:p w:rsidR="004B4D70" w:rsidRDefault="004B4D70" w:rsidP="004B4D70">
      <w:pPr>
        <w:tabs>
          <w:tab w:val="left" w:pos="567"/>
          <w:tab w:val="right" w:pos="6521"/>
        </w:tabs>
        <w:ind w:left="1418" w:right="1116" w:hanging="425"/>
        <w:rPr>
          <w:rFonts w:ascii="Times New Roman" w:hAnsi="Times New Roman"/>
          <w:sz w:val="20"/>
        </w:rPr>
      </w:pPr>
      <w:r>
        <w:rPr>
          <w:rFonts w:ascii="Times New Roman" w:hAnsi="Times New Roman"/>
          <w:sz w:val="20"/>
        </w:rPr>
        <w:t xml:space="preserve">f. Las ideas generales: la abstracción. </w:t>
      </w:r>
    </w:p>
    <w:p w:rsidR="004B4D70" w:rsidRDefault="004B4D70" w:rsidP="004B4D70">
      <w:pPr>
        <w:pStyle w:val="normal0"/>
        <w:tabs>
          <w:tab w:val="clear" w:pos="426"/>
          <w:tab w:val="left" w:pos="709"/>
        </w:tabs>
        <w:rPr>
          <w:rFonts w:ascii="Times New Roman" w:hAnsi="Times New Roman"/>
        </w:rPr>
      </w:pPr>
      <w:r>
        <w:rPr>
          <w:rFonts w:ascii="Times New Roman" w:hAnsi="Times New Roman"/>
        </w:rPr>
        <w:tab/>
        <w:t xml:space="preserve">3. Qué es conocer. </w:t>
      </w:r>
    </w:p>
    <w:p w:rsidR="004B4D70" w:rsidRDefault="004B4D70" w:rsidP="004B4D70">
      <w:pPr>
        <w:pStyle w:val="normal0"/>
        <w:tabs>
          <w:tab w:val="clear" w:pos="426"/>
          <w:tab w:val="left" w:pos="709"/>
        </w:tabs>
        <w:rPr>
          <w:rFonts w:ascii="Times New Roman" w:hAnsi="Times New Roman"/>
        </w:rPr>
      </w:pPr>
      <w:r>
        <w:rPr>
          <w:rFonts w:ascii="Times New Roman" w:hAnsi="Times New Roman"/>
        </w:rPr>
        <w:tab/>
        <w:t xml:space="preserve">4. Los grados de conocimiento. </w:t>
      </w:r>
    </w:p>
    <w:p w:rsidR="004B4D70" w:rsidRDefault="004B4D70" w:rsidP="004B4D70">
      <w:pPr>
        <w:pStyle w:val="normal0"/>
        <w:tabs>
          <w:tab w:val="clear" w:pos="426"/>
          <w:tab w:val="left" w:pos="709"/>
        </w:tabs>
        <w:rPr>
          <w:rFonts w:ascii="Times New Roman" w:hAnsi="Times New Roman"/>
        </w:rPr>
      </w:pPr>
      <w:r>
        <w:rPr>
          <w:rFonts w:ascii="Times New Roman" w:hAnsi="Times New Roman"/>
        </w:rPr>
        <w:tab/>
        <w:t>5. Los límites del conocimiento.</w:t>
      </w:r>
    </w:p>
    <w:p w:rsidR="004B4D70" w:rsidRDefault="004B4D70" w:rsidP="004B4D70">
      <w:pPr>
        <w:tabs>
          <w:tab w:val="left" w:pos="567"/>
          <w:tab w:val="right" w:pos="6521"/>
        </w:tabs>
        <w:ind w:left="1276" w:right="1116" w:hanging="283"/>
        <w:jc w:val="both"/>
        <w:rPr>
          <w:rFonts w:ascii="Times New Roman" w:hAnsi="Times New Roman"/>
          <w:sz w:val="20"/>
        </w:rPr>
      </w:pPr>
      <w:r>
        <w:rPr>
          <w:rFonts w:ascii="Times New Roman" w:hAnsi="Times New Roman"/>
          <w:sz w:val="20"/>
        </w:rPr>
        <w:t xml:space="preserve">a. La existencia del yo. </w:t>
      </w:r>
    </w:p>
    <w:p w:rsidR="004B4D70" w:rsidRDefault="004B4D70" w:rsidP="004B4D70">
      <w:pPr>
        <w:tabs>
          <w:tab w:val="left" w:pos="567"/>
          <w:tab w:val="right" w:pos="6521"/>
        </w:tabs>
        <w:ind w:left="1276" w:right="1116" w:hanging="283"/>
        <w:rPr>
          <w:rFonts w:ascii="Times New Roman" w:hAnsi="Times New Roman"/>
          <w:sz w:val="20"/>
        </w:rPr>
      </w:pPr>
      <w:r>
        <w:rPr>
          <w:rFonts w:ascii="Times New Roman" w:hAnsi="Times New Roman"/>
          <w:sz w:val="20"/>
        </w:rPr>
        <w:t xml:space="preserve">b. La existencia de Dios. </w:t>
      </w:r>
    </w:p>
    <w:p w:rsidR="004B4D70" w:rsidRDefault="004B4D70" w:rsidP="004B4D70">
      <w:pPr>
        <w:tabs>
          <w:tab w:val="left" w:pos="567"/>
          <w:tab w:val="right" w:pos="6521"/>
        </w:tabs>
        <w:ind w:left="1276" w:right="1116" w:hanging="283"/>
        <w:rPr>
          <w:rFonts w:ascii="Times New Roman" w:hAnsi="Times New Roman"/>
          <w:sz w:val="20"/>
        </w:rPr>
      </w:pPr>
      <w:r>
        <w:rPr>
          <w:rFonts w:ascii="Times New Roman" w:hAnsi="Times New Roman"/>
          <w:sz w:val="20"/>
        </w:rPr>
        <w:t xml:space="preserve">c. La existencia del mundo. </w:t>
      </w:r>
    </w:p>
    <w:p w:rsidR="004B4D70" w:rsidRDefault="004B4D70" w:rsidP="004B4D70">
      <w:pPr>
        <w:tabs>
          <w:tab w:val="left" w:pos="567"/>
        </w:tabs>
        <w:ind w:left="1276" w:right="1116" w:hanging="567"/>
        <w:rPr>
          <w:rFonts w:ascii="Times New Roman" w:hAnsi="Times New Roman"/>
          <w:sz w:val="20"/>
        </w:rPr>
      </w:pPr>
      <w:r>
        <w:rPr>
          <w:rFonts w:ascii="Times New Roman" w:hAnsi="Times New Roman"/>
          <w:sz w:val="20"/>
        </w:rPr>
        <w:t xml:space="preserve">6. La probabilidad, la razón y la fe. </w:t>
      </w:r>
    </w:p>
    <w:p w:rsidR="004B4D70" w:rsidRDefault="004B4D70" w:rsidP="004B4D70">
      <w:pPr>
        <w:tabs>
          <w:tab w:val="left" w:pos="567"/>
          <w:tab w:val="right" w:pos="6521"/>
        </w:tabs>
        <w:ind w:right="1116" w:firstLine="284"/>
        <w:rPr>
          <w:rFonts w:ascii="Times New Roman" w:hAnsi="Times New Roman"/>
          <w:sz w:val="20"/>
        </w:rPr>
      </w:pPr>
      <w:r>
        <w:rPr>
          <w:rFonts w:ascii="Times New Roman" w:hAnsi="Times New Roman"/>
          <w:sz w:val="20"/>
        </w:rPr>
        <w:tab/>
        <w:t>III. La moral y la política.</w:t>
      </w:r>
    </w:p>
    <w:p w:rsidR="004B4D70" w:rsidRDefault="004B4D70" w:rsidP="004B4D70">
      <w:pPr>
        <w:tabs>
          <w:tab w:val="left" w:pos="567"/>
          <w:tab w:val="left" w:pos="1100"/>
          <w:tab w:val="right" w:pos="6521"/>
        </w:tabs>
        <w:ind w:right="1116" w:firstLine="284"/>
        <w:rPr>
          <w:rFonts w:ascii="Times New Roman" w:hAnsi="Times New Roman"/>
          <w:b/>
          <w:sz w:val="20"/>
        </w:rPr>
      </w:pPr>
    </w:p>
    <w:p w:rsidR="004B4D70" w:rsidRDefault="004B4D70" w:rsidP="004B4D70">
      <w:pPr>
        <w:pStyle w:val="normal0"/>
      </w:pPr>
      <w:r>
        <w:t xml:space="preserve">8. </w:t>
      </w:r>
      <w:r>
        <w:rPr>
          <w:b/>
          <w:caps/>
        </w:rPr>
        <w:t>b</w:t>
      </w:r>
      <w:r>
        <w:rPr>
          <w:b/>
        </w:rPr>
        <w:t>erkeley</w:t>
      </w:r>
      <w:r>
        <w:t xml:space="preserve">.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 Vida y obras.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 Crítica del lenguaje, de las ideas abstractas, de las ciencias.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III. Esse est percipi: idealismo acosmístico.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1. Los cuerpos son ideas.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El ser de las ideas consiste en ser percibidas.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El ser de las ideas es el ser de las cosas.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4. Idealismo problemático.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 xml:space="preserve">IV. Esse est percipere: realismo espiritualista. </w:t>
      </w:r>
    </w:p>
    <w:p w:rsidR="004B4D70" w:rsidRDefault="004B4D70" w:rsidP="004B4D70">
      <w:pPr>
        <w:tabs>
          <w:tab w:val="left" w:pos="567"/>
          <w:tab w:val="left" w:pos="1100"/>
          <w:tab w:val="right" w:pos="6521"/>
        </w:tabs>
        <w:ind w:left="1418" w:right="1116" w:hanging="284"/>
        <w:rPr>
          <w:rFonts w:ascii="Times New Roman" w:hAnsi="Times New Roman"/>
          <w:sz w:val="20"/>
        </w:rPr>
      </w:pPr>
      <w:r>
        <w:rPr>
          <w:rFonts w:ascii="Times New Roman" w:hAnsi="Times New Roman"/>
          <w:sz w:val="20"/>
        </w:rPr>
        <w:t xml:space="preserve">1. El conocimiento del propio espíritu como actividad. </w:t>
      </w:r>
    </w:p>
    <w:p w:rsidR="004B4D70" w:rsidRDefault="004B4D70" w:rsidP="004B4D70">
      <w:pPr>
        <w:tabs>
          <w:tab w:val="left" w:pos="567"/>
          <w:tab w:val="left" w:pos="1100"/>
          <w:tab w:val="right" w:pos="6521"/>
        </w:tabs>
        <w:ind w:left="1418" w:right="1116" w:hanging="284"/>
        <w:rPr>
          <w:rFonts w:ascii="Times New Roman" w:hAnsi="Times New Roman"/>
          <w:sz w:val="20"/>
        </w:rPr>
      </w:pPr>
      <w:r>
        <w:rPr>
          <w:rFonts w:ascii="Times New Roman" w:hAnsi="Times New Roman"/>
          <w:sz w:val="20"/>
        </w:rPr>
        <w:t xml:space="preserve">2. Consecuencia: la causalidad. </w:t>
      </w:r>
    </w:p>
    <w:p w:rsidR="004B4D70" w:rsidRDefault="004B4D70" w:rsidP="004B4D70">
      <w:pPr>
        <w:tabs>
          <w:tab w:val="left" w:pos="567"/>
          <w:tab w:val="left" w:pos="1100"/>
          <w:tab w:val="right" w:pos="6521"/>
        </w:tabs>
        <w:ind w:left="1418" w:right="1116" w:hanging="284"/>
        <w:rPr>
          <w:rFonts w:ascii="Times New Roman" w:hAnsi="Times New Roman"/>
          <w:sz w:val="20"/>
        </w:rPr>
      </w:pPr>
      <w:r>
        <w:rPr>
          <w:rFonts w:ascii="Times New Roman" w:hAnsi="Times New Roman"/>
          <w:sz w:val="20"/>
        </w:rPr>
        <w:t xml:space="preserve">3. El conocimiento de los demás espíritus finitos. </w:t>
      </w:r>
    </w:p>
    <w:p w:rsidR="004B4D70" w:rsidRDefault="004B4D70" w:rsidP="004B4D70">
      <w:pPr>
        <w:tabs>
          <w:tab w:val="left" w:pos="567"/>
          <w:tab w:val="left" w:pos="1100"/>
          <w:tab w:val="right" w:pos="6521"/>
        </w:tabs>
        <w:ind w:left="1418" w:right="1116" w:hanging="284"/>
        <w:rPr>
          <w:rFonts w:ascii="Times New Roman" w:hAnsi="Times New Roman"/>
          <w:sz w:val="20"/>
        </w:rPr>
      </w:pPr>
      <w:r>
        <w:rPr>
          <w:rFonts w:ascii="Times New Roman" w:hAnsi="Times New Roman"/>
          <w:sz w:val="20"/>
        </w:rPr>
        <w:t xml:space="preserve">4. El conocimiento del espíritu infinito: prueba a partir de las ideas o sensaciones; prueba a partir del lenguaje; cognoscibilidad de la esencia divina. </w:t>
      </w:r>
    </w:p>
    <w:p w:rsidR="004B4D70" w:rsidRDefault="004B4D70" w:rsidP="004B4D70">
      <w:pPr>
        <w:tabs>
          <w:tab w:val="left" w:pos="567"/>
          <w:tab w:val="left" w:pos="1100"/>
          <w:tab w:val="right" w:pos="6521"/>
        </w:tabs>
        <w:ind w:right="1116" w:firstLine="284"/>
        <w:rPr>
          <w:rFonts w:ascii="Times New Roman" w:hAnsi="Times New Roman"/>
          <w:sz w:val="20"/>
        </w:rPr>
      </w:pPr>
      <w:r>
        <w:rPr>
          <w:rFonts w:ascii="Times New Roman" w:hAnsi="Times New Roman"/>
          <w:sz w:val="20"/>
        </w:rPr>
        <w:tab/>
        <w:t>V. Idealismo parcial y parcial realismo.</w:t>
      </w:r>
    </w:p>
    <w:p w:rsidR="004B4D70" w:rsidRDefault="004B4D70" w:rsidP="004B4D70">
      <w:pPr>
        <w:tabs>
          <w:tab w:val="left" w:pos="567"/>
          <w:tab w:val="left" w:pos="640"/>
          <w:tab w:val="left" w:pos="900"/>
          <w:tab w:val="left" w:pos="1360"/>
          <w:tab w:val="left" w:pos="1720"/>
          <w:tab w:val="right" w:pos="2120"/>
          <w:tab w:val="right" w:pos="6521"/>
        </w:tabs>
        <w:ind w:right="1116" w:firstLine="284"/>
        <w:rPr>
          <w:rFonts w:ascii="Times New Roman" w:hAnsi="Times New Roman"/>
          <w:b/>
          <w:smallCaps/>
          <w:sz w:val="20"/>
        </w:rPr>
      </w:pPr>
    </w:p>
    <w:p w:rsidR="004B4D70" w:rsidRDefault="004B4D70" w:rsidP="004B4D70">
      <w:pPr>
        <w:tabs>
          <w:tab w:val="left" w:pos="567"/>
          <w:tab w:val="left" w:pos="640"/>
          <w:tab w:val="left" w:pos="900"/>
          <w:tab w:val="left" w:pos="1360"/>
          <w:tab w:val="left" w:pos="1720"/>
          <w:tab w:val="right" w:pos="2120"/>
          <w:tab w:val="right" w:pos="6521"/>
        </w:tabs>
        <w:ind w:right="1117" w:firstLine="142"/>
        <w:rPr>
          <w:rFonts w:ascii="Times New Roman" w:hAnsi="Times New Roman"/>
          <w:b/>
          <w:smallCaps/>
          <w:sz w:val="20"/>
        </w:rPr>
      </w:pPr>
      <w:r>
        <w:rPr>
          <w:rFonts w:ascii="Times New Roman" w:hAnsi="Times New Roman"/>
          <w:smallCaps/>
          <w:sz w:val="20"/>
        </w:rPr>
        <w:t>9</w:t>
      </w:r>
      <w:r>
        <w:rPr>
          <w:rFonts w:ascii="Times New Roman" w:hAnsi="Times New Roman"/>
          <w:b/>
          <w:smallCaps/>
          <w:sz w:val="20"/>
        </w:rPr>
        <w:t xml:space="preserve">. </w:t>
      </w:r>
      <w:r>
        <w:rPr>
          <w:rFonts w:ascii="Times New Roman" w:hAnsi="Times New Roman"/>
          <w:b/>
          <w:caps/>
          <w:sz w:val="20"/>
        </w:rPr>
        <w:t>h</w:t>
      </w:r>
      <w:r>
        <w:rPr>
          <w:rFonts w:ascii="Times New Roman" w:hAnsi="Times New Roman"/>
          <w:b/>
          <w:sz w:val="20"/>
        </w:rPr>
        <w:t>ume</w:t>
      </w:r>
      <w:r>
        <w:rPr>
          <w:rFonts w:ascii="Times New Roman" w:hAnsi="Times New Roman"/>
          <w:sz w:val="20"/>
        </w:rPr>
        <w:t>.</w:t>
      </w:r>
      <w:r>
        <w:rPr>
          <w:rFonts w:ascii="Times New Roman" w:hAnsi="Times New Roman"/>
          <w:b/>
          <w:smallCaps/>
          <w:sz w:val="20"/>
        </w:rPr>
        <w:t xml:space="preserve"> </w:t>
      </w:r>
    </w:p>
    <w:p w:rsidR="004B4D70" w:rsidRDefault="004B4D70" w:rsidP="004B4D70">
      <w:pPr>
        <w:tabs>
          <w:tab w:val="left" w:pos="567"/>
          <w:tab w:val="left" w:pos="640"/>
          <w:tab w:val="left" w:pos="900"/>
          <w:tab w:val="left" w:pos="1360"/>
          <w:tab w:val="left" w:pos="1720"/>
          <w:tab w:val="right" w:pos="2120"/>
          <w:tab w:val="right" w:pos="6521"/>
        </w:tabs>
        <w:ind w:right="1116" w:firstLine="284"/>
        <w:rPr>
          <w:rFonts w:ascii="Times New Roman" w:hAnsi="Times New Roman"/>
          <w:sz w:val="20"/>
        </w:rPr>
      </w:pPr>
      <w:r>
        <w:rPr>
          <w:rFonts w:ascii="Times New Roman" w:hAnsi="Times New Roman"/>
          <w:sz w:val="20"/>
        </w:rPr>
        <w:tab/>
        <w:t>I. Vida y obras.</w:t>
      </w:r>
    </w:p>
    <w:p w:rsidR="004B4D70" w:rsidRDefault="004B4D70" w:rsidP="004B4D70">
      <w:pPr>
        <w:tabs>
          <w:tab w:val="left" w:pos="567"/>
          <w:tab w:val="left" w:pos="640"/>
          <w:tab w:val="left" w:pos="900"/>
          <w:tab w:val="left" w:pos="1360"/>
          <w:tab w:val="left" w:pos="1720"/>
          <w:tab w:val="right" w:pos="2120"/>
          <w:tab w:val="right" w:pos="6521"/>
        </w:tabs>
        <w:ind w:right="1116" w:firstLine="284"/>
        <w:rPr>
          <w:rFonts w:ascii="Times New Roman" w:hAnsi="Times New Roman"/>
          <w:sz w:val="20"/>
        </w:rPr>
      </w:pPr>
      <w:r>
        <w:rPr>
          <w:rFonts w:ascii="Times New Roman" w:hAnsi="Times New Roman"/>
          <w:sz w:val="20"/>
        </w:rPr>
        <w:t xml:space="preserve"> </w:t>
      </w:r>
      <w:r>
        <w:rPr>
          <w:rFonts w:ascii="Times New Roman" w:hAnsi="Times New Roman"/>
          <w:sz w:val="20"/>
        </w:rPr>
        <w:tab/>
        <w:t>II. Objetivo de Hume.</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 xml:space="preserve"> III. Los elementos del conocimiento.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1. La percepción.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2. El análisis de las impresiones: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a. Las impresiones en general: la vivacidad.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b. Las impresiones de sensación: originalidad.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c. Las impresiones de reflexión.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3. El análisis de las ideas: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a. Las ideas no son conceptos.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b. El primer criterio de significación.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c. Consecuencias de ese criterio.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 El segundo criterio de significación.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 xml:space="preserve">IV. La relación entre los elementos del conocimiento.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1. Las relaciones naturales.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2. Las relaciones filosóficas.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3. La imaginación.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 xml:space="preserve">V. Los objetos del conocimiento.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1. Relaciones de ideas.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2. Cuestiones de hecho.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 xml:space="preserve">VI. Las formas de conocimiento.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1. Conocimiento y creencia.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2. La causalidad: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a. Hume, crítico de la causalidad.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b. la causalidad como relación filosófica. </w:t>
      </w:r>
    </w:p>
    <w:p w:rsidR="004B4D70" w:rsidRDefault="004B4D70" w:rsidP="004B4D70">
      <w:pPr>
        <w:tabs>
          <w:tab w:val="left" w:pos="520"/>
          <w:tab w:val="left" w:pos="567"/>
          <w:tab w:val="left" w:pos="900"/>
          <w:tab w:val="left" w:pos="1300"/>
          <w:tab w:val="left" w:pos="1720"/>
          <w:tab w:val="left" w:pos="2220"/>
          <w:tab w:val="right" w:pos="6521"/>
        </w:tabs>
        <w:ind w:left="1560" w:right="1116" w:hanging="284"/>
        <w:rPr>
          <w:rFonts w:ascii="Times New Roman" w:hAnsi="Times New Roman"/>
          <w:sz w:val="20"/>
        </w:rPr>
      </w:pPr>
      <w:r>
        <w:rPr>
          <w:rFonts w:ascii="Times New Roman" w:hAnsi="Times New Roman"/>
          <w:sz w:val="20"/>
        </w:rPr>
        <w:tab/>
        <w:t xml:space="preserve">c. la causalidad como relación natural: la conexión no es </w:t>
      </w:r>
      <w:r>
        <w:rPr>
          <w:rFonts w:ascii="Times New Roman" w:hAnsi="Times New Roman"/>
          <w:sz w:val="20"/>
        </w:rPr>
        <w:tab/>
      </w:r>
      <w:r>
        <w:rPr>
          <w:rFonts w:ascii="Times New Roman" w:hAnsi="Times New Roman"/>
          <w:sz w:val="20"/>
        </w:rPr>
        <w:tab/>
      </w:r>
      <w:r>
        <w:rPr>
          <w:rFonts w:ascii="Times New Roman" w:hAnsi="Times New Roman"/>
          <w:sz w:val="20"/>
        </w:rPr>
        <w:tab/>
        <w:t xml:space="preserve">analítica; la conexión es sintética.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 xml:space="preserve">VII. La crítica del yo.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1. Crítica del yo como sustancia.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2. Crítica de la identidad del yo.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lastRenderedPageBreak/>
        <w:tab/>
      </w:r>
      <w:r>
        <w:rPr>
          <w:rFonts w:ascii="Times New Roman" w:hAnsi="Times New Roman"/>
          <w:sz w:val="20"/>
        </w:rPr>
        <w:tab/>
      </w:r>
      <w:r>
        <w:rPr>
          <w:rFonts w:ascii="Times New Roman" w:hAnsi="Times New Roman"/>
          <w:sz w:val="20"/>
        </w:rPr>
        <w:tab/>
        <w:t xml:space="preserve">3. Qué es el yo.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VIII. Escepticismo.</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 xml:space="preserve"> </w:t>
      </w:r>
      <w:r>
        <w:rPr>
          <w:rFonts w:ascii="Times New Roman" w:hAnsi="Times New Roman"/>
          <w:sz w:val="20"/>
        </w:rPr>
        <w:tab/>
        <w:t>IX. Fenomenismo.</w:t>
      </w:r>
    </w:p>
    <w:p w:rsidR="004B4D70" w:rsidRDefault="004B4D70" w:rsidP="004B4D70">
      <w:pPr>
        <w:tabs>
          <w:tab w:val="left" w:pos="567"/>
          <w:tab w:val="left" w:pos="1100"/>
          <w:tab w:val="right" w:pos="6521"/>
        </w:tabs>
        <w:ind w:right="1116" w:firstLine="284"/>
        <w:rPr>
          <w:rFonts w:ascii="Times New Roman" w:hAnsi="Times New Roman"/>
          <w:sz w:val="20"/>
        </w:rPr>
      </w:pPr>
    </w:p>
    <w:p w:rsidR="004B4D70" w:rsidRDefault="004B4D70" w:rsidP="004B4D70">
      <w:pPr>
        <w:pStyle w:val="normal0"/>
      </w:pPr>
      <w:r>
        <w:t xml:space="preserve">10. </w:t>
      </w:r>
      <w:r>
        <w:rPr>
          <w:b/>
          <w:caps/>
        </w:rPr>
        <w:t>l</w:t>
      </w:r>
      <w:r>
        <w:rPr>
          <w:b/>
        </w:rPr>
        <w:t>a ilustración</w:t>
      </w:r>
      <w:r>
        <w:t>.</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I. Ilustración y Cultura.</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II. Los temas del pensamiento ilustrado.</w:t>
      </w:r>
    </w:p>
    <w:p w:rsidR="004B4D70" w:rsidRDefault="004B4D70" w:rsidP="004B4D70">
      <w:pPr>
        <w:tabs>
          <w:tab w:val="left" w:pos="851"/>
          <w:tab w:val="right" w:pos="6521"/>
        </w:tabs>
        <w:ind w:right="1116" w:firstLine="284"/>
        <w:rPr>
          <w:rFonts w:ascii="Times New Roman" w:hAnsi="Times New Roman"/>
          <w:sz w:val="20"/>
        </w:rPr>
      </w:pPr>
      <w:r>
        <w:rPr>
          <w:rFonts w:ascii="Times New Roman" w:hAnsi="Times New Roman"/>
          <w:sz w:val="20"/>
        </w:rPr>
        <w:tab/>
        <w:t>1. La razón.</w:t>
      </w:r>
    </w:p>
    <w:p w:rsidR="004B4D70" w:rsidRDefault="004B4D70" w:rsidP="004B4D70">
      <w:pPr>
        <w:tabs>
          <w:tab w:val="left" w:pos="520"/>
          <w:tab w:val="left" w:pos="851"/>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2. La naturaleza. </w:t>
      </w:r>
    </w:p>
    <w:p w:rsidR="004B4D70" w:rsidRDefault="004B4D70" w:rsidP="004B4D70">
      <w:pPr>
        <w:tabs>
          <w:tab w:val="left" w:pos="520"/>
          <w:tab w:val="left" w:pos="851"/>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r>
      <w:r>
        <w:rPr>
          <w:rFonts w:ascii="Times New Roman" w:hAnsi="Times New Roman"/>
          <w:sz w:val="20"/>
        </w:rPr>
        <w:tab/>
        <w:t xml:space="preserve">3. El hombre. </w:t>
      </w:r>
    </w:p>
    <w:p w:rsidR="004B4D70" w:rsidRDefault="004B4D70" w:rsidP="004B4D70">
      <w:pPr>
        <w:tabs>
          <w:tab w:val="left" w:pos="520"/>
          <w:tab w:val="left" w:pos="567"/>
          <w:tab w:val="left" w:pos="900"/>
          <w:tab w:val="left" w:pos="1300"/>
          <w:tab w:val="left" w:pos="1720"/>
          <w:tab w:val="left" w:pos="2220"/>
          <w:tab w:val="right" w:pos="6521"/>
        </w:tabs>
        <w:ind w:right="1116" w:firstLine="284"/>
        <w:rPr>
          <w:rFonts w:ascii="Times New Roman" w:hAnsi="Times New Roman"/>
          <w:sz w:val="20"/>
        </w:rPr>
      </w:pPr>
      <w:r>
        <w:rPr>
          <w:rFonts w:ascii="Times New Roman" w:hAnsi="Times New Roman"/>
          <w:sz w:val="20"/>
        </w:rPr>
        <w:tab/>
        <w:t>III. Ilustración y Filosofía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mallCaps/>
        </w:rPr>
      </w:pPr>
      <w:r>
        <w:rPr>
          <w:rFonts w:ascii="Times New Roman" w:hAnsi="Times New Roman"/>
          <w:b/>
          <w:smallCaps/>
        </w:rPr>
        <w:t>bibliografía</w:t>
      </w:r>
    </w:p>
    <w:p w:rsidR="004B4D70" w:rsidRDefault="004B4D70" w:rsidP="004B4D70">
      <w:pPr>
        <w:tabs>
          <w:tab w:val="right" w:pos="6521"/>
        </w:tabs>
        <w:ind w:right="1116"/>
        <w:jc w:val="both"/>
        <w:rPr>
          <w:rFonts w:ascii="Times New Roman" w:hAnsi="Times New Roman"/>
          <w:b/>
          <w:smallCaps/>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Manuales.</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copleston f.,</w:t>
      </w:r>
      <w:r>
        <w:rPr>
          <w:rFonts w:ascii="Times New Roman" w:hAnsi="Times New Roman"/>
          <w:sz w:val="20"/>
        </w:rPr>
        <w:t xml:space="preserve"> </w:t>
      </w:r>
      <w:r>
        <w:rPr>
          <w:rFonts w:ascii="Times New Roman" w:hAnsi="Times New Roman"/>
          <w:i/>
          <w:sz w:val="20"/>
        </w:rPr>
        <w:t>Historia de la filosofía moderna,</w:t>
      </w:r>
      <w:r>
        <w:rPr>
          <w:rFonts w:ascii="Times New Roman" w:hAnsi="Times New Roman"/>
          <w:sz w:val="20"/>
        </w:rPr>
        <w:t xml:space="preserve"> Herder, Barcelona, 1990.</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reale-altiseri,</w:t>
      </w:r>
      <w:r>
        <w:rPr>
          <w:rFonts w:ascii="Times New Roman" w:hAnsi="Times New Roman"/>
          <w:smallCaps/>
          <w:sz w:val="20"/>
        </w:rPr>
        <w:t xml:space="preserve"> </w:t>
      </w:r>
      <w:r>
        <w:rPr>
          <w:rFonts w:ascii="Times New Roman" w:hAnsi="Times New Roman"/>
          <w:i/>
          <w:sz w:val="20"/>
        </w:rPr>
        <w:t>Historia del Pensamiento</w:t>
      </w:r>
      <w:r>
        <w:rPr>
          <w:rFonts w:ascii="Times New Roman" w:hAnsi="Times New Roman"/>
          <w:sz w:val="20"/>
        </w:rPr>
        <w:t>, Milán, 1995.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sanz santacruz, v.,</w:t>
      </w:r>
      <w:r>
        <w:rPr>
          <w:rFonts w:ascii="Times New Roman" w:hAnsi="Times New Roman"/>
          <w:sz w:val="20"/>
        </w:rPr>
        <w:t xml:space="preserve"> </w:t>
      </w:r>
      <w:r>
        <w:rPr>
          <w:rFonts w:ascii="Times New Roman" w:hAnsi="Times New Roman"/>
          <w:i/>
          <w:sz w:val="20"/>
        </w:rPr>
        <w:t>Historia de la filosofía moderna,</w:t>
      </w:r>
      <w:r>
        <w:rPr>
          <w:rFonts w:ascii="Times New Roman" w:hAnsi="Times New Roman"/>
          <w:sz w:val="20"/>
        </w:rPr>
        <w:t xml:space="preserve"> Eunsa, Pamplona, 1991.</w:t>
      </w:r>
    </w:p>
    <w:p w:rsidR="004B4D70" w:rsidRDefault="004B4D70" w:rsidP="004B4D70">
      <w:pPr>
        <w:tabs>
          <w:tab w:val="right" w:pos="6521"/>
        </w:tabs>
        <w:ind w:right="1116"/>
        <w:jc w:val="both"/>
        <w:rPr>
          <w:rFonts w:ascii="Times New Roman" w:hAnsi="Times New Roman"/>
          <w:b/>
          <w:smallCaps/>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Otras obras de consulta.</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fernández-rodríguez, j. l.,</w:t>
      </w:r>
      <w:r>
        <w:rPr>
          <w:rFonts w:ascii="Times New Roman" w:hAnsi="Times New Roman"/>
          <w:smallCaps/>
          <w:sz w:val="20"/>
        </w:rPr>
        <w:t xml:space="preserve"> </w:t>
      </w:r>
      <w:r>
        <w:rPr>
          <w:rFonts w:ascii="Times New Roman" w:hAnsi="Times New Roman"/>
          <w:i/>
          <w:sz w:val="20"/>
        </w:rPr>
        <w:t xml:space="preserve">Malebranche. Conocimiento de Dios. </w:t>
      </w:r>
      <w:r>
        <w:rPr>
          <w:rFonts w:ascii="Times New Roman" w:hAnsi="Times New Roman"/>
          <w:sz w:val="20"/>
        </w:rPr>
        <w:t>Cuadernos del Anurario Filosófico</w:t>
      </w:r>
      <w:r>
        <w:rPr>
          <w:rFonts w:ascii="Times New Roman" w:hAnsi="Times New Roman"/>
          <w:i/>
          <w:sz w:val="20"/>
        </w:rPr>
        <w:t xml:space="preserve">, </w:t>
      </w:r>
      <w:r>
        <w:rPr>
          <w:rFonts w:ascii="Times New Roman" w:hAnsi="Times New Roman"/>
          <w:sz w:val="20"/>
        </w:rPr>
        <w:t>Pamplona, 1998</w:t>
      </w:r>
      <w:r>
        <w:rPr>
          <w:rFonts w:ascii="Times New Roman" w:hAnsi="Times New Roman"/>
          <w:smallCaps/>
          <w:sz w:val="20"/>
        </w:rPr>
        <w:t>.</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smallCaps/>
          <w:sz w:val="20"/>
        </w:rPr>
        <w:t xml:space="preserve"> </w:t>
      </w:r>
      <w:r>
        <w:rPr>
          <w:rFonts w:ascii="Times New Roman" w:hAnsi="Times New Roman"/>
          <w:caps/>
          <w:sz w:val="20"/>
        </w:rPr>
        <w:t>fernández-rodríguez, j. l.,</w:t>
      </w:r>
      <w:r>
        <w:rPr>
          <w:rFonts w:ascii="Times New Roman" w:hAnsi="Times New Roman"/>
          <w:smallCaps/>
          <w:sz w:val="20"/>
        </w:rPr>
        <w:t xml:space="preserve"> </w:t>
      </w:r>
      <w:r>
        <w:rPr>
          <w:rFonts w:ascii="Times New Roman" w:hAnsi="Times New Roman"/>
          <w:i/>
          <w:sz w:val="20"/>
        </w:rPr>
        <w:t>Malebranche. Dios, única causa</w:t>
      </w:r>
      <w:r>
        <w:rPr>
          <w:rFonts w:ascii="Times New Roman" w:hAnsi="Times New Roman"/>
          <w:sz w:val="20"/>
        </w:rPr>
        <w:t>. Cuadernos del Anurario Filosófico,</w:t>
      </w:r>
      <w:r>
        <w:rPr>
          <w:rFonts w:ascii="Times New Roman" w:hAnsi="Times New Roman"/>
          <w:i/>
          <w:sz w:val="20"/>
        </w:rPr>
        <w:t xml:space="preserve"> </w:t>
      </w:r>
      <w:r>
        <w:rPr>
          <w:rFonts w:ascii="Times New Roman" w:hAnsi="Times New Roman"/>
          <w:sz w:val="20"/>
        </w:rPr>
        <w:t>Pamplona, 1998</w:t>
      </w:r>
      <w:r>
        <w:rPr>
          <w:rFonts w:ascii="Times New Roman" w:hAnsi="Times New Roman"/>
          <w:smallCaps/>
          <w:sz w:val="20"/>
        </w:rPr>
        <w:t>.</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fernández-rodríguez, j. l.,</w:t>
      </w:r>
      <w:r>
        <w:rPr>
          <w:rFonts w:ascii="Times New Roman" w:hAnsi="Times New Roman"/>
          <w:smallCaps/>
          <w:sz w:val="20"/>
        </w:rPr>
        <w:t xml:space="preserve"> </w:t>
      </w:r>
      <w:r>
        <w:rPr>
          <w:rFonts w:ascii="Times New Roman" w:hAnsi="Times New Roman"/>
          <w:i/>
          <w:sz w:val="20"/>
        </w:rPr>
        <w:t xml:space="preserve">Descartes. Dios. Su existencia. </w:t>
      </w:r>
      <w:r>
        <w:rPr>
          <w:rFonts w:ascii="Times New Roman" w:hAnsi="Times New Roman"/>
          <w:sz w:val="20"/>
        </w:rPr>
        <w:t>Cuadernos del Anuario Filosófico</w:t>
      </w:r>
      <w:r>
        <w:rPr>
          <w:rFonts w:ascii="Times New Roman" w:hAnsi="Times New Roman"/>
          <w:i/>
          <w:smallCaps/>
          <w:sz w:val="20"/>
        </w:rPr>
        <w:t xml:space="preserve">, </w:t>
      </w:r>
      <w:r>
        <w:rPr>
          <w:rFonts w:ascii="Times New Roman" w:hAnsi="Times New Roman"/>
          <w:sz w:val="20"/>
        </w:rPr>
        <w:t>Pamplona, 1995.</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fernández-rodríguez, j. l.,</w:t>
      </w:r>
      <w:r>
        <w:rPr>
          <w:rFonts w:ascii="Times New Roman" w:hAnsi="Times New Roman"/>
          <w:smallCaps/>
          <w:sz w:val="20"/>
        </w:rPr>
        <w:t xml:space="preserve"> </w:t>
      </w:r>
      <w:r>
        <w:rPr>
          <w:rFonts w:ascii="Times New Roman" w:hAnsi="Times New Roman"/>
          <w:i/>
          <w:sz w:val="20"/>
        </w:rPr>
        <w:t xml:space="preserve">Descartes. Dios. Su naturaleza. </w:t>
      </w:r>
      <w:r>
        <w:rPr>
          <w:rFonts w:ascii="Times New Roman" w:hAnsi="Times New Roman"/>
          <w:sz w:val="20"/>
        </w:rPr>
        <w:t>Cuadernos del Anuario Filosófico</w:t>
      </w:r>
      <w:r>
        <w:rPr>
          <w:rFonts w:ascii="Times New Roman" w:hAnsi="Times New Roman"/>
          <w:i/>
          <w:smallCaps/>
          <w:sz w:val="20"/>
        </w:rPr>
        <w:t xml:space="preserve">, </w:t>
      </w:r>
      <w:r>
        <w:rPr>
          <w:rFonts w:ascii="Times New Roman" w:hAnsi="Times New Roman"/>
          <w:sz w:val="20"/>
        </w:rPr>
        <w:t>Pamplona, 1996.</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fernández-rodríguez, j. l.,</w:t>
      </w:r>
      <w:r>
        <w:rPr>
          <w:rFonts w:ascii="Times New Roman" w:hAnsi="Times New Roman"/>
          <w:smallCaps/>
          <w:sz w:val="20"/>
        </w:rPr>
        <w:t xml:space="preserve"> </w:t>
      </w:r>
      <w:r>
        <w:rPr>
          <w:rFonts w:ascii="Times New Roman" w:hAnsi="Times New Roman"/>
          <w:i/>
          <w:sz w:val="20"/>
        </w:rPr>
        <w:t xml:space="preserve">Hume. Dios. </w:t>
      </w:r>
      <w:r>
        <w:rPr>
          <w:rFonts w:ascii="Times New Roman" w:hAnsi="Times New Roman"/>
          <w:sz w:val="20"/>
        </w:rPr>
        <w:t>Cuadernos del Anuario Filosófico</w:t>
      </w:r>
      <w:r>
        <w:rPr>
          <w:rFonts w:ascii="Times New Roman" w:hAnsi="Times New Roman"/>
          <w:i/>
          <w:smallCaps/>
          <w:sz w:val="20"/>
        </w:rPr>
        <w:t xml:space="preserve">, </w:t>
      </w:r>
      <w:r>
        <w:rPr>
          <w:rFonts w:ascii="Times New Roman" w:hAnsi="Times New Roman"/>
          <w:sz w:val="20"/>
        </w:rPr>
        <w:t>Pamplona, 1998.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gaukroger, S.,</w:t>
      </w:r>
      <w:r>
        <w:rPr>
          <w:rFonts w:ascii="Times New Roman" w:hAnsi="Times New Roman"/>
          <w:smallCaps/>
          <w:sz w:val="20"/>
        </w:rPr>
        <w:t xml:space="preserve"> </w:t>
      </w:r>
      <w:r>
        <w:rPr>
          <w:rFonts w:ascii="Times New Roman" w:hAnsi="Times New Roman"/>
          <w:i/>
          <w:sz w:val="20"/>
        </w:rPr>
        <w:t>Descartes. An intellectual biografy,</w:t>
      </w:r>
      <w:r>
        <w:rPr>
          <w:rFonts w:ascii="Times New Roman" w:hAnsi="Times New Roman"/>
          <w:smallCaps/>
          <w:sz w:val="20"/>
        </w:rPr>
        <w:t xml:space="preserve"> </w:t>
      </w:r>
      <w:r>
        <w:rPr>
          <w:rFonts w:ascii="Times New Roman" w:hAnsi="Times New Roman"/>
          <w:sz w:val="20"/>
        </w:rPr>
        <w:t>Clarendon Press, Oxford, 1995.</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gonzález, a. l</w:t>
      </w:r>
      <w:r>
        <w:rPr>
          <w:rFonts w:ascii="Times New Roman" w:hAnsi="Times New Roman"/>
          <w:smallCaps/>
          <w:sz w:val="20"/>
        </w:rPr>
        <w:t xml:space="preserve">., </w:t>
      </w:r>
      <w:r>
        <w:rPr>
          <w:rFonts w:ascii="Times New Roman" w:hAnsi="Times New Roman"/>
          <w:i/>
          <w:sz w:val="20"/>
        </w:rPr>
        <w:t>Las pruebas del absoluto según Leibniz,</w:t>
      </w:r>
      <w:r>
        <w:rPr>
          <w:rFonts w:ascii="Times New Roman" w:hAnsi="Times New Roman"/>
          <w:smallCaps/>
          <w:sz w:val="20"/>
        </w:rPr>
        <w:t xml:space="preserve"> eunsa, </w:t>
      </w:r>
      <w:r>
        <w:rPr>
          <w:rFonts w:ascii="Times New Roman" w:hAnsi="Times New Roman"/>
          <w:sz w:val="20"/>
        </w:rPr>
        <w:t>Pamplona</w:t>
      </w:r>
      <w:r>
        <w:rPr>
          <w:rFonts w:ascii="Times New Roman" w:hAnsi="Times New Roman"/>
          <w:smallCaps/>
          <w:sz w:val="20"/>
        </w:rPr>
        <w:t>, 1996.</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gonzález, a. l.</w:t>
      </w:r>
      <w:r>
        <w:rPr>
          <w:rFonts w:ascii="Times New Roman" w:hAnsi="Times New Roman"/>
          <w:smallCaps/>
          <w:sz w:val="20"/>
        </w:rPr>
        <w:t xml:space="preserve"> </w:t>
      </w:r>
      <w:r>
        <w:rPr>
          <w:rFonts w:ascii="Times New Roman" w:hAnsi="Times New Roman"/>
          <w:i/>
          <w:sz w:val="20"/>
        </w:rPr>
        <w:t xml:space="preserve">El absoluto como causa sui según Spinoza, </w:t>
      </w:r>
      <w:r>
        <w:rPr>
          <w:rFonts w:ascii="Times New Roman" w:hAnsi="Times New Roman"/>
          <w:sz w:val="20"/>
        </w:rPr>
        <w:t>Cuadernos del Anuario Filosofico</w:t>
      </w:r>
      <w:r>
        <w:rPr>
          <w:rFonts w:ascii="Times New Roman" w:hAnsi="Times New Roman"/>
          <w:i/>
          <w:smallCaps/>
          <w:sz w:val="20"/>
        </w:rPr>
        <w:t xml:space="preserve">, </w:t>
      </w:r>
      <w:r>
        <w:rPr>
          <w:rFonts w:ascii="Times New Roman" w:hAnsi="Times New Roman"/>
          <w:sz w:val="20"/>
        </w:rPr>
        <w:t>Pamplona, 1996</w:t>
      </w:r>
      <w:r>
        <w:rPr>
          <w:rFonts w:ascii="Times New Roman" w:hAnsi="Times New Roman"/>
          <w:smallCaps/>
          <w:sz w:val="20"/>
        </w:rPr>
        <w:t>.</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grimaldi, n</w:t>
      </w:r>
      <w:r>
        <w:rPr>
          <w:rFonts w:ascii="Times New Roman" w:hAnsi="Times New Roman"/>
          <w:smallCaps/>
          <w:sz w:val="20"/>
        </w:rPr>
        <w:t>.</w:t>
      </w:r>
      <w:r>
        <w:rPr>
          <w:rFonts w:ascii="Times New Roman" w:hAnsi="Times New Roman"/>
          <w:sz w:val="20"/>
        </w:rPr>
        <w:t xml:space="preserve">, </w:t>
      </w:r>
      <w:r>
        <w:rPr>
          <w:rFonts w:ascii="Times New Roman" w:hAnsi="Times New Roman"/>
          <w:i/>
          <w:sz w:val="20"/>
        </w:rPr>
        <w:t>Études cartésiennes. Dieu, le temps, la liberté,</w:t>
      </w:r>
      <w:r>
        <w:rPr>
          <w:rFonts w:ascii="Times New Roman" w:hAnsi="Times New Roman"/>
          <w:sz w:val="20"/>
        </w:rPr>
        <w:t xml:space="preserve"> Vrin, Paris, 1996.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grimaldi, n.,</w:t>
      </w:r>
      <w:r>
        <w:rPr>
          <w:rFonts w:ascii="Times New Roman" w:hAnsi="Times New Roman"/>
          <w:sz w:val="20"/>
        </w:rPr>
        <w:t xml:space="preserve"> </w:t>
      </w:r>
      <w:r>
        <w:rPr>
          <w:rFonts w:ascii="Times New Roman" w:hAnsi="Times New Roman"/>
          <w:i/>
          <w:sz w:val="20"/>
        </w:rPr>
        <w:t xml:space="preserve">L´experience de la pensée dans la philosophie de Descartes. </w:t>
      </w:r>
      <w:r>
        <w:rPr>
          <w:rFonts w:ascii="Times New Roman" w:hAnsi="Times New Roman"/>
          <w:sz w:val="20"/>
        </w:rPr>
        <w:t>Vrin, Paris, 1978.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grimaldi, n</w:t>
      </w:r>
      <w:r>
        <w:rPr>
          <w:rFonts w:ascii="Times New Roman" w:hAnsi="Times New Roman"/>
          <w:smallCaps/>
          <w:sz w:val="20"/>
        </w:rPr>
        <w:t>.</w:t>
      </w:r>
      <w:r>
        <w:rPr>
          <w:rFonts w:ascii="Times New Roman" w:hAnsi="Times New Roman"/>
          <w:sz w:val="20"/>
        </w:rPr>
        <w:t xml:space="preserve">, </w:t>
      </w:r>
      <w:r>
        <w:rPr>
          <w:rFonts w:ascii="Times New Roman" w:hAnsi="Times New Roman"/>
          <w:i/>
          <w:sz w:val="20"/>
        </w:rPr>
        <w:t>Six</w:t>
      </w:r>
      <w:r>
        <w:rPr>
          <w:rFonts w:ascii="Times New Roman" w:hAnsi="Times New Roman"/>
          <w:sz w:val="20"/>
        </w:rPr>
        <w:t xml:space="preserve"> </w:t>
      </w:r>
      <w:r>
        <w:rPr>
          <w:rFonts w:ascii="Times New Roman" w:hAnsi="Times New Roman"/>
          <w:i/>
          <w:sz w:val="20"/>
        </w:rPr>
        <w:t xml:space="preserve">Études sur la volonté et la liberté chez Descartes. </w:t>
      </w:r>
      <w:r>
        <w:rPr>
          <w:rFonts w:ascii="Times New Roman" w:hAnsi="Times New Roman"/>
          <w:sz w:val="20"/>
        </w:rPr>
        <w:t>Vrin, Paris, 1996.</w:t>
      </w: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hazard, p.,</w:t>
      </w:r>
      <w:r>
        <w:rPr>
          <w:rFonts w:ascii="Times New Roman" w:hAnsi="Times New Roman"/>
          <w:sz w:val="20"/>
        </w:rPr>
        <w:t xml:space="preserve"> </w:t>
      </w:r>
      <w:r>
        <w:rPr>
          <w:rFonts w:ascii="Times New Roman" w:hAnsi="Times New Roman"/>
          <w:i/>
          <w:sz w:val="20"/>
        </w:rPr>
        <w:t>La crisis de la conciencia europea,</w:t>
      </w:r>
      <w:r>
        <w:rPr>
          <w:rFonts w:ascii="Times New Roman" w:hAnsi="Times New Roman"/>
          <w:sz w:val="20"/>
        </w:rPr>
        <w:t xml:space="preserve"> 1680-1715, Alianza, Madrid, 1988.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hubbeling, h. g.,</w:t>
      </w:r>
      <w:r>
        <w:rPr>
          <w:rFonts w:ascii="Times New Roman" w:hAnsi="Times New Roman"/>
          <w:smallCaps/>
          <w:sz w:val="20"/>
        </w:rPr>
        <w:t xml:space="preserve"> </w:t>
      </w:r>
      <w:r>
        <w:rPr>
          <w:rFonts w:ascii="Times New Roman" w:hAnsi="Times New Roman"/>
          <w:i/>
          <w:sz w:val="20"/>
        </w:rPr>
        <w:t>Spinoza</w:t>
      </w:r>
      <w:r>
        <w:rPr>
          <w:rFonts w:ascii="Times New Roman" w:hAnsi="Times New Roman"/>
          <w:sz w:val="20"/>
        </w:rPr>
        <w:t>, Herder, Barcelona, 1983.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ortiz ibarz, j. mª</w:t>
      </w:r>
      <w:proofErr w:type="gramStart"/>
      <w:r>
        <w:rPr>
          <w:rFonts w:ascii="Times New Roman" w:hAnsi="Times New Roman"/>
          <w:caps/>
          <w:sz w:val="20"/>
        </w:rPr>
        <w:t>.,</w:t>
      </w:r>
      <w:proofErr w:type="gramEnd"/>
      <w:r>
        <w:rPr>
          <w:rFonts w:ascii="Times New Roman" w:hAnsi="Times New Roman"/>
          <w:sz w:val="20"/>
        </w:rPr>
        <w:t xml:space="preserve"> </w:t>
      </w:r>
      <w:r>
        <w:rPr>
          <w:rFonts w:ascii="Times New Roman" w:hAnsi="Times New Roman"/>
          <w:i/>
          <w:sz w:val="20"/>
        </w:rPr>
        <w:t>El origen radical de las cosas. Metafísica leibniziana de la creación</w:t>
      </w:r>
      <w:r>
        <w:rPr>
          <w:rFonts w:ascii="Times New Roman" w:hAnsi="Times New Roman"/>
          <w:sz w:val="20"/>
        </w:rPr>
        <w:t xml:space="preserve">. </w:t>
      </w:r>
      <w:r>
        <w:rPr>
          <w:rFonts w:ascii="Times New Roman" w:hAnsi="Times New Roman"/>
          <w:smallCaps/>
          <w:sz w:val="20"/>
        </w:rPr>
        <w:t xml:space="preserve">eunsa, </w:t>
      </w:r>
      <w:r>
        <w:rPr>
          <w:rFonts w:ascii="Times New Roman" w:hAnsi="Times New Roman"/>
          <w:sz w:val="20"/>
        </w:rPr>
        <w:t>Pamplona, 1988.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soto bruna, mª j.,</w:t>
      </w:r>
      <w:r>
        <w:rPr>
          <w:rFonts w:ascii="Times New Roman" w:hAnsi="Times New Roman"/>
          <w:sz w:val="20"/>
        </w:rPr>
        <w:t xml:space="preserve"> </w:t>
      </w:r>
      <w:r>
        <w:rPr>
          <w:rFonts w:ascii="Times New Roman" w:hAnsi="Times New Roman"/>
          <w:i/>
          <w:sz w:val="20"/>
        </w:rPr>
        <w:t>Individuo y unidad</w:t>
      </w:r>
      <w:r>
        <w:rPr>
          <w:rFonts w:ascii="Times New Roman" w:hAnsi="Times New Roman"/>
          <w:sz w:val="20"/>
        </w:rPr>
        <w:t xml:space="preserve">. </w:t>
      </w:r>
      <w:r>
        <w:rPr>
          <w:rFonts w:ascii="Times New Roman" w:hAnsi="Times New Roman"/>
          <w:i/>
          <w:sz w:val="20"/>
        </w:rPr>
        <w:t>La sustancia individual según Leibniz,</w:t>
      </w:r>
      <w:r>
        <w:rPr>
          <w:rFonts w:ascii="Times New Roman" w:hAnsi="Times New Roman"/>
          <w:sz w:val="20"/>
        </w:rPr>
        <w:t xml:space="preserve"> </w:t>
      </w:r>
      <w:r>
        <w:rPr>
          <w:rFonts w:ascii="Times New Roman" w:hAnsi="Times New Roman"/>
          <w:smallCaps/>
          <w:sz w:val="20"/>
        </w:rPr>
        <w:t>eunsa,</w:t>
      </w:r>
      <w:r>
        <w:rPr>
          <w:rFonts w:ascii="Times New Roman" w:hAnsi="Times New Roman"/>
          <w:sz w:val="20"/>
        </w:rPr>
        <w:t xml:space="preserve"> Pamplona, 1986.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soto bruna, mª j.,</w:t>
      </w:r>
      <w:r>
        <w:rPr>
          <w:rFonts w:ascii="Times New Roman" w:hAnsi="Times New Roman"/>
          <w:sz w:val="20"/>
        </w:rPr>
        <w:t xml:space="preserve"> </w:t>
      </w:r>
      <w:r>
        <w:rPr>
          <w:rFonts w:ascii="Times New Roman" w:hAnsi="Times New Roman"/>
          <w:i/>
          <w:sz w:val="20"/>
        </w:rPr>
        <w:t>Leibniz</w:t>
      </w:r>
      <w:r>
        <w:rPr>
          <w:rFonts w:ascii="Times New Roman" w:hAnsi="Times New Roman"/>
          <w:sz w:val="20"/>
        </w:rPr>
        <w:t>. Cuadernos de Anuario Filosófico, Pamplona, 1993.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valjavec, f.,</w:t>
      </w:r>
      <w:r>
        <w:rPr>
          <w:rFonts w:ascii="Times New Roman" w:hAnsi="Times New Roman"/>
          <w:sz w:val="20"/>
        </w:rPr>
        <w:t xml:space="preserve"> </w:t>
      </w:r>
      <w:r>
        <w:rPr>
          <w:rFonts w:ascii="Times New Roman" w:hAnsi="Times New Roman"/>
          <w:i/>
          <w:sz w:val="20"/>
        </w:rPr>
        <w:t>El sentido de la historia, Aguilar,</w:t>
      </w:r>
      <w:r>
        <w:rPr>
          <w:rFonts w:ascii="Times New Roman" w:hAnsi="Times New Roman"/>
          <w:sz w:val="20"/>
        </w:rPr>
        <w:t xml:space="preserve"> Madrid, 1973.</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Miércoles de 9.30 a 12. 30 horas en el Despacho de Filosofía.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PSICOLOGIA GENERAL</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Alejo J. Sison</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5131"/>
          <w:tab w:val="right" w:pos="6521"/>
        </w:tabs>
        <w:ind w:right="1116"/>
        <w:jc w:val="both"/>
        <w:rPr>
          <w:rFonts w:ascii="Times New Roman" w:hAnsi="Times New Roman"/>
          <w:sz w:val="20"/>
        </w:rPr>
      </w:pPr>
    </w:p>
    <w:p w:rsidR="004B4D70" w:rsidRDefault="004B4D70" w:rsidP="004B4D70">
      <w:pPr>
        <w:tabs>
          <w:tab w:val="left" w:pos="1445"/>
          <w:tab w:val="right" w:pos="6521"/>
        </w:tabs>
        <w:ind w:right="1116"/>
        <w:jc w:val="both"/>
        <w:rPr>
          <w:rFonts w:ascii="Times New Roman" w:hAnsi="Times New Roman"/>
          <w:sz w:val="20"/>
        </w:rPr>
      </w:pPr>
    </w:p>
    <w:p w:rsidR="004B4D70" w:rsidRDefault="004B4D70" w:rsidP="004B4D70">
      <w:pPr>
        <w:tabs>
          <w:tab w:val="left" w:pos="1445"/>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left" w:pos="1445"/>
          <w:tab w:val="right" w:pos="6521"/>
        </w:tabs>
        <w:ind w:right="1116"/>
        <w:jc w:val="both"/>
        <w:rPr>
          <w:rFonts w:ascii="Times New Roman" w:hAnsi="Times New Roman"/>
          <w:sz w:val="20"/>
        </w:rPr>
      </w:pPr>
    </w:p>
    <w:p w:rsidR="004B4D70" w:rsidRDefault="004B4D70" w:rsidP="004B4D70">
      <w:pPr>
        <w:tabs>
          <w:tab w:val="left" w:pos="580"/>
          <w:tab w:val="left" w:pos="1120"/>
          <w:tab w:val="right" w:pos="6521"/>
        </w:tabs>
        <w:ind w:right="1116"/>
        <w:jc w:val="both"/>
        <w:rPr>
          <w:rFonts w:ascii="Times New Roman" w:hAnsi="Times New Roman"/>
          <w:sz w:val="20"/>
        </w:rPr>
      </w:pPr>
      <w:r>
        <w:rPr>
          <w:rFonts w:ascii="Times New Roman" w:hAnsi="Times New Roman"/>
          <w:sz w:val="20"/>
        </w:rPr>
        <w:t>0. INTRODUCCION. EL HOMBRE COMO SER PARADOJICO</w:t>
      </w:r>
    </w:p>
    <w:p w:rsidR="004B4D70" w:rsidRDefault="004B4D70" w:rsidP="004B4D70">
      <w:pPr>
        <w:tabs>
          <w:tab w:val="left" w:pos="580"/>
          <w:tab w:val="left" w:pos="1120"/>
          <w:tab w:val="right" w:pos="6521"/>
        </w:tabs>
        <w:ind w:right="1116"/>
        <w:jc w:val="both"/>
        <w:rPr>
          <w:rFonts w:ascii="Times New Roman" w:hAnsi="Times New Roman"/>
          <w:sz w:val="20"/>
        </w:rPr>
      </w:pPr>
    </w:p>
    <w:p w:rsidR="004B4D70" w:rsidRDefault="004B4D70" w:rsidP="004B4D70">
      <w:pPr>
        <w:tabs>
          <w:tab w:val="left" w:pos="580"/>
          <w:tab w:val="left" w:pos="1120"/>
          <w:tab w:val="right" w:pos="6521"/>
        </w:tabs>
        <w:ind w:right="1116"/>
        <w:jc w:val="both"/>
        <w:rPr>
          <w:rFonts w:ascii="Times New Roman" w:hAnsi="Times New Roman"/>
          <w:sz w:val="20"/>
        </w:rPr>
      </w:pPr>
      <w:r>
        <w:rPr>
          <w:rFonts w:ascii="Times New Roman" w:hAnsi="Times New Roman"/>
          <w:sz w:val="20"/>
        </w:rPr>
        <w:t>I. COMO SE CONOCE EL HOMBRE A SI MISMO</w:t>
      </w:r>
    </w:p>
    <w:p w:rsidR="004B4D70" w:rsidRDefault="004B4D70" w:rsidP="004B4D70">
      <w:pPr>
        <w:tabs>
          <w:tab w:val="left" w:pos="284"/>
          <w:tab w:val="left" w:pos="1120"/>
          <w:tab w:val="right" w:pos="6521"/>
        </w:tabs>
        <w:ind w:right="1116"/>
        <w:jc w:val="both"/>
        <w:rPr>
          <w:rFonts w:ascii="Times New Roman" w:hAnsi="Times New Roman"/>
          <w:sz w:val="20"/>
        </w:rPr>
      </w:pPr>
      <w:r>
        <w:rPr>
          <w:rFonts w:ascii="Times New Roman" w:hAnsi="Times New Roman"/>
          <w:sz w:val="20"/>
        </w:rPr>
        <w:tab/>
        <w:t>a) Acercamiento artístico.</w:t>
      </w:r>
    </w:p>
    <w:p w:rsidR="004B4D70" w:rsidRDefault="004B4D70" w:rsidP="004B4D70">
      <w:pPr>
        <w:tabs>
          <w:tab w:val="left" w:pos="284"/>
          <w:tab w:val="left" w:pos="1120"/>
          <w:tab w:val="right" w:pos="6521"/>
        </w:tabs>
        <w:ind w:right="1116"/>
        <w:jc w:val="both"/>
        <w:rPr>
          <w:rFonts w:ascii="Times New Roman" w:hAnsi="Times New Roman"/>
          <w:sz w:val="20"/>
        </w:rPr>
      </w:pPr>
      <w:r>
        <w:rPr>
          <w:rFonts w:ascii="Times New Roman" w:hAnsi="Times New Roman"/>
          <w:sz w:val="20"/>
        </w:rPr>
        <w:tab/>
        <w:t>b) Acercamiento filosófico.</w:t>
      </w:r>
    </w:p>
    <w:p w:rsidR="004B4D70" w:rsidRDefault="004B4D70" w:rsidP="004B4D70">
      <w:pPr>
        <w:pStyle w:val="Sangradetextonormal"/>
        <w:tabs>
          <w:tab w:val="left" w:pos="284"/>
          <w:tab w:val="left" w:pos="1120"/>
          <w:tab w:val="right" w:pos="6521"/>
        </w:tabs>
        <w:spacing w:line="240" w:lineRule="auto"/>
      </w:pPr>
      <w:r>
        <w:tab/>
        <w:t>c) Acercamiento religioso.</w:t>
      </w:r>
    </w:p>
    <w:p w:rsidR="004B4D70" w:rsidRDefault="004B4D70" w:rsidP="004B4D70">
      <w:pPr>
        <w:tabs>
          <w:tab w:val="left" w:pos="284"/>
          <w:tab w:val="left" w:pos="1120"/>
          <w:tab w:val="right" w:pos="6521"/>
        </w:tabs>
        <w:ind w:right="1116"/>
        <w:jc w:val="both"/>
        <w:rPr>
          <w:rFonts w:ascii="Times New Roman" w:hAnsi="Times New Roman"/>
          <w:sz w:val="20"/>
        </w:rPr>
      </w:pPr>
      <w:r>
        <w:rPr>
          <w:rFonts w:ascii="Times New Roman" w:hAnsi="Times New Roman"/>
          <w:sz w:val="20"/>
        </w:rPr>
        <w:tab/>
        <w:t>d) La necesaria relación entre los tres.</w:t>
      </w:r>
    </w:p>
    <w:p w:rsidR="004B4D70" w:rsidRDefault="004B4D70" w:rsidP="004B4D70">
      <w:pPr>
        <w:tabs>
          <w:tab w:val="left" w:pos="580"/>
          <w:tab w:val="left" w:pos="1120"/>
          <w:tab w:val="right" w:pos="6521"/>
        </w:tabs>
        <w:ind w:right="1116"/>
        <w:jc w:val="both"/>
        <w:rPr>
          <w:rFonts w:ascii="Times New Roman" w:hAnsi="Times New Roman"/>
          <w:sz w:val="20"/>
        </w:rPr>
      </w:pPr>
    </w:p>
    <w:p w:rsidR="004B4D70" w:rsidRDefault="004B4D70" w:rsidP="004B4D70">
      <w:pPr>
        <w:tabs>
          <w:tab w:val="left" w:pos="580"/>
          <w:tab w:val="left" w:pos="1120"/>
          <w:tab w:val="right" w:pos="6521"/>
        </w:tabs>
        <w:ind w:right="1116"/>
        <w:jc w:val="both"/>
        <w:rPr>
          <w:rFonts w:ascii="Times New Roman" w:hAnsi="Times New Roman"/>
          <w:sz w:val="20"/>
        </w:rPr>
      </w:pPr>
      <w:r>
        <w:rPr>
          <w:rFonts w:ascii="Times New Roman" w:hAnsi="Times New Roman"/>
          <w:sz w:val="20"/>
        </w:rPr>
        <w:t>II. EL PROBLEMA METODICO DEL ACERCAMIENTO FILOSOFICO</w:t>
      </w:r>
    </w:p>
    <w:p w:rsidR="004B4D70" w:rsidRDefault="004B4D70" w:rsidP="004B4D70">
      <w:pPr>
        <w:tabs>
          <w:tab w:val="left" w:pos="580"/>
          <w:tab w:val="left" w:pos="1120"/>
          <w:tab w:val="right" w:pos="6521"/>
        </w:tabs>
        <w:ind w:left="284" w:right="1116"/>
        <w:jc w:val="both"/>
        <w:rPr>
          <w:rFonts w:ascii="Times New Roman" w:hAnsi="Times New Roman"/>
          <w:sz w:val="20"/>
        </w:rPr>
      </w:pPr>
      <w:r>
        <w:rPr>
          <w:rFonts w:ascii="Times New Roman" w:hAnsi="Times New Roman"/>
          <w:sz w:val="20"/>
        </w:rPr>
        <w:t xml:space="preserve">a) La necesidad de delimitar un </w:t>
      </w:r>
      <w:r>
        <w:rPr>
          <w:rFonts w:ascii="Times New Roman" w:hAnsi="Times New Roman"/>
          <w:i/>
          <w:sz w:val="20"/>
        </w:rPr>
        <w:t>objeto</w:t>
      </w:r>
      <w:r>
        <w:rPr>
          <w:rFonts w:ascii="Times New Roman" w:hAnsi="Times New Roman"/>
          <w:sz w:val="20"/>
        </w:rPr>
        <w:t xml:space="preserve"> y un </w:t>
      </w:r>
      <w:r>
        <w:rPr>
          <w:rFonts w:ascii="Times New Roman" w:hAnsi="Times New Roman"/>
          <w:i/>
          <w:sz w:val="20"/>
        </w:rPr>
        <w:t>método</w:t>
      </w:r>
      <w:r>
        <w:rPr>
          <w:rFonts w:ascii="Times New Roman" w:hAnsi="Times New Roman"/>
          <w:sz w:val="20"/>
        </w:rPr>
        <w:t xml:space="preserve"> coherentes y adecuados.</w:t>
      </w:r>
    </w:p>
    <w:p w:rsidR="004B4D70" w:rsidRDefault="004B4D70" w:rsidP="004B4D70">
      <w:pPr>
        <w:tabs>
          <w:tab w:val="left" w:pos="580"/>
          <w:tab w:val="left" w:pos="1120"/>
          <w:tab w:val="right" w:pos="6521"/>
        </w:tabs>
        <w:ind w:left="284" w:right="1116"/>
        <w:jc w:val="both"/>
        <w:rPr>
          <w:rFonts w:ascii="Times New Roman" w:hAnsi="Times New Roman"/>
          <w:sz w:val="20"/>
        </w:rPr>
      </w:pPr>
      <w:r>
        <w:rPr>
          <w:rFonts w:ascii="Times New Roman" w:hAnsi="Times New Roman"/>
          <w:sz w:val="20"/>
        </w:rPr>
        <w:t xml:space="preserve">b) El hombre, </w:t>
      </w:r>
      <w:r>
        <w:rPr>
          <w:rFonts w:ascii="Times New Roman" w:hAnsi="Times New Roman"/>
          <w:i/>
          <w:sz w:val="20"/>
        </w:rPr>
        <w:t>existente en la historia</w:t>
      </w:r>
      <w:r>
        <w:rPr>
          <w:rFonts w:ascii="Times New Roman" w:hAnsi="Times New Roman"/>
          <w:sz w:val="20"/>
        </w:rPr>
        <w:t>. El problema de la existencia y la fe.</w:t>
      </w:r>
    </w:p>
    <w:p w:rsidR="004B4D70" w:rsidRDefault="004B4D70" w:rsidP="004B4D70">
      <w:pPr>
        <w:tabs>
          <w:tab w:val="left" w:pos="580"/>
          <w:tab w:val="left" w:pos="1120"/>
          <w:tab w:val="right" w:pos="6521"/>
        </w:tabs>
        <w:ind w:right="1116"/>
        <w:jc w:val="both"/>
        <w:rPr>
          <w:rFonts w:ascii="Times New Roman" w:hAnsi="Times New Roman"/>
          <w:sz w:val="20"/>
        </w:rPr>
      </w:pPr>
    </w:p>
    <w:p w:rsidR="004B4D70" w:rsidRDefault="004B4D70" w:rsidP="004B4D70">
      <w:pPr>
        <w:pStyle w:val="Sangradetextonormal"/>
        <w:tabs>
          <w:tab w:val="left" w:pos="580"/>
          <w:tab w:val="left" w:pos="1120"/>
          <w:tab w:val="right" w:pos="6521"/>
        </w:tabs>
        <w:spacing w:line="240" w:lineRule="auto"/>
      </w:pPr>
      <w:r>
        <w:t>III. ANALITICA ANTROPOLOGICA</w:t>
      </w:r>
    </w:p>
    <w:p w:rsidR="004B4D70" w:rsidRDefault="004B4D70" w:rsidP="004B4D70">
      <w:pPr>
        <w:tabs>
          <w:tab w:val="left" w:pos="1120"/>
          <w:tab w:val="right" w:pos="6521"/>
        </w:tabs>
        <w:ind w:left="567" w:right="1116" w:hanging="283"/>
        <w:jc w:val="both"/>
        <w:rPr>
          <w:rFonts w:ascii="Times New Roman" w:hAnsi="Times New Roman"/>
          <w:sz w:val="20"/>
        </w:rPr>
      </w:pPr>
      <w:r>
        <w:rPr>
          <w:rFonts w:ascii="Times New Roman" w:hAnsi="Times New Roman"/>
          <w:sz w:val="20"/>
        </w:rPr>
        <w:t>a) El carácter compuesto del ser humano. Cuerpo, alma y espíritu. Naturaleza y Sobrenaturaleza.</w:t>
      </w:r>
    </w:p>
    <w:p w:rsidR="004B4D70" w:rsidRDefault="004B4D70" w:rsidP="004B4D70">
      <w:pPr>
        <w:tabs>
          <w:tab w:val="left" w:pos="1120"/>
          <w:tab w:val="right" w:pos="6521"/>
        </w:tabs>
        <w:ind w:left="567" w:right="1116" w:hanging="283"/>
        <w:jc w:val="both"/>
        <w:rPr>
          <w:rFonts w:ascii="Times New Roman" w:hAnsi="Times New Roman"/>
          <w:sz w:val="20"/>
        </w:rPr>
      </w:pPr>
      <w:r>
        <w:rPr>
          <w:rFonts w:ascii="Times New Roman" w:hAnsi="Times New Roman"/>
          <w:sz w:val="20"/>
        </w:rPr>
        <w:t>b) El carácter social del ser humano. La persona. Lo masculino y lo femenino. La historia.</w:t>
      </w:r>
    </w:p>
    <w:p w:rsidR="004B4D70" w:rsidRDefault="004B4D70" w:rsidP="004B4D70">
      <w:pPr>
        <w:tabs>
          <w:tab w:val="left" w:pos="1120"/>
          <w:tab w:val="right" w:pos="6521"/>
        </w:tabs>
        <w:ind w:left="567" w:right="1116" w:hanging="283"/>
        <w:jc w:val="both"/>
        <w:rPr>
          <w:rFonts w:ascii="Times New Roman" w:hAnsi="Times New Roman"/>
          <w:sz w:val="20"/>
        </w:rPr>
      </w:pPr>
      <w:r>
        <w:rPr>
          <w:rFonts w:ascii="Times New Roman" w:hAnsi="Times New Roman"/>
          <w:sz w:val="20"/>
        </w:rPr>
        <w:t>c) El ser humano en su relación múltiple con otros seres humanos. La cultura en sentido estricto.</w:t>
      </w:r>
    </w:p>
    <w:p w:rsidR="004B4D70" w:rsidRDefault="004B4D70" w:rsidP="004B4D70">
      <w:pPr>
        <w:tabs>
          <w:tab w:val="left" w:pos="580"/>
          <w:tab w:val="left" w:pos="1120"/>
          <w:tab w:val="right" w:pos="6521"/>
        </w:tabs>
        <w:ind w:right="1116"/>
        <w:jc w:val="both"/>
        <w:rPr>
          <w:rFonts w:ascii="Times New Roman" w:hAnsi="Times New Roman"/>
          <w:sz w:val="20"/>
        </w:rPr>
      </w:pPr>
    </w:p>
    <w:p w:rsidR="004B4D70" w:rsidRDefault="004B4D70" w:rsidP="004B4D70">
      <w:pPr>
        <w:tabs>
          <w:tab w:val="left" w:pos="580"/>
          <w:tab w:val="left" w:pos="1120"/>
          <w:tab w:val="right" w:pos="6521"/>
        </w:tabs>
        <w:ind w:right="1116"/>
        <w:jc w:val="both"/>
        <w:rPr>
          <w:rFonts w:ascii="Times New Roman" w:hAnsi="Times New Roman"/>
          <w:sz w:val="20"/>
        </w:rPr>
      </w:pPr>
      <w:r>
        <w:rPr>
          <w:rFonts w:ascii="Times New Roman" w:hAnsi="Times New Roman"/>
          <w:sz w:val="20"/>
        </w:rPr>
        <w:t>IV. SINTETICA ANTROPOLOGICA</w:t>
      </w:r>
    </w:p>
    <w:p w:rsidR="004B4D70" w:rsidRDefault="004B4D70" w:rsidP="004B4D70">
      <w:pPr>
        <w:tabs>
          <w:tab w:val="left" w:pos="284"/>
          <w:tab w:val="left" w:pos="1120"/>
          <w:tab w:val="right" w:pos="6521"/>
        </w:tabs>
        <w:ind w:right="1116"/>
        <w:jc w:val="both"/>
        <w:rPr>
          <w:rFonts w:ascii="Times New Roman" w:hAnsi="Times New Roman"/>
          <w:sz w:val="20"/>
        </w:rPr>
      </w:pPr>
      <w:r>
        <w:rPr>
          <w:rFonts w:ascii="Times New Roman" w:hAnsi="Times New Roman"/>
          <w:b/>
          <w:sz w:val="20"/>
        </w:rPr>
        <w:tab/>
      </w:r>
      <w:r>
        <w:rPr>
          <w:rFonts w:ascii="Times New Roman" w:hAnsi="Times New Roman"/>
          <w:sz w:val="20"/>
        </w:rPr>
        <w:t xml:space="preserve">1. </w:t>
      </w:r>
      <w:r>
        <w:rPr>
          <w:rFonts w:ascii="Times New Roman" w:hAnsi="Times New Roman"/>
          <w:b/>
          <w:sz w:val="20"/>
        </w:rPr>
        <w:t xml:space="preserve">La vida humana como </w:t>
      </w:r>
      <w:r>
        <w:rPr>
          <w:rFonts w:ascii="Times New Roman" w:hAnsi="Times New Roman"/>
          <w:b/>
          <w:i/>
          <w:sz w:val="20"/>
        </w:rPr>
        <w:t>proceso</w:t>
      </w:r>
      <w:r>
        <w:rPr>
          <w:rFonts w:ascii="Times New Roman" w:hAnsi="Times New Roman"/>
          <w:b/>
          <w:sz w:val="20"/>
        </w:rPr>
        <w:t>.</w:t>
      </w:r>
    </w:p>
    <w:p w:rsidR="004B4D70" w:rsidRDefault="004B4D70" w:rsidP="004B4D70">
      <w:pPr>
        <w:tabs>
          <w:tab w:val="left" w:pos="284"/>
          <w:tab w:val="left" w:pos="567"/>
          <w:tab w:val="left" w:pos="851"/>
          <w:tab w:val="left" w:pos="1120"/>
          <w:tab w:val="right" w:pos="6521"/>
        </w:tabs>
        <w:ind w:left="284" w:right="1116" w:hanging="284"/>
        <w:jc w:val="both"/>
        <w:rPr>
          <w:rFonts w:ascii="Times New Roman" w:hAnsi="Times New Roman"/>
          <w:sz w:val="20"/>
        </w:rPr>
      </w:pPr>
      <w:r>
        <w:rPr>
          <w:rFonts w:ascii="Times New Roman" w:hAnsi="Times New Roman"/>
          <w:sz w:val="20"/>
        </w:rPr>
        <w:tab/>
      </w:r>
      <w:r>
        <w:rPr>
          <w:rFonts w:ascii="Times New Roman" w:hAnsi="Times New Roman"/>
          <w:sz w:val="20"/>
        </w:rPr>
        <w:tab/>
        <w:t>a)</w:t>
      </w:r>
      <w:r>
        <w:rPr>
          <w:rFonts w:ascii="Times New Roman" w:hAnsi="Times New Roman"/>
          <w:sz w:val="20"/>
        </w:rPr>
        <w:tab/>
        <w:t>Ser y llegar a ser del hombre (género e individuo).</w:t>
      </w:r>
    </w:p>
    <w:p w:rsidR="004B4D70" w:rsidRDefault="004B4D70" w:rsidP="004B4D70">
      <w:pPr>
        <w:tabs>
          <w:tab w:val="left" w:pos="284"/>
          <w:tab w:val="left" w:pos="567"/>
          <w:tab w:val="left" w:pos="851"/>
          <w:tab w:val="left" w:pos="1120"/>
          <w:tab w:val="right" w:pos="6521"/>
        </w:tabs>
        <w:ind w:left="284" w:right="1116" w:hanging="284"/>
        <w:jc w:val="both"/>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t>Las etapas de la vida (género e individuo).</w:t>
      </w:r>
    </w:p>
    <w:p w:rsidR="004B4D70" w:rsidRDefault="004B4D70" w:rsidP="004B4D70">
      <w:pPr>
        <w:tabs>
          <w:tab w:val="left" w:pos="284"/>
          <w:tab w:val="left" w:pos="567"/>
          <w:tab w:val="left" w:pos="851"/>
          <w:tab w:val="left" w:pos="1120"/>
          <w:tab w:val="right" w:pos="6521"/>
        </w:tabs>
        <w:ind w:left="284" w:right="1116" w:hanging="284"/>
        <w:jc w:val="both"/>
        <w:rPr>
          <w:rFonts w:ascii="Times New Roman" w:hAnsi="Times New Roman"/>
          <w:sz w:val="20"/>
        </w:rPr>
      </w:pPr>
      <w:r>
        <w:rPr>
          <w:rFonts w:ascii="Times New Roman" w:hAnsi="Times New Roman"/>
          <w:sz w:val="20"/>
        </w:rPr>
        <w:tab/>
      </w:r>
      <w:r>
        <w:rPr>
          <w:rFonts w:ascii="Times New Roman" w:hAnsi="Times New Roman"/>
          <w:sz w:val="20"/>
        </w:rPr>
        <w:tab/>
        <w:t>c)</w:t>
      </w:r>
      <w:r>
        <w:rPr>
          <w:rFonts w:ascii="Times New Roman" w:hAnsi="Times New Roman"/>
          <w:sz w:val="20"/>
        </w:rPr>
        <w:tab/>
        <w:t>Ser bueno y ser malo. El problema del pecado original.</w:t>
      </w:r>
    </w:p>
    <w:p w:rsidR="004B4D70" w:rsidRDefault="004B4D70" w:rsidP="004B4D70">
      <w:pPr>
        <w:tabs>
          <w:tab w:val="left" w:pos="284"/>
          <w:tab w:val="left" w:pos="567"/>
          <w:tab w:val="left" w:pos="851"/>
          <w:tab w:val="left" w:pos="1120"/>
          <w:tab w:val="right" w:pos="6521"/>
        </w:tabs>
        <w:ind w:left="284" w:right="1116" w:hanging="284"/>
        <w:jc w:val="both"/>
        <w:rPr>
          <w:rFonts w:ascii="Times New Roman" w:hAnsi="Times New Roman"/>
          <w:sz w:val="20"/>
        </w:rPr>
      </w:pPr>
      <w:r>
        <w:rPr>
          <w:rFonts w:ascii="Times New Roman" w:hAnsi="Times New Roman"/>
          <w:sz w:val="20"/>
        </w:rPr>
        <w:tab/>
      </w:r>
      <w:r>
        <w:rPr>
          <w:rFonts w:ascii="Times New Roman" w:hAnsi="Times New Roman"/>
          <w:sz w:val="20"/>
        </w:rPr>
        <w:tab/>
        <w:t>d)</w:t>
      </w:r>
      <w:r>
        <w:rPr>
          <w:rFonts w:ascii="Times New Roman" w:hAnsi="Times New Roman"/>
          <w:sz w:val="20"/>
        </w:rPr>
        <w:tab/>
        <w:t>Ser y no ser. La vida y la muerte.</w:t>
      </w:r>
    </w:p>
    <w:p w:rsidR="004B4D70" w:rsidRDefault="004B4D70" w:rsidP="004B4D70">
      <w:pPr>
        <w:tabs>
          <w:tab w:val="left" w:pos="580"/>
          <w:tab w:val="left" w:pos="1120"/>
          <w:tab w:val="right" w:pos="6521"/>
        </w:tabs>
        <w:ind w:right="1116"/>
        <w:jc w:val="both"/>
        <w:rPr>
          <w:rFonts w:ascii="Times New Roman" w:hAnsi="Times New Roman"/>
          <w:sz w:val="20"/>
        </w:rPr>
      </w:pPr>
    </w:p>
    <w:p w:rsidR="004B4D70" w:rsidRDefault="004B4D70" w:rsidP="004B4D70">
      <w:pPr>
        <w:tabs>
          <w:tab w:val="left" w:pos="580"/>
          <w:tab w:val="left" w:pos="1120"/>
          <w:tab w:val="right" w:pos="6521"/>
        </w:tabs>
        <w:ind w:left="284" w:right="1116" w:hanging="284"/>
        <w:jc w:val="both"/>
        <w:rPr>
          <w:rFonts w:ascii="Times New Roman" w:hAnsi="Times New Roman"/>
          <w:b/>
          <w:sz w:val="20"/>
        </w:rPr>
      </w:pPr>
      <w:r>
        <w:rPr>
          <w:rFonts w:ascii="Times New Roman" w:hAnsi="Times New Roman"/>
          <w:b/>
          <w:sz w:val="20"/>
        </w:rPr>
        <w:tab/>
      </w:r>
      <w:r>
        <w:rPr>
          <w:rFonts w:ascii="Times New Roman" w:hAnsi="Times New Roman"/>
          <w:sz w:val="20"/>
        </w:rPr>
        <w:t xml:space="preserve">2. </w:t>
      </w:r>
      <w:r>
        <w:rPr>
          <w:rFonts w:ascii="Times New Roman" w:hAnsi="Times New Roman"/>
          <w:b/>
          <w:sz w:val="20"/>
        </w:rPr>
        <w:t xml:space="preserve">La vida humana como </w:t>
      </w:r>
      <w:r>
        <w:rPr>
          <w:rFonts w:ascii="Times New Roman" w:hAnsi="Times New Roman"/>
          <w:b/>
          <w:i/>
          <w:sz w:val="20"/>
        </w:rPr>
        <w:t>estructra</w:t>
      </w:r>
    </w:p>
    <w:p w:rsidR="004B4D70" w:rsidRDefault="004B4D70" w:rsidP="004B4D70">
      <w:pPr>
        <w:tabs>
          <w:tab w:val="left" w:pos="580"/>
          <w:tab w:val="left" w:pos="851"/>
          <w:tab w:val="left" w:pos="1120"/>
          <w:tab w:val="right" w:pos="6521"/>
        </w:tabs>
        <w:ind w:left="284" w:right="1116" w:hanging="284"/>
        <w:jc w:val="both"/>
        <w:rPr>
          <w:rFonts w:ascii="Times New Roman" w:hAnsi="Times New Roman"/>
          <w:sz w:val="20"/>
        </w:rPr>
      </w:pPr>
      <w:r>
        <w:rPr>
          <w:rFonts w:ascii="Times New Roman" w:hAnsi="Times New Roman"/>
          <w:sz w:val="20"/>
        </w:rPr>
        <w:tab/>
      </w:r>
      <w:r>
        <w:rPr>
          <w:rFonts w:ascii="Times New Roman" w:hAnsi="Times New Roman"/>
          <w:sz w:val="20"/>
        </w:rPr>
        <w:tab/>
        <w:t>a)</w:t>
      </w:r>
      <w:r>
        <w:rPr>
          <w:rFonts w:ascii="Times New Roman" w:hAnsi="Times New Roman"/>
          <w:sz w:val="20"/>
        </w:rPr>
        <w:tab/>
        <w:t>La vida humana como habitar.</w:t>
      </w:r>
    </w:p>
    <w:p w:rsidR="004B4D70" w:rsidRDefault="004B4D70" w:rsidP="004B4D70">
      <w:pPr>
        <w:pStyle w:val="Sangradetextonormal"/>
        <w:tabs>
          <w:tab w:val="left" w:pos="580"/>
          <w:tab w:val="left" w:pos="851"/>
          <w:tab w:val="left" w:pos="1120"/>
          <w:tab w:val="right" w:pos="6521"/>
        </w:tabs>
        <w:spacing w:line="240" w:lineRule="auto"/>
        <w:ind w:left="284" w:hanging="284"/>
      </w:pPr>
      <w:r>
        <w:tab/>
      </w:r>
      <w:r>
        <w:tab/>
        <w:t>b)</w:t>
      </w:r>
      <w:r>
        <w:tab/>
        <w:t>La vida humana como juego.</w:t>
      </w:r>
    </w:p>
    <w:p w:rsidR="004B4D70" w:rsidRDefault="004B4D70" w:rsidP="004B4D70">
      <w:pPr>
        <w:tabs>
          <w:tab w:val="left" w:pos="580"/>
          <w:tab w:val="left" w:pos="851"/>
          <w:tab w:val="left" w:pos="1120"/>
          <w:tab w:val="right" w:pos="6521"/>
        </w:tabs>
        <w:ind w:left="284" w:right="1116" w:hanging="284"/>
        <w:jc w:val="both"/>
        <w:rPr>
          <w:rFonts w:ascii="Times New Roman" w:hAnsi="Times New Roman"/>
          <w:sz w:val="20"/>
        </w:rPr>
      </w:pPr>
      <w:r>
        <w:rPr>
          <w:rFonts w:ascii="Times New Roman" w:hAnsi="Times New Roman"/>
          <w:sz w:val="20"/>
        </w:rPr>
        <w:tab/>
      </w:r>
      <w:r>
        <w:rPr>
          <w:rFonts w:ascii="Times New Roman" w:hAnsi="Times New Roman"/>
          <w:sz w:val="20"/>
        </w:rPr>
        <w:tab/>
        <w:t>c)</w:t>
      </w:r>
      <w:r>
        <w:rPr>
          <w:rFonts w:ascii="Times New Roman" w:hAnsi="Times New Roman"/>
          <w:sz w:val="20"/>
        </w:rPr>
        <w:tab/>
        <w:t>La vida humana como tarea.</w:t>
      </w:r>
    </w:p>
    <w:p w:rsidR="004B4D70" w:rsidRDefault="004B4D70" w:rsidP="004B4D70">
      <w:pPr>
        <w:tabs>
          <w:tab w:val="left" w:pos="580"/>
          <w:tab w:val="left" w:pos="1120"/>
          <w:tab w:val="right" w:pos="6521"/>
        </w:tabs>
        <w:ind w:right="1116"/>
        <w:jc w:val="both"/>
        <w:rPr>
          <w:rFonts w:ascii="Times New Roman" w:hAnsi="Times New Roman"/>
          <w:sz w:val="20"/>
        </w:rPr>
      </w:pPr>
    </w:p>
    <w:p w:rsidR="004B4D70" w:rsidRDefault="004B4D70" w:rsidP="004B4D70">
      <w:pPr>
        <w:tabs>
          <w:tab w:val="left" w:pos="284"/>
          <w:tab w:val="left" w:pos="580"/>
          <w:tab w:val="left" w:pos="1120"/>
          <w:tab w:val="right" w:pos="6521"/>
        </w:tabs>
        <w:ind w:right="1116"/>
        <w:jc w:val="both"/>
        <w:rPr>
          <w:rFonts w:ascii="Times New Roman" w:hAnsi="Times New Roman"/>
          <w:b/>
          <w:sz w:val="20"/>
        </w:rPr>
      </w:pPr>
      <w:r>
        <w:rPr>
          <w:rFonts w:ascii="Times New Roman" w:hAnsi="Times New Roman"/>
          <w:b/>
          <w:sz w:val="20"/>
        </w:rPr>
        <w:tab/>
      </w:r>
      <w:r>
        <w:rPr>
          <w:rFonts w:ascii="Times New Roman" w:hAnsi="Times New Roman"/>
          <w:sz w:val="20"/>
        </w:rPr>
        <w:t>3.</w:t>
      </w:r>
      <w:r>
        <w:rPr>
          <w:rFonts w:ascii="Times New Roman" w:hAnsi="Times New Roman"/>
          <w:b/>
          <w:sz w:val="20"/>
        </w:rPr>
        <w:t xml:space="preserve"> La vida humana como </w:t>
      </w:r>
      <w:r>
        <w:rPr>
          <w:rFonts w:ascii="Times New Roman" w:hAnsi="Times New Roman"/>
          <w:b/>
          <w:i/>
          <w:sz w:val="20"/>
        </w:rPr>
        <w:t>transcurso</w:t>
      </w:r>
      <w:r>
        <w:rPr>
          <w:rFonts w:ascii="Times New Roman" w:hAnsi="Times New Roman"/>
          <w:b/>
          <w:sz w:val="20"/>
        </w:rPr>
        <w:t xml:space="preserve">: la </w:t>
      </w:r>
      <w:r>
        <w:rPr>
          <w:rFonts w:ascii="Times New Roman" w:hAnsi="Times New Roman"/>
          <w:b/>
          <w:i/>
          <w:sz w:val="20"/>
        </w:rPr>
        <w:t>cotidianeidad</w:t>
      </w:r>
      <w:r>
        <w:rPr>
          <w:rFonts w:ascii="Times New Roman" w:hAnsi="Times New Roman"/>
          <w:b/>
          <w:sz w:val="20"/>
        </w:rPr>
        <w:t>.</w:t>
      </w:r>
    </w:p>
    <w:p w:rsidR="004B4D70" w:rsidRDefault="004B4D70" w:rsidP="004B4D70">
      <w:pPr>
        <w:tabs>
          <w:tab w:val="left" w:pos="567"/>
          <w:tab w:val="left" w:pos="1445"/>
          <w:tab w:val="right" w:pos="6521"/>
        </w:tabs>
        <w:ind w:right="1116"/>
        <w:jc w:val="both"/>
        <w:rPr>
          <w:rFonts w:ascii="Times New Roman" w:hAnsi="Times New Roman"/>
          <w:sz w:val="20"/>
        </w:rPr>
      </w:pPr>
    </w:p>
    <w:p w:rsidR="004B4D70" w:rsidRDefault="004B4D70" w:rsidP="004B4D70">
      <w:pPr>
        <w:tabs>
          <w:tab w:val="left" w:pos="567"/>
          <w:tab w:val="left" w:pos="1445"/>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left" w:pos="567"/>
          <w:tab w:val="left" w:pos="1445"/>
          <w:tab w:val="right" w:pos="6521"/>
        </w:tabs>
        <w:ind w:right="1116"/>
        <w:jc w:val="both"/>
        <w:rPr>
          <w:rFonts w:ascii="Times New Roman" w:hAnsi="Times New Roman"/>
          <w:sz w:val="16"/>
        </w:rPr>
      </w:pP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DONCEEL, J.F., </w:t>
      </w:r>
      <w:r>
        <w:rPr>
          <w:rFonts w:ascii="Times New Roman" w:hAnsi="Times New Roman"/>
          <w:i/>
          <w:sz w:val="20"/>
        </w:rPr>
        <w:t>Philosophical Psychology.</w:t>
      </w:r>
      <w:r>
        <w:rPr>
          <w:rFonts w:ascii="Times New Roman" w:hAnsi="Times New Roman"/>
          <w:sz w:val="20"/>
        </w:rPr>
        <w:t xml:space="preserve"> Sheed and Ward, New York, 1963, 492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FABRO, C., </w:t>
      </w:r>
      <w:r>
        <w:rPr>
          <w:rFonts w:ascii="Times New Roman" w:hAnsi="Times New Roman"/>
          <w:i/>
          <w:sz w:val="20"/>
        </w:rPr>
        <w:t>Percepción y pensamiento</w:t>
      </w:r>
      <w:r>
        <w:rPr>
          <w:rFonts w:ascii="Times New Roman" w:hAnsi="Times New Roman"/>
          <w:sz w:val="20"/>
        </w:rPr>
        <w:t>. Eunsa, Pamplona, 1987, 645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GARCIA VEGA, L., </w:t>
      </w:r>
      <w:r>
        <w:rPr>
          <w:rFonts w:ascii="Times New Roman" w:hAnsi="Times New Roman"/>
          <w:i/>
          <w:sz w:val="20"/>
        </w:rPr>
        <w:t>Lecciones de Historia de la Psicología</w:t>
      </w:r>
      <w:r>
        <w:rPr>
          <w:rFonts w:ascii="Times New Roman" w:hAnsi="Times New Roman"/>
          <w:sz w:val="20"/>
        </w:rPr>
        <w:t>. Univ. Complutense, Madrid, 1985, 439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JAKI, S.L., </w:t>
      </w:r>
      <w:r>
        <w:rPr>
          <w:rFonts w:ascii="Times New Roman" w:hAnsi="Times New Roman"/>
          <w:i/>
          <w:sz w:val="20"/>
        </w:rPr>
        <w:t>Angels, Apes and Men</w:t>
      </w:r>
      <w:r>
        <w:rPr>
          <w:rFonts w:ascii="Times New Roman" w:hAnsi="Times New Roman"/>
          <w:sz w:val="20"/>
        </w:rPr>
        <w:t>. Sherwoord, Illinois, 1983, 124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KATZ, D., PIAGET, J. y OTROS, </w:t>
      </w:r>
      <w:r>
        <w:rPr>
          <w:rFonts w:ascii="Times New Roman" w:hAnsi="Times New Roman"/>
          <w:i/>
          <w:sz w:val="20"/>
        </w:rPr>
        <w:t>Manual de Psicología</w:t>
      </w:r>
      <w:r>
        <w:rPr>
          <w:rFonts w:ascii="Times New Roman" w:hAnsi="Times New Roman"/>
          <w:sz w:val="20"/>
        </w:rPr>
        <w:t>. Morata, Madrid, 1977, 716 pp.</w:t>
      </w:r>
    </w:p>
    <w:p w:rsidR="004B4D70" w:rsidRDefault="004B4D70" w:rsidP="004B4D70">
      <w:pPr>
        <w:tabs>
          <w:tab w:val="left" w:pos="567"/>
          <w:tab w:val="left" w:pos="1445"/>
          <w:tab w:val="left" w:pos="3420"/>
          <w:tab w:val="right" w:pos="6521"/>
        </w:tabs>
        <w:ind w:right="1116"/>
        <w:jc w:val="both"/>
        <w:rPr>
          <w:rFonts w:ascii="Times New Roman" w:hAnsi="Times New Roman"/>
          <w:sz w:val="20"/>
        </w:rPr>
      </w:pPr>
      <w:r>
        <w:rPr>
          <w:rFonts w:ascii="Times New Roman" w:hAnsi="Times New Roman"/>
          <w:sz w:val="20"/>
        </w:rPr>
        <w:t xml:space="preserve">MILLAN PUELLES, A., </w:t>
      </w:r>
      <w:r>
        <w:rPr>
          <w:rFonts w:ascii="Times New Roman" w:hAnsi="Times New Roman"/>
          <w:i/>
          <w:sz w:val="20"/>
        </w:rPr>
        <w:t>La estructura de la subjetividad</w:t>
      </w:r>
      <w:r>
        <w:rPr>
          <w:rFonts w:ascii="Times New Roman" w:hAnsi="Times New Roman"/>
          <w:sz w:val="20"/>
        </w:rPr>
        <w:t>. Rialp, Madrid, 1967, 421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MILLAN PUELLES, A., </w:t>
      </w:r>
      <w:r>
        <w:rPr>
          <w:rFonts w:ascii="Times New Roman" w:hAnsi="Times New Roman"/>
          <w:i/>
          <w:sz w:val="20"/>
        </w:rPr>
        <w:t>La síntesis humana de naturaleza y libertad</w:t>
      </w:r>
      <w:r>
        <w:rPr>
          <w:rFonts w:ascii="Times New Roman" w:hAnsi="Times New Roman"/>
          <w:sz w:val="20"/>
        </w:rPr>
        <w:t>. Ateneo, Madrid, 1961, 42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POLAINO, A., </w:t>
      </w:r>
      <w:r>
        <w:rPr>
          <w:rFonts w:ascii="Times New Roman" w:hAnsi="Times New Roman"/>
          <w:i/>
          <w:sz w:val="16"/>
        </w:rPr>
        <w:t>Psicología</w:t>
      </w:r>
      <w:r>
        <w:rPr>
          <w:rFonts w:ascii="Times New Roman" w:hAnsi="Times New Roman"/>
          <w:i/>
          <w:sz w:val="20"/>
        </w:rPr>
        <w:t xml:space="preserve"> Patológica</w:t>
      </w:r>
      <w:r>
        <w:rPr>
          <w:rFonts w:ascii="Times New Roman" w:hAnsi="Times New Roman"/>
          <w:sz w:val="20"/>
        </w:rPr>
        <w:t>. UNED, Madrid, 1980, 2 vols.</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POLAINO, A., y JIMENEZ VARGAS, J., </w:t>
      </w:r>
      <w:r>
        <w:rPr>
          <w:rFonts w:ascii="Times New Roman" w:hAnsi="Times New Roman"/>
          <w:i/>
          <w:sz w:val="20"/>
        </w:rPr>
        <w:t>Neurofisiología psicológica fundamental</w:t>
      </w:r>
      <w:r>
        <w:rPr>
          <w:rFonts w:ascii="Times New Roman" w:hAnsi="Times New Roman"/>
          <w:sz w:val="20"/>
        </w:rPr>
        <w:t>. Científico Médica, Pamplona, 1981, 227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RIERA, A., </w:t>
      </w:r>
      <w:r>
        <w:rPr>
          <w:rFonts w:ascii="Times New Roman" w:hAnsi="Times New Roman"/>
          <w:i/>
          <w:sz w:val="20"/>
        </w:rPr>
        <w:t>La articulación del conocimiento sensible</w:t>
      </w:r>
      <w:r>
        <w:rPr>
          <w:rFonts w:ascii="Times New Roman" w:hAnsi="Times New Roman"/>
          <w:sz w:val="20"/>
        </w:rPr>
        <w:t>. Eunsa, Pamplona, 1970, 169 pp.</w:t>
      </w:r>
    </w:p>
    <w:p w:rsidR="004B4D70" w:rsidRDefault="004B4D70" w:rsidP="004B4D70">
      <w:pPr>
        <w:tabs>
          <w:tab w:val="left" w:pos="567"/>
          <w:tab w:val="left" w:pos="1445"/>
          <w:tab w:val="right" w:pos="6521"/>
        </w:tabs>
        <w:ind w:right="1116"/>
        <w:jc w:val="both"/>
        <w:rPr>
          <w:rFonts w:ascii="Times New Roman" w:hAnsi="Times New Roman"/>
          <w:sz w:val="20"/>
        </w:rPr>
      </w:pPr>
      <w:r>
        <w:rPr>
          <w:rFonts w:ascii="Times New Roman" w:hAnsi="Times New Roman"/>
          <w:sz w:val="20"/>
        </w:rPr>
        <w:t xml:space="preserve">VERNEAUX, R., </w:t>
      </w:r>
      <w:r>
        <w:rPr>
          <w:rFonts w:ascii="Times New Roman" w:hAnsi="Times New Roman"/>
          <w:i/>
          <w:sz w:val="20"/>
        </w:rPr>
        <w:t>Filosofía del hombre</w:t>
      </w:r>
      <w:r>
        <w:rPr>
          <w:rFonts w:ascii="Times New Roman" w:hAnsi="Times New Roman"/>
          <w:sz w:val="20"/>
        </w:rPr>
        <w:t>. Herder, Barcelona, 1985, 234 pp.</w:t>
      </w:r>
    </w:p>
    <w:p w:rsidR="004B4D70" w:rsidRDefault="004B4D70" w:rsidP="004B4D70">
      <w:pPr>
        <w:tabs>
          <w:tab w:val="left" w:pos="567"/>
          <w:tab w:val="left" w:pos="1445"/>
          <w:tab w:val="right" w:pos="6521"/>
        </w:tabs>
        <w:ind w:right="1116"/>
        <w:jc w:val="both"/>
        <w:rPr>
          <w:rFonts w:ascii="Times New Roman" w:hAnsi="Times New Roman"/>
          <w:b/>
          <w:sz w:val="20"/>
        </w:rPr>
      </w:pPr>
    </w:p>
    <w:p w:rsidR="004B4D70" w:rsidRDefault="004B4D70" w:rsidP="004B4D70">
      <w:pPr>
        <w:tabs>
          <w:tab w:val="left" w:pos="567"/>
          <w:tab w:val="right" w:pos="6521"/>
        </w:tabs>
        <w:ind w:right="1116"/>
        <w:jc w:val="both"/>
        <w:rPr>
          <w:rFonts w:ascii="Times New Roman" w:hAnsi="Times New Roman"/>
          <w:sz w:val="16"/>
        </w:rPr>
      </w:pPr>
      <w:r>
        <w:rPr>
          <w:rFonts w:ascii="Times New Roman" w:hAnsi="Times New Roman"/>
          <w:b/>
          <w:sz w:val="20"/>
        </w:rPr>
        <w:t>ASESORAMIENTO ACADEMICO PERSONAL</w:t>
      </w:r>
    </w:p>
    <w:p w:rsidR="004B4D70" w:rsidRDefault="004B4D70" w:rsidP="004B4D70">
      <w:pPr>
        <w:tabs>
          <w:tab w:val="left" w:pos="567"/>
          <w:tab w:val="right" w:pos="6521"/>
        </w:tabs>
        <w:ind w:right="1116"/>
        <w:jc w:val="both"/>
        <w:rPr>
          <w:rFonts w:ascii="Times New Roman" w:hAnsi="Times New Roman"/>
          <w:sz w:val="20"/>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lastRenderedPageBreak/>
        <w:t>A convenir en cada caso.</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TEORIA DEL CONOCIMIENTO I</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Alejandro Llano</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5131"/>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 xml:space="preserve">¿Qué es la Teoría del </w:t>
      </w:r>
      <w:proofErr w:type="gramStart"/>
      <w:r>
        <w:rPr>
          <w:rFonts w:ascii="Times New Roman" w:hAnsi="Times New Roman"/>
          <w:sz w:val="20"/>
        </w:rPr>
        <w:t>Conocimiento ?</w:t>
      </w:r>
      <w:proofErr w:type="gramEnd"/>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¿Superación de la Epistemología?</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La esencia del conocimiento</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El conocimiento como acto</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El conocimiento como praxis perfecta</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El conocimiento como identidad</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Comienzo del conocimiento humano: la experiencia</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Sensación y sensibilidad</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Idealismo y realismo</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El conocimiento intelectual</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La imaginación</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Verdad y certeza</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Realismo y escepticismo</w:t>
      </w:r>
    </w:p>
    <w:p w:rsidR="004B4D70" w:rsidRDefault="004B4D70" w:rsidP="004B4D70">
      <w:pPr>
        <w:numPr>
          <w:ilvl w:val="0"/>
          <w:numId w:val="13"/>
        </w:numPr>
        <w:ind w:right="1116"/>
        <w:jc w:val="both"/>
        <w:rPr>
          <w:rFonts w:ascii="Times New Roman" w:hAnsi="Times New Roman"/>
          <w:sz w:val="20"/>
        </w:rPr>
      </w:pPr>
      <w:r>
        <w:rPr>
          <w:rFonts w:ascii="Times New Roman" w:hAnsi="Times New Roman"/>
          <w:sz w:val="20"/>
        </w:rPr>
        <w:t>La renovación contemporánea del realismo</w:t>
      </w:r>
    </w:p>
    <w:p w:rsidR="004B4D70" w:rsidRDefault="004B4D70" w:rsidP="004B4D70">
      <w:pPr>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 lo largo de esta asignatura, se estudiarán textos seleccionados de Aristóteles, Tomás de Aquino, Descartes, Kant y Wittgenstein, que se facilitarán en cada caso a los alumnos.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Se indicará en clase.</w:t>
      </w: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253"/>
        </w:tabs>
        <w:ind w:right="1116" w:hanging="8"/>
        <w:jc w:val="right"/>
        <w:rPr>
          <w:rFonts w:ascii="Arial" w:hAnsi="Arial"/>
          <w:b/>
          <w:sz w:val="28"/>
        </w:rPr>
      </w:pPr>
      <w:r>
        <w:rPr>
          <w:rFonts w:ascii="Arial" w:hAnsi="Arial"/>
          <w:b/>
          <w:sz w:val="28"/>
        </w:rPr>
        <w:t xml:space="preserve"> Segundo curso. </w:t>
      </w:r>
      <w:r>
        <w:rPr>
          <w:rFonts w:ascii="Arial" w:hAnsi="Arial"/>
          <w:sz w:val="28"/>
        </w:rPr>
        <w:t>Segundo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ETICA II</w:t>
      </w:r>
    </w:p>
    <w:p w:rsidR="004B4D70" w:rsidRDefault="004B4D70" w:rsidP="004B4D70">
      <w:pPr>
        <w:tabs>
          <w:tab w:val="left" w:pos="2409"/>
          <w:tab w:val="right" w:pos="6521"/>
        </w:tabs>
        <w:ind w:right="1116"/>
        <w:jc w:val="center"/>
        <w:rPr>
          <w:rFonts w:ascii="Times New Roman" w:hAnsi="Times New Roman"/>
          <w:sz w:val="20"/>
        </w:rPr>
      </w:pPr>
      <w:r>
        <w:rPr>
          <w:rFonts w:ascii="Times New Roman" w:hAnsi="Times New Roman"/>
          <w:sz w:val="20"/>
        </w:rPr>
        <w:t>Prof. Dr. Modesto Santos</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2600"/>
          <w:tab w:val="right" w:pos="6521"/>
        </w:tabs>
        <w:ind w:right="1116"/>
        <w:jc w:val="both"/>
        <w:rPr>
          <w:rFonts w:ascii="Times New Roman" w:hAnsi="Times New Roman"/>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700"/>
          <w:tab w:val="right" w:pos="6521"/>
        </w:tabs>
        <w:ind w:right="1116" w:firstLine="284"/>
        <w:jc w:val="both"/>
        <w:rPr>
          <w:rFonts w:ascii="Times New Roman" w:hAnsi="Times New Roman"/>
          <w:sz w:val="20"/>
        </w:rPr>
      </w:pPr>
      <w:r>
        <w:rPr>
          <w:rFonts w:ascii="Times New Roman" w:hAnsi="Times New Roman"/>
          <w:sz w:val="20"/>
        </w:rPr>
        <w:t>Proporcionar al alumno un conocimiento preciso de la naturaleza y contenidos de la ética, de los principales sistemas en que se ha expresado a lo largo de la historia, así como de los conceptos básicos – metodológicos y temáticos– y de su articulación sistemática, racionalmente coherente y objetivamente fundamentada, capaz de dar una respuesta verdadera a la pregunta por la existencia y realización del orden moral.</w:t>
      </w:r>
    </w:p>
    <w:p w:rsidR="004B4D70" w:rsidRDefault="004B4D70" w:rsidP="004B4D70">
      <w:pPr>
        <w:tabs>
          <w:tab w:val="left" w:pos="700"/>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Introducirle en el estudio y discusión de fuentes y monografías–clásicas y modernas– de reconocido prestigio filosófico-ético que estimulen su sentido crítico en la valoración adecuada de las cuestiones actuales de ética y del tratamiento de que son objeto en la indiscriminada literatura de nuestros días.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extoindependiente2"/>
        <w:tabs>
          <w:tab w:val="left" w:pos="0"/>
          <w:tab w:val="left" w:pos="160"/>
        </w:tabs>
        <w:rPr>
          <w:caps/>
        </w:rPr>
      </w:pPr>
      <w:r>
        <w:rPr>
          <w:caps/>
        </w:rPr>
        <w:t>Etica sistemática: conceptos básicos.</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14"/>
        </w:numPr>
        <w:tabs>
          <w:tab w:val="left" w:pos="0"/>
          <w:tab w:val="left" w:pos="160"/>
          <w:tab w:val="left" w:pos="360"/>
          <w:tab w:val="right" w:pos="6521"/>
        </w:tabs>
        <w:ind w:right="1116"/>
        <w:jc w:val="both"/>
        <w:rPr>
          <w:rFonts w:ascii="Times New Roman" w:hAnsi="Times New Roman"/>
          <w:sz w:val="20"/>
        </w:rPr>
      </w:pPr>
      <w:r>
        <w:rPr>
          <w:rFonts w:ascii="Times New Roman" w:hAnsi="Times New Roman"/>
          <w:b/>
          <w:sz w:val="20"/>
        </w:rPr>
        <w:t>Naturaleza y libertad</w:t>
      </w:r>
      <w:r>
        <w:rPr>
          <w:rFonts w:ascii="Times New Roman" w:hAnsi="Times New Roman"/>
          <w:sz w:val="20"/>
        </w:rPr>
        <w:t>. Fundamento, ser y sentido de la libertad. Las tres dimensiones de la libertad: libertad transcendental, libertad de libre albedrío y libertad moral. Libertad. verdad y bien. La ética como síntesis de naturaleza y libertad.</w:t>
      </w:r>
    </w:p>
    <w:p w:rsidR="004B4D70" w:rsidRDefault="004B4D70" w:rsidP="004B4D70">
      <w:pPr>
        <w:numPr>
          <w:ilvl w:val="0"/>
          <w:numId w:val="14"/>
        </w:numPr>
        <w:tabs>
          <w:tab w:val="left" w:pos="0"/>
          <w:tab w:val="left" w:pos="160"/>
          <w:tab w:val="left" w:pos="360"/>
          <w:tab w:val="right" w:pos="6521"/>
        </w:tabs>
        <w:ind w:right="1116"/>
        <w:jc w:val="both"/>
        <w:rPr>
          <w:rFonts w:ascii="Times New Roman" w:hAnsi="Times New Roman"/>
          <w:sz w:val="20"/>
        </w:rPr>
      </w:pPr>
      <w:r>
        <w:rPr>
          <w:rFonts w:ascii="Times New Roman" w:hAnsi="Times New Roman"/>
          <w:b/>
          <w:sz w:val="20"/>
        </w:rPr>
        <w:t>Libertad y moralidad.</w:t>
      </w:r>
      <w:r>
        <w:rPr>
          <w:rFonts w:ascii="Times New Roman" w:hAnsi="Times New Roman"/>
          <w:sz w:val="20"/>
        </w:rPr>
        <w:t xml:space="preserve"> El bien humano como principio regulador de la conducta moralmente recta. Bien humano e inclinaciones naturales. Inclina-ciones naturales, libertad y ley natural. Las fuentes de la moralidad. La moralidad intrínseca y objetiva del obrar humano.</w:t>
      </w:r>
    </w:p>
    <w:p w:rsidR="004B4D70" w:rsidRDefault="004B4D70" w:rsidP="004B4D70">
      <w:pPr>
        <w:numPr>
          <w:ilvl w:val="0"/>
          <w:numId w:val="14"/>
        </w:numPr>
        <w:tabs>
          <w:tab w:val="left" w:pos="0"/>
          <w:tab w:val="left" w:pos="160"/>
          <w:tab w:val="left" w:pos="360"/>
          <w:tab w:val="right" w:pos="6521"/>
        </w:tabs>
        <w:ind w:right="1116"/>
        <w:jc w:val="both"/>
        <w:rPr>
          <w:rFonts w:ascii="Times New Roman" w:hAnsi="Times New Roman"/>
          <w:sz w:val="20"/>
        </w:rPr>
      </w:pPr>
      <w:r>
        <w:rPr>
          <w:rFonts w:ascii="Times New Roman" w:hAnsi="Times New Roman"/>
          <w:b/>
          <w:sz w:val="20"/>
        </w:rPr>
        <w:t>Libertad y ley moral</w:t>
      </w:r>
      <w:r>
        <w:rPr>
          <w:rFonts w:ascii="Times New Roman" w:hAnsi="Times New Roman"/>
          <w:sz w:val="20"/>
        </w:rPr>
        <w:t>. La ley como ordenación de la razón al bien común. Bien común inmanente y transcendente. La ley eterna. La ley natural. La ley positiva.</w:t>
      </w:r>
    </w:p>
    <w:p w:rsidR="004B4D70" w:rsidRDefault="004B4D70" w:rsidP="004B4D70">
      <w:pPr>
        <w:numPr>
          <w:ilvl w:val="0"/>
          <w:numId w:val="14"/>
        </w:numPr>
        <w:tabs>
          <w:tab w:val="left" w:pos="0"/>
          <w:tab w:val="left" w:pos="160"/>
          <w:tab w:val="left" w:pos="360"/>
          <w:tab w:val="right" w:pos="6521"/>
        </w:tabs>
        <w:ind w:right="1116"/>
        <w:jc w:val="both"/>
        <w:rPr>
          <w:rFonts w:ascii="Times New Roman" w:hAnsi="Times New Roman"/>
          <w:sz w:val="20"/>
        </w:rPr>
      </w:pPr>
      <w:r>
        <w:rPr>
          <w:rFonts w:ascii="Times New Roman" w:hAnsi="Times New Roman"/>
          <w:b/>
          <w:sz w:val="20"/>
        </w:rPr>
        <w:t>Libertad, moralidad y virtud.</w:t>
      </w:r>
      <w:r>
        <w:rPr>
          <w:rFonts w:ascii="Times New Roman" w:hAnsi="Times New Roman"/>
          <w:sz w:val="20"/>
        </w:rPr>
        <w:t xml:space="preserve"> Teoría general de la virtud. Virtudes intelectuales y virtudes morales. Virtud y libertad moral.</w:t>
      </w:r>
    </w:p>
    <w:p w:rsidR="004B4D70" w:rsidRDefault="004B4D70" w:rsidP="004B4D70">
      <w:pPr>
        <w:numPr>
          <w:ilvl w:val="0"/>
          <w:numId w:val="14"/>
        </w:numPr>
        <w:tabs>
          <w:tab w:val="left" w:pos="0"/>
          <w:tab w:val="left" w:pos="160"/>
          <w:tab w:val="left" w:pos="360"/>
          <w:tab w:val="right" w:pos="6521"/>
        </w:tabs>
        <w:ind w:right="1116"/>
        <w:jc w:val="both"/>
        <w:rPr>
          <w:rFonts w:ascii="Times New Roman" w:hAnsi="Times New Roman"/>
          <w:sz w:val="20"/>
        </w:rPr>
      </w:pPr>
      <w:r>
        <w:rPr>
          <w:rFonts w:ascii="Times New Roman" w:hAnsi="Times New Roman"/>
          <w:b/>
          <w:sz w:val="20"/>
        </w:rPr>
        <w:t>La virtud de la prudencia.</w:t>
      </w:r>
      <w:r>
        <w:rPr>
          <w:rFonts w:ascii="Times New Roman" w:hAnsi="Times New Roman"/>
          <w:sz w:val="20"/>
        </w:rPr>
        <w:t xml:space="preserve"> Los principios de la prudencia. Prudencia, verdad y bien. Prudencia y conciencia moral.</w:t>
      </w:r>
    </w:p>
    <w:p w:rsidR="004B4D70" w:rsidRDefault="004B4D70" w:rsidP="004B4D70">
      <w:pPr>
        <w:numPr>
          <w:ilvl w:val="0"/>
          <w:numId w:val="14"/>
        </w:numPr>
        <w:tabs>
          <w:tab w:val="left" w:pos="0"/>
          <w:tab w:val="left" w:pos="160"/>
          <w:tab w:val="left" w:pos="360"/>
          <w:tab w:val="right" w:pos="6521"/>
        </w:tabs>
        <w:ind w:right="1116"/>
        <w:jc w:val="both"/>
        <w:rPr>
          <w:rFonts w:ascii="Times New Roman" w:hAnsi="Times New Roman"/>
          <w:sz w:val="20"/>
        </w:rPr>
      </w:pPr>
      <w:r>
        <w:rPr>
          <w:rFonts w:ascii="Times New Roman" w:hAnsi="Times New Roman"/>
          <w:b/>
          <w:sz w:val="20"/>
        </w:rPr>
        <w:t>La virtud de la justicia.</w:t>
      </w:r>
      <w:r>
        <w:rPr>
          <w:rFonts w:ascii="Times New Roman" w:hAnsi="Times New Roman"/>
          <w:sz w:val="20"/>
        </w:rPr>
        <w:t xml:space="preserve"> Concepto y división de la justicia.Justicia y bien común. La justicia como realizadora del bien moral. La justicia del gobernante. Justicia y derechos humanos objetivos.</w:t>
      </w:r>
    </w:p>
    <w:p w:rsidR="004B4D70" w:rsidRDefault="004B4D70" w:rsidP="004B4D70">
      <w:pPr>
        <w:numPr>
          <w:ilvl w:val="0"/>
          <w:numId w:val="14"/>
        </w:numPr>
        <w:tabs>
          <w:tab w:val="left" w:pos="0"/>
          <w:tab w:val="left" w:pos="160"/>
          <w:tab w:val="left" w:pos="360"/>
          <w:tab w:val="right" w:pos="6521"/>
        </w:tabs>
        <w:ind w:right="1116"/>
        <w:jc w:val="both"/>
        <w:rPr>
          <w:rFonts w:ascii="Times New Roman" w:hAnsi="Times New Roman"/>
          <w:sz w:val="20"/>
        </w:rPr>
      </w:pPr>
      <w:r>
        <w:rPr>
          <w:rFonts w:ascii="Times New Roman" w:hAnsi="Times New Roman"/>
          <w:b/>
          <w:sz w:val="20"/>
        </w:rPr>
        <w:t>La regulación de la afectividad humana</w:t>
      </w:r>
      <w:r>
        <w:rPr>
          <w:rFonts w:ascii="Times New Roman" w:hAnsi="Times New Roman"/>
          <w:sz w:val="20"/>
        </w:rPr>
        <w:t>. Las virtudes de la fortaleza y la templanza.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left" w:pos="595"/>
          <w:tab w:val="right" w:pos="6521"/>
        </w:tabs>
        <w:ind w:right="1116"/>
        <w:jc w:val="both"/>
        <w:rPr>
          <w:rFonts w:ascii="Times New Roman" w:hAnsi="Times New Roman"/>
          <w:b/>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 lo largo del curso el Profesor irá indicando la bibliografía complementaria para el estudio de cada tema.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Asimismo se realizarán trabajos sobre las principales fuentes -clásicas y modernas- de ética.</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Se indican a continuación algunas monografías y artículos de interés para el alumno.</w:t>
      </w:r>
    </w:p>
    <w:p w:rsidR="004B4D70" w:rsidRDefault="004B4D70" w:rsidP="004B4D70">
      <w:pPr>
        <w:tabs>
          <w:tab w:val="left" w:pos="623"/>
          <w:tab w:val="right" w:pos="6521"/>
        </w:tabs>
        <w:ind w:right="1116"/>
        <w:jc w:val="both"/>
        <w:rPr>
          <w:rFonts w:ascii="Times New Roman" w:hAnsi="Times New Roman"/>
          <w:sz w:val="20"/>
        </w:rPr>
      </w:pP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ALVIRA, R., </w:t>
      </w:r>
      <w:r>
        <w:rPr>
          <w:rFonts w:ascii="Times New Roman" w:hAnsi="Times New Roman"/>
          <w:i/>
          <w:sz w:val="20"/>
        </w:rPr>
        <w:t>¿Qué es la libertad?,</w:t>
      </w:r>
      <w:r>
        <w:rPr>
          <w:rFonts w:ascii="Times New Roman" w:hAnsi="Times New Roman"/>
          <w:sz w:val="20"/>
        </w:rPr>
        <w:t xml:space="preserve"> Magisterio Español, Madrid, 1976.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BELMANS, Th. G., </w:t>
      </w:r>
      <w:r>
        <w:rPr>
          <w:rFonts w:ascii="Times New Roman" w:hAnsi="Times New Roman"/>
          <w:i/>
          <w:sz w:val="20"/>
        </w:rPr>
        <w:t>Le sens objectif de l'agir humain</w:t>
      </w:r>
      <w:r>
        <w:rPr>
          <w:rFonts w:ascii="Times New Roman" w:hAnsi="Times New Roman"/>
          <w:sz w:val="20"/>
        </w:rPr>
        <w:t>, Librería Editrice Vaticana,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FINANCE, J., </w:t>
      </w:r>
      <w:r>
        <w:rPr>
          <w:rFonts w:ascii="Times New Roman" w:hAnsi="Times New Roman"/>
          <w:i/>
          <w:sz w:val="20"/>
        </w:rPr>
        <w:t>Ensayo sobre el obrar humano</w:t>
      </w:r>
      <w:r>
        <w:rPr>
          <w:rFonts w:ascii="Times New Roman" w:hAnsi="Times New Roman"/>
          <w:sz w:val="20"/>
        </w:rPr>
        <w:t>, Gredos, Madrid, 1962.</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FINNIS, J., </w:t>
      </w:r>
      <w:r>
        <w:rPr>
          <w:rFonts w:ascii="Times New Roman" w:hAnsi="Times New Roman"/>
          <w:i/>
          <w:sz w:val="20"/>
        </w:rPr>
        <w:t>Fundamentals of Ethics</w:t>
      </w:r>
      <w:r>
        <w:rPr>
          <w:rFonts w:ascii="Times New Roman" w:hAnsi="Times New Roman"/>
          <w:sz w:val="20"/>
        </w:rPr>
        <w:t>, Clarendon Press Oxford, 1983: Natural Law and Natural Rights</w:t>
      </w:r>
      <w:r>
        <w:rPr>
          <w:rFonts w:ascii="Times New Roman" w:hAnsi="Times New Roman"/>
          <w:sz w:val="20"/>
          <w:u w:val="single"/>
        </w:rPr>
        <w:t>,</w:t>
      </w:r>
      <w:r>
        <w:rPr>
          <w:rFonts w:ascii="Times New Roman" w:hAnsi="Times New Roman"/>
          <w:sz w:val="20"/>
        </w:rPr>
        <w:t xml:space="preserve"> Clarendon Press, Oxford,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HERVADA, J., </w:t>
      </w:r>
      <w:r>
        <w:rPr>
          <w:rFonts w:ascii="Times New Roman" w:hAnsi="Times New Roman"/>
          <w:i/>
          <w:sz w:val="20"/>
        </w:rPr>
        <w:t>Introducción crítica al Derecho Natural</w:t>
      </w:r>
      <w:r>
        <w:rPr>
          <w:rFonts w:ascii="Times New Roman" w:hAnsi="Times New Roman"/>
          <w:sz w:val="20"/>
        </w:rPr>
        <w:t>, Eunsa, Pamplona,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LECLERQ, J., </w:t>
      </w:r>
      <w:r>
        <w:rPr>
          <w:rFonts w:ascii="Times New Roman" w:hAnsi="Times New Roman"/>
          <w:i/>
          <w:sz w:val="20"/>
        </w:rPr>
        <w:t>Derechos y deberes del hombre</w:t>
      </w:r>
      <w:r>
        <w:rPr>
          <w:rFonts w:ascii="Times New Roman" w:hAnsi="Times New Roman"/>
          <w:sz w:val="20"/>
        </w:rPr>
        <w:t>, Herder, Barcelona, 1965.</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Fenómeno y trascendencia en Kant</w:t>
      </w:r>
      <w:r>
        <w:rPr>
          <w:rFonts w:ascii="Times New Roman" w:hAnsi="Times New Roman"/>
          <w:sz w:val="20"/>
        </w:rPr>
        <w:t xml:space="preserve">, Eunsa, Pamplona, 1973: </w:t>
      </w:r>
      <w:r>
        <w:rPr>
          <w:rFonts w:ascii="Times New Roman" w:hAnsi="Times New Roman"/>
          <w:i/>
          <w:sz w:val="20"/>
        </w:rPr>
        <w:t>El futuro de la libertad</w:t>
      </w:r>
      <w:r>
        <w:rPr>
          <w:rFonts w:ascii="Times New Roman" w:hAnsi="Times New Roman"/>
          <w:sz w:val="20"/>
          <w:u w:val="single"/>
        </w:rPr>
        <w:t>,</w:t>
      </w:r>
      <w:r>
        <w:rPr>
          <w:rFonts w:ascii="Times New Roman" w:hAnsi="Times New Roman"/>
          <w:sz w:val="20"/>
        </w:rPr>
        <w:t xml:space="preserve"> Eunsa, Pamplona, 1985.</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Filosofía Moral</w:t>
      </w:r>
      <w:r>
        <w:rPr>
          <w:rFonts w:ascii="Times New Roman" w:hAnsi="Times New Roman"/>
          <w:sz w:val="20"/>
        </w:rPr>
        <w:t>, Morata, Madrid, 1966.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MAC INTYRE, A., </w:t>
      </w:r>
      <w:r>
        <w:rPr>
          <w:rFonts w:ascii="Times New Roman" w:hAnsi="Times New Roman"/>
          <w:i/>
          <w:sz w:val="20"/>
        </w:rPr>
        <w:t>After virtue</w:t>
      </w:r>
      <w:r>
        <w:rPr>
          <w:rFonts w:ascii="Times New Roman" w:hAnsi="Times New Roman"/>
          <w:sz w:val="20"/>
        </w:rPr>
        <w:t xml:space="preserve">, University of Notre Dame Press, Indiana, 1981, </w:t>
      </w:r>
      <w:r>
        <w:rPr>
          <w:rFonts w:ascii="Times New Roman" w:hAnsi="Times New Roman"/>
          <w:i/>
          <w:sz w:val="20"/>
        </w:rPr>
        <w:t>Tras la virtud</w:t>
      </w:r>
      <w:r>
        <w:rPr>
          <w:rFonts w:ascii="Times New Roman" w:hAnsi="Times New Roman"/>
          <w:sz w:val="20"/>
        </w:rPr>
        <w:t>, Barcelona, 1986.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Las virtudes fundamentales</w:t>
      </w:r>
      <w:r>
        <w:rPr>
          <w:rFonts w:ascii="Times New Roman" w:hAnsi="Times New Roman"/>
          <w:sz w:val="20"/>
        </w:rPr>
        <w:t>, Rialp, Madrid, 1976.</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lastRenderedPageBreak/>
        <w:t xml:space="preserve">SANTOS CAMACHO, M., </w:t>
      </w:r>
      <w:r>
        <w:rPr>
          <w:rFonts w:ascii="Times New Roman" w:hAnsi="Times New Roman"/>
          <w:i/>
          <w:sz w:val="20"/>
        </w:rPr>
        <w:t>Etica y Filosofía Analítica</w:t>
      </w:r>
      <w:r>
        <w:rPr>
          <w:rFonts w:ascii="Times New Roman" w:hAnsi="Times New Roman"/>
          <w:sz w:val="20"/>
        </w:rPr>
        <w:t xml:space="preserve">, Eunsa, Pamplona, 1975; </w:t>
      </w:r>
      <w:r>
        <w:rPr>
          <w:rFonts w:ascii="Times New Roman" w:hAnsi="Times New Roman"/>
          <w:i/>
          <w:sz w:val="20"/>
        </w:rPr>
        <w:t>Etica</w:t>
      </w:r>
      <w:r>
        <w:rPr>
          <w:rFonts w:ascii="Times New Roman" w:hAnsi="Times New Roman"/>
          <w:sz w:val="20"/>
        </w:rPr>
        <w:t xml:space="preserve">, s.v. en G.E.R.; </w:t>
      </w:r>
      <w:r>
        <w:rPr>
          <w:rFonts w:ascii="Times New Roman" w:hAnsi="Times New Roman"/>
          <w:i/>
          <w:sz w:val="20"/>
        </w:rPr>
        <w:t>Sistemas morales: éticas materiales y éticas formales</w:t>
      </w:r>
      <w:r>
        <w:rPr>
          <w:rFonts w:ascii="Times New Roman" w:hAnsi="Times New Roman"/>
          <w:sz w:val="20"/>
          <w:u w:val="single"/>
        </w:rPr>
        <w:t>,</w:t>
      </w:r>
      <w:r>
        <w:rPr>
          <w:rFonts w:ascii="Times New Roman" w:hAnsi="Times New Roman"/>
          <w:sz w:val="20"/>
        </w:rPr>
        <w:t xml:space="preserve"> en </w:t>
      </w:r>
      <w:r>
        <w:rPr>
          <w:rFonts w:ascii="Times New Roman" w:hAnsi="Times New Roman"/>
          <w:i/>
          <w:sz w:val="20"/>
        </w:rPr>
        <w:t>La Filosofía</w:t>
      </w:r>
      <w:r>
        <w:rPr>
          <w:rFonts w:ascii="Times New Roman" w:hAnsi="Times New Roman"/>
          <w:sz w:val="20"/>
        </w:rPr>
        <w:t xml:space="preserve">, Dorcas, Madrid, 1977; </w:t>
      </w:r>
      <w:r>
        <w:rPr>
          <w:rFonts w:ascii="Times New Roman" w:hAnsi="Times New Roman"/>
          <w:i/>
          <w:sz w:val="20"/>
        </w:rPr>
        <w:t>El caso de Karen A. Quinlan: comentario ético a una sentencia</w:t>
      </w:r>
      <w:r>
        <w:rPr>
          <w:rFonts w:ascii="Times New Roman" w:hAnsi="Times New Roman"/>
          <w:sz w:val="20"/>
          <w:u w:val="single"/>
        </w:rPr>
        <w:t>,</w:t>
      </w:r>
      <w:r>
        <w:rPr>
          <w:rFonts w:ascii="Times New Roman" w:hAnsi="Times New Roman"/>
          <w:sz w:val="20"/>
        </w:rPr>
        <w:t xml:space="preserve"> en "Persona y Derecho", vol. II, Eunsa, Pamplona, 1975; </w:t>
      </w:r>
      <w:r>
        <w:rPr>
          <w:rFonts w:ascii="Times New Roman" w:hAnsi="Times New Roman"/>
          <w:i/>
          <w:sz w:val="20"/>
        </w:rPr>
        <w:t>En torno a la posibilidad de la fundamentación metafísica del Derecho: presupuestos histórico-críticos</w:t>
      </w:r>
      <w:r>
        <w:rPr>
          <w:rFonts w:ascii="Times New Roman" w:hAnsi="Times New Roman"/>
          <w:sz w:val="20"/>
          <w:u w:val="single"/>
        </w:rPr>
        <w:t>,</w:t>
      </w:r>
      <w:r>
        <w:rPr>
          <w:rFonts w:ascii="Times New Roman" w:hAnsi="Times New Roman"/>
          <w:sz w:val="20"/>
        </w:rPr>
        <w:t xml:space="preserve"> Actas del X Congreso Mundial Ordinario de Filosofía del Derecho y Filosofía Social, vol. VI, Universidad Nacional Autónoma de México, México D.F., 1982; </w:t>
      </w:r>
      <w:r>
        <w:rPr>
          <w:rFonts w:ascii="Times New Roman" w:hAnsi="Times New Roman"/>
          <w:i/>
          <w:sz w:val="20"/>
        </w:rPr>
        <w:t>El consecuencialismo ético, en Dios y el hombre</w:t>
      </w:r>
      <w:r>
        <w:rPr>
          <w:rFonts w:ascii="Times New Roman" w:hAnsi="Times New Roman"/>
          <w:sz w:val="20"/>
          <w:u w:val="single"/>
        </w:rPr>
        <w:t>,</w:t>
      </w:r>
      <w:r>
        <w:rPr>
          <w:rFonts w:ascii="Times New Roman" w:hAnsi="Times New Roman"/>
          <w:sz w:val="20"/>
        </w:rPr>
        <w:t xml:space="preserve"> VI Simposio Internacional de Teología (Pamplona, abril, 1984), Eunsa, Pamplona, 1985. Technological Possibilities and the dignity of human life, en Biotecnology, Ethics and Law, ARSP, Nº 39, Franz Steiner Verlag Stuttgart, 1991.</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SPAEMANN, R., </w:t>
      </w:r>
      <w:r>
        <w:rPr>
          <w:rFonts w:ascii="Times New Roman" w:hAnsi="Times New Roman"/>
          <w:i/>
          <w:sz w:val="20"/>
        </w:rPr>
        <w:t>Crítica de las utopías políticas</w:t>
      </w:r>
      <w:r>
        <w:rPr>
          <w:rFonts w:ascii="Times New Roman" w:hAnsi="Times New Roman"/>
          <w:sz w:val="20"/>
        </w:rPr>
        <w:t>, Eunsa, Pamplona, 1980.</w:t>
      </w:r>
    </w:p>
    <w:p w:rsidR="004B4D70" w:rsidRDefault="004B4D70" w:rsidP="004B4D70">
      <w:pPr>
        <w:tabs>
          <w:tab w:val="left" w:pos="623"/>
          <w:tab w:val="right" w:pos="6521"/>
        </w:tabs>
        <w:ind w:right="1116"/>
        <w:jc w:val="both"/>
        <w:rPr>
          <w:rFonts w:ascii="Times New Roman" w:hAnsi="Times New Roman"/>
          <w:sz w:val="20"/>
        </w:rPr>
      </w:pPr>
      <w:r>
        <w:rPr>
          <w:rFonts w:ascii="Times New Roman" w:hAnsi="Times New Roman"/>
          <w:sz w:val="20"/>
        </w:rPr>
        <w:t xml:space="preserve">VARIOS, </w:t>
      </w:r>
      <w:r>
        <w:rPr>
          <w:rFonts w:ascii="Times New Roman" w:hAnsi="Times New Roman"/>
          <w:i/>
          <w:sz w:val="20"/>
        </w:rPr>
        <w:t>Etica y Política en la sociedad democrática</w:t>
      </w:r>
      <w:r>
        <w:rPr>
          <w:rFonts w:ascii="Times New Roman" w:hAnsi="Times New Roman"/>
          <w:sz w:val="20"/>
        </w:rPr>
        <w:t>, Espasa-Calpe, Madrid, 1981.</w:t>
      </w:r>
    </w:p>
    <w:p w:rsidR="004B4D70" w:rsidRDefault="004B4D70" w:rsidP="004B4D70">
      <w:pPr>
        <w:tabs>
          <w:tab w:val="left" w:pos="623"/>
          <w:tab w:val="right" w:pos="6521"/>
        </w:tabs>
        <w:ind w:right="1116"/>
        <w:jc w:val="both"/>
        <w:rPr>
          <w:rFonts w:ascii="Times New Roman" w:hAnsi="Times New Roman"/>
          <w:sz w:val="20"/>
        </w:rPr>
      </w:pPr>
    </w:p>
    <w:p w:rsidR="004B4D70" w:rsidRDefault="004B4D70" w:rsidP="004B4D70">
      <w:pPr>
        <w:tabs>
          <w:tab w:val="left" w:pos="0"/>
          <w:tab w:val="left" w:pos="160"/>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left" w:pos="0"/>
          <w:tab w:val="left" w:pos="160"/>
          <w:tab w:val="right" w:pos="6521"/>
        </w:tabs>
        <w:ind w:right="1116"/>
        <w:jc w:val="both"/>
        <w:rPr>
          <w:rFonts w:ascii="Times New Roman" w:hAnsi="Times New Roman"/>
          <w:b/>
          <w:sz w:val="20"/>
        </w:rPr>
      </w:pPr>
    </w:p>
    <w:p w:rsidR="004B4D70" w:rsidRDefault="004B4D70" w:rsidP="004B4D70">
      <w:pPr>
        <w:tabs>
          <w:tab w:val="left" w:pos="0"/>
          <w:tab w:val="left" w:pos="160"/>
          <w:tab w:val="right" w:pos="6521"/>
        </w:tabs>
        <w:ind w:right="1116" w:firstLine="426"/>
        <w:jc w:val="both"/>
        <w:rPr>
          <w:rFonts w:ascii="Times New Roman" w:hAnsi="Times New Roman"/>
          <w:sz w:val="20"/>
        </w:rPr>
      </w:pPr>
      <w:r>
        <w:rPr>
          <w:rFonts w:ascii="Times New Roman" w:hAnsi="Times New Roman"/>
          <w:sz w:val="20"/>
        </w:rPr>
        <w:t xml:space="preserve">Miércoles de 13 a 14 horas o cualquier otro día </w:t>
      </w:r>
      <w:proofErr w:type="gramStart"/>
      <w:r>
        <w:rPr>
          <w:rFonts w:ascii="Times New Roman" w:hAnsi="Times New Roman"/>
          <w:sz w:val="20"/>
        </w:rPr>
        <w:t>previa</w:t>
      </w:r>
      <w:proofErr w:type="gramEnd"/>
      <w:r>
        <w:rPr>
          <w:rFonts w:ascii="Times New Roman" w:hAnsi="Times New Roman"/>
          <w:sz w:val="20"/>
        </w:rPr>
        <w:t xml:space="preserve"> consulta.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 xml:space="preserve"> FILOSOFIA DEL LENGUAJE II</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Jaime Nubiola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5131"/>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OBJETIVOS</w:t>
      </w:r>
    </w:p>
    <w:p w:rsidR="004B4D70" w:rsidRDefault="004B4D70" w:rsidP="004B4D70">
      <w:pPr>
        <w:ind w:right="1116"/>
        <w:rPr>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 xml:space="preserve">El segundo semestre de "Filosofía del lenguaje" está destinado al estudio de la filosofía analítica del lenguaje desarrollada en el ámbito académico angloamericano a partir de 1940. Abarca desde las </w:t>
      </w:r>
      <w:r>
        <w:rPr>
          <w:rFonts w:ascii="Times New Roman" w:hAnsi="Times New Roman"/>
          <w:i/>
          <w:sz w:val="20"/>
        </w:rPr>
        <w:t>Investigaciones Filosóficas</w:t>
      </w:r>
      <w:r>
        <w:rPr>
          <w:rFonts w:ascii="Times New Roman" w:hAnsi="Times New Roman"/>
          <w:sz w:val="20"/>
        </w:rPr>
        <w:t xml:space="preserve"> de Wittgenstein hasta las propuestas más recientes de Putnam, Dummett y Kripke que muestran el fracaso del fundacionalismo cientista, heredado del Círculo de Viena y todavía dominante en amplios estratos de la cultura contemporánea, y dan testimonio del alcance de la renovación pragmatista de la filosofía analítica que se está produciendo en la última década.</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TEMARIO</w:t>
      </w:r>
    </w:p>
    <w:p w:rsidR="004B4D70" w:rsidRDefault="004B4D70" w:rsidP="004B4D70">
      <w:pPr>
        <w:ind w:right="1116"/>
        <w:rPr>
          <w:sz w:val="20"/>
        </w:rPr>
      </w:pPr>
    </w:p>
    <w:p w:rsidR="004B4D70" w:rsidRDefault="004B4D70" w:rsidP="004B4D70">
      <w:pPr>
        <w:tabs>
          <w:tab w:val="right" w:pos="6521"/>
        </w:tabs>
        <w:ind w:right="1116"/>
        <w:jc w:val="both"/>
        <w:rPr>
          <w:rFonts w:ascii="Times New Roman" w:hAnsi="Times New Roman"/>
          <w:i/>
          <w:sz w:val="20"/>
        </w:rPr>
      </w:pPr>
      <w:r>
        <w:rPr>
          <w:rFonts w:ascii="Times New Roman" w:hAnsi="Times New Roman"/>
          <w:sz w:val="20"/>
        </w:rPr>
        <w:t>I. LA FILOSOFIA ANALITICA CONTEMPORANEA</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 xml:space="preserve">El "segundo" Wittgenstein (1922-51). Las </w:t>
      </w:r>
      <w:r>
        <w:rPr>
          <w:rFonts w:ascii="Times New Roman" w:hAnsi="Times New Roman"/>
          <w:i/>
          <w:sz w:val="20"/>
        </w:rPr>
        <w:t xml:space="preserve">Investigaciones Filosóficas </w:t>
      </w:r>
      <w:r>
        <w:rPr>
          <w:rFonts w:ascii="Times New Roman" w:hAnsi="Times New Roman"/>
          <w:sz w:val="20"/>
        </w:rPr>
        <w:t>(1953). La naturaleza de la filosofía. "El significado es el uso". Juegos lingüísticos y formas de vida. Reglas: la imposibilidad de un lenguaje privado. La filosofía de lo mental.</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 xml:space="preserve">La filosofía británica del lenguaje ordinario. J. L. Austin, (1911-60). ¿Por qué importa el lenguaje a la filosofía? La fenomenología lingüística y la técnica del análisis. </w:t>
      </w:r>
      <w:r>
        <w:rPr>
          <w:rFonts w:ascii="Times New Roman" w:hAnsi="Times New Roman"/>
          <w:i/>
          <w:sz w:val="20"/>
        </w:rPr>
        <w:t xml:space="preserve">Cómo hacer cosas con palabras </w:t>
      </w:r>
      <w:r>
        <w:rPr>
          <w:rFonts w:ascii="Times New Roman" w:hAnsi="Times New Roman"/>
          <w:sz w:val="20"/>
        </w:rPr>
        <w:t>(1962): Constatativos y realizativos. La fortuna de los enunciados.</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 xml:space="preserve">La filosofía científica americana. W. V. Quine (1908-   ). Crítica de los dogmas del empirismo. Fundamentación conductual de la semántica. Inescrutabilidad de la referencia e indeterminación de la traducción. La continuidad entre ciencia, filosofía y sentido común. </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 xml:space="preserve">El racionalismo lingüístico de N. Chomsky, (1928-   ). Competencia y actuación lingüísticas: la creatividad. Ideas innatas, universales </w:t>
      </w:r>
      <w:proofErr w:type="gramStart"/>
      <w:r>
        <w:rPr>
          <w:rFonts w:ascii="Times New Roman" w:hAnsi="Times New Roman"/>
          <w:sz w:val="20"/>
        </w:rPr>
        <w:t>lingüísticos</w:t>
      </w:r>
      <w:proofErr w:type="gramEnd"/>
      <w:r>
        <w:rPr>
          <w:rFonts w:ascii="Times New Roman" w:hAnsi="Times New Roman"/>
          <w:sz w:val="20"/>
        </w:rPr>
        <w:t xml:space="preserve"> y racionalismo. Influencia de Chomsky.</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S. Kripke (1940-   ) y el desarrollo de la semántica modal. Los nombres y el nombrar. Epistemología y ontología. La teoría causal de la referencia. La búsqueda empírica de la esencia.</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El realismo de rostro humano de H. Putnam (1926-   ). La crítica del realismo científico. El significado de "significado". Los nombres de clases naturales: estereotipos. La dicotomía hecho/valor y la discusión realismo-relativismo. El resurgimiento del pragmatismo.</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M. Dummett (1925-   ): La interpretación de Frege. Realismo y antirrealismo. ¿Qué es una teoría del significado?</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La concepción pragmática del significado de H. P. Grice: Convención y comunicación. Implicaturas conversacionales. La teoría de los actos de habla de J. Searle.</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El desarrollo de la pragmática: de la teoría del significado a la teoría de la comunicación. La pragmática y su objeto. Lingüística y comunicación: problemas y perspectivas del análisis del significado comunicativo.</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La revuelta contra Frege. La semántica situacional de J. Barwise y J. Perry: el realismo ecológico. Otras propuestas recientes: H. Kamp, D. Sperber, T. Winograd y F. Flores.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hanging="142"/>
        <w:jc w:val="both"/>
        <w:rPr>
          <w:rFonts w:ascii="Times New Roman" w:hAnsi="Times New Roman"/>
          <w:i/>
          <w:sz w:val="20"/>
        </w:rPr>
      </w:pPr>
      <w:r>
        <w:rPr>
          <w:rFonts w:ascii="Times New Roman" w:hAnsi="Times New Roman"/>
          <w:sz w:val="20"/>
        </w:rPr>
        <w:t>II. OTRAS AREAS DE LA DISCUSION CONTEMPORANEA</w:t>
      </w:r>
      <w:r>
        <w:rPr>
          <w:rFonts w:ascii="Times New Roman" w:hAnsi="Times New Roman"/>
          <w:i/>
          <w:sz w:val="20"/>
        </w:rPr>
        <w:t xml:space="preserve"> </w:t>
      </w:r>
    </w:p>
    <w:p w:rsidR="004B4D70" w:rsidRDefault="004B4D70" w:rsidP="004B4D70">
      <w:pPr>
        <w:tabs>
          <w:tab w:val="right" w:pos="6521"/>
        </w:tabs>
        <w:ind w:right="1116"/>
        <w:jc w:val="both"/>
        <w:rPr>
          <w:rFonts w:ascii="Times New Roman" w:hAnsi="Times New Roman"/>
          <w:i/>
          <w:sz w:val="20"/>
        </w:rPr>
      </w:pP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La inteligencia artificial. El fracaso del programa funcionalista: los argumentos de H. Putnam y J. Searle. La ciencia cognitiva: perspectivas actuales para la comprensión de las relaciones entre lenguaje, pensamiento y realidad.</w:t>
      </w:r>
    </w:p>
    <w:p w:rsidR="004B4D70" w:rsidRDefault="004B4D70" w:rsidP="004B4D70">
      <w:pPr>
        <w:pStyle w:val="Sangradetextonormal"/>
        <w:numPr>
          <w:ilvl w:val="0"/>
          <w:numId w:val="15"/>
        </w:numPr>
        <w:tabs>
          <w:tab w:val="right" w:pos="6521"/>
        </w:tabs>
        <w:spacing w:line="240" w:lineRule="auto"/>
      </w:pPr>
      <w:r>
        <w:t>Las industrias del lenguaje. El procesamiento de lenguajes naturales. Historia del programa de investigación en traducción automática. La traducción asistida por ordenador. La interacción seres humanos-ordenadores.</w:t>
      </w:r>
    </w:p>
    <w:p w:rsidR="004B4D70" w:rsidRDefault="004B4D70" w:rsidP="004B4D70">
      <w:pPr>
        <w:numPr>
          <w:ilvl w:val="0"/>
          <w:numId w:val="15"/>
        </w:numPr>
        <w:tabs>
          <w:tab w:val="right" w:pos="6521"/>
        </w:tabs>
        <w:ind w:right="1116"/>
        <w:jc w:val="both"/>
        <w:rPr>
          <w:rFonts w:ascii="Times New Roman" w:hAnsi="Times New Roman"/>
          <w:sz w:val="20"/>
        </w:rPr>
      </w:pPr>
      <w:r>
        <w:rPr>
          <w:rFonts w:ascii="Times New Roman" w:hAnsi="Times New Roman"/>
          <w:sz w:val="20"/>
        </w:rPr>
        <w:t xml:space="preserve">La teoría general de la comunicación. La conformación de la cultura a través de los medios de comunicación social: M. McLuhan. La teoría de la acción comunicativa de </w:t>
      </w:r>
      <w:r>
        <w:rPr>
          <w:rFonts w:ascii="Times New Roman" w:hAnsi="Times New Roman"/>
          <w:sz w:val="20"/>
        </w:rPr>
        <w:lastRenderedPageBreak/>
        <w:t>J. Habermas: esbozo de una pragmática universal. La sociodinámica de la cultura. La división sexual del lenguaje.</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Rtulo"/>
        <w:tabs>
          <w:tab w:val="right" w:pos="6521"/>
        </w:tabs>
        <w:ind w:right="1116"/>
        <w:rPr>
          <w:rFonts w:ascii="Times New Roman" w:hAnsi="Times New Roman"/>
          <w:sz w:val="20"/>
        </w:rPr>
      </w:pPr>
      <w:r>
        <w:rPr>
          <w:rFonts w:ascii="Times New Roman" w:hAnsi="Times New Roman"/>
          <w:sz w:val="20"/>
        </w:rPr>
        <w:t>BIBLIOGRAFÍA GENERAL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7"/>
        <w:jc w:val="both"/>
        <w:rPr>
          <w:rFonts w:ascii="Times New Roman" w:hAnsi="Times New Roman"/>
          <w:sz w:val="20"/>
        </w:rPr>
      </w:pPr>
      <w:r>
        <w:rPr>
          <w:rFonts w:ascii="Times New Roman" w:hAnsi="Times New Roman"/>
          <w:sz w:val="20"/>
        </w:rPr>
        <w:t xml:space="preserve">ACERO, J. J., BUSTOS, E., y QUESADA, D., 1989. </w:t>
      </w:r>
      <w:r>
        <w:rPr>
          <w:rFonts w:ascii="Times New Roman" w:hAnsi="Times New Roman"/>
          <w:i/>
          <w:sz w:val="20"/>
        </w:rPr>
        <w:t>Introducción a la filosofía del lenguaje</w:t>
      </w:r>
      <w:r>
        <w:rPr>
          <w:rFonts w:ascii="Times New Roman" w:hAnsi="Times New Roman"/>
          <w:sz w:val="20"/>
        </w:rPr>
        <w:t>. 3 ed., Cátedra, Madrid.</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ACERO, J. J., 1987. </w:t>
      </w:r>
      <w:r>
        <w:rPr>
          <w:rFonts w:ascii="Times New Roman" w:hAnsi="Times New Roman"/>
          <w:i/>
          <w:sz w:val="20"/>
        </w:rPr>
        <w:t>Filosofía y análisis del lenguaje</w:t>
      </w:r>
      <w:r>
        <w:rPr>
          <w:rFonts w:ascii="Times New Roman" w:hAnsi="Times New Roman"/>
          <w:sz w:val="20"/>
        </w:rPr>
        <w:t>. Cincel, Madrid.</w:t>
      </w:r>
    </w:p>
    <w:p w:rsidR="004B4D70" w:rsidRDefault="004B4D70" w:rsidP="004B4D70">
      <w:pPr>
        <w:tabs>
          <w:tab w:val="right" w:pos="6521"/>
        </w:tabs>
        <w:ind w:right="1116" w:firstLine="7"/>
        <w:jc w:val="both"/>
        <w:rPr>
          <w:rFonts w:ascii="Times New Roman" w:hAnsi="Times New Roman"/>
          <w:sz w:val="20"/>
        </w:rPr>
      </w:pPr>
      <w:r>
        <w:rPr>
          <w:rFonts w:ascii="Times New Roman" w:hAnsi="Times New Roman"/>
          <w:sz w:val="20"/>
        </w:rPr>
        <w:t xml:space="preserve">BUSTOS, E., 1987-92. </w:t>
      </w:r>
      <w:r>
        <w:rPr>
          <w:rFonts w:ascii="Times New Roman" w:hAnsi="Times New Roman"/>
          <w:i/>
          <w:sz w:val="20"/>
        </w:rPr>
        <w:t>Filosofía contemporánea del lenguaje I, Semántica filosófica, II. Pragmática filosófica</w:t>
      </w:r>
      <w:r>
        <w:rPr>
          <w:rFonts w:ascii="Times New Roman" w:hAnsi="Times New Roman"/>
          <w:sz w:val="20"/>
        </w:rPr>
        <w:t xml:space="preserve">, UNED, Madrd. </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CASADO, M., 1988. </w:t>
      </w:r>
      <w:r>
        <w:rPr>
          <w:rFonts w:ascii="Times New Roman" w:hAnsi="Times New Roman"/>
          <w:i/>
          <w:sz w:val="20"/>
        </w:rPr>
        <w:t>Lenguaje y cultura. La etnolingüística</w:t>
      </w:r>
      <w:r>
        <w:rPr>
          <w:rFonts w:ascii="Times New Roman" w:hAnsi="Times New Roman"/>
          <w:sz w:val="20"/>
        </w:rPr>
        <w:t>. Síntesis, Madrid</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ECO, U., 1990.</w:t>
      </w:r>
      <w:r>
        <w:rPr>
          <w:rFonts w:ascii="Times New Roman" w:hAnsi="Times New Roman"/>
          <w:i/>
          <w:sz w:val="20"/>
        </w:rPr>
        <w:t xml:space="preserve"> Semiótica y filosofía del lenguaje,</w:t>
      </w:r>
      <w:r>
        <w:rPr>
          <w:rFonts w:ascii="Times New Roman" w:hAnsi="Times New Roman"/>
          <w:sz w:val="20"/>
        </w:rPr>
        <w:t xml:space="preserve"> Lumen, Barcelona.</w:t>
      </w:r>
    </w:p>
    <w:p w:rsidR="004B4D70" w:rsidRDefault="004B4D70" w:rsidP="004B4D70">
      <w:pPr>
        <w:tabs>
          <w:tab w:val="right" w:pos="6521"/>
        </w:tabs>
        <w:ind w:right="1116" w:firstLine="7"/>
        <w:jc w:val="both"/>
        <w:rPr>
          <w:rFonts w:ascii="Times New Roman" w:hAnsi="Times New Roman"/>
          <w:i/>
          <w:sz w:val="20"/>
        </w:rPr>
      </w:pPr>
      <w:r>
        <w:rPr>
          <w:rFonts w:ascii="Times New Roman" w:hAnsi="Times New Roman"/>
          <w:sz w:val="20"/>
        </w:rPr>
        <w:t xml:space="preserve">GARCIA-CARPINTERO, M., 1996. </w:t>
      </w:r>
      <w:r>
        <w:rPr>
          <w:rFonts w:ascii="Times New Roman" w:hAnsi="Times New Roman"/>
          <w:i/>
          <w:sz w:val="20"/>
        </w:rPr>
        <w:t>Las palabras, las ideas y las cosas,</w:t>
      </w:r>
      <w:r>
        <w:rPr>
          <w:rFonts w:ascii="Times New Roman" w:hAnsi="Times New Roman"/>
          <w:sz w:val="20"/>
        </w:rPr>
        <w:t xml:space="preserve"> Ariel, Barcelona.</w:t>
      </w:r>
    </w:p>
    <w:p w:rsidR="004B4D70" w:rsidRDefault="004B4D70" w:rsidP="004B4D70">
      <w:pPr>
        <w:tabs>
          <w:tab w:val="right" w:pos="6521"/>
        </w:tabs>
        <w:ind w:right="1116" w:firstLine="7"/>
        <w:jc w:val="both"/>
        <w:rPr>
          <w:rFonts w:ascii="Times New Roman" w:hAnsi="Times New Roman"/>
          <w:sz w:val="20"/>
        </w:rPr>
      </w:pPr>
      <w:r>
        <w:rPr>
          <w:rFonts w:ascii="Times New Roman" w:hAnsi="Times New Roman"/>
          <w:sz w:val="20"/>
        </w:rPr>
        <w:t xml:space="preserve">GARCIA SUAREZ, A., 1997. </w:t>
      </w:r>
      <w:r>
        <w:rPr>
          <w:rFonts w:ascii="Times New Roman" w:hAnsi="Times New Roman"/>
          <w:i/>
          <w:sz w:val="20"/>
        </w:rPr>
        <w:t>Modos de significar. Una introducción temática a la filosofía del lenguaje</w:t>
      </w:r>
      <w:r>
        <w:rPr>
          <w:rFonts w:ascii="Times New Roman" w:hAnsi="Times New Roman"/>
          <w:sz w:val="20"/>
        </w:rPr>
        <w:t>, Tecnos, Madrid.</w:t>
      </w:r>
    </w:p>
    <w:p w:rsidR="004B4D70" w:rsidRDefault="004B4D70" w:rsidP="004B4D70">
      <w:pPr>
        <w:tabs>
          <w:tab w:val="right" w:pos="6521"/>
        </w:tabs>
        <w:ind w:right="1116" w:firstLine="7"/>
        <w:jc w:val="both"/>
        <w:rPr>
          <w:rFonts w:ascii="Times New Roman" w:hAnsi="Times New Roman"/>
          <w:sz w:val="20"/>
        </w:rPr>
      </w:pPr>
      <w:r>
        <w:rPr>
          <w:rFonts w:ascii="Times New Roman" w:hAnsi="Times New Roman"/>
          <w:sz w:val="20"/>
        </w:rPr>
        <w:t>LLANO</w:t>
      </w:r>
      <w:proofErr w:type="gramStart"/>
      <w:r>
        <w:rPr>
          <w:rFonts w:ascii="Times New Roman" w:hAnsi="Times New Roman"/>
          <w:sz w:val="20"/>
        </w:rPr>
        <w:t>,.</w:t>
      </w:r>
      <w:proofErr w:type="gramEnd"/>
      <w:r>
        <w:rPr>
          <w:rFonts w:ascii="Times New Roman" w:hAnsi="Times New Roman"/>
          <w:sz w:val="20"/>
        </w:rPr>
        <w:t xml:space="preserve"> A., 1997. </w:t>
      </w:r>
      <w:r>
        <w:rPr>
          <w:rFonts w:ascii="Times New Roman" w:hAnsi="Times New Roman"/>
          <w:i/>
          <w:sz w:val="20"/>
        </w:rPr>
        <w:t>Metafísica y lenguaje</w:t>
      </w:r>
      <w:r>
        <w:rPr>
          <w:rFonts w:ascii="Times New Roman" w:hAnsi="Times New Roman"/>
          <w:sz w:val="20"/>
        </w:rPr>
        <w:t>, Eunsa, Pamplona.</w:t>
      </w:r>
    </w:p>
    <w:p w:rsidR="004B4D70" w:rsidRDefault="004B4D70" w:rsidP="004B4D70">
      <w:pPr>
        <w:tabs>
          <w:tab w:val="right" w:pos="6521"/>
        </w:tabs>
        <w:ind w:right="1116" w:firstLine="7"/>
        <w:jc w:val="both"/>
        <w:rPr>
          <w:rFonts w:ascii="Times New Roman" w:hAnsi="Times New Roman"/>
          <w:sz w:val="20"/>
        </w:rPr>
      </w:pPr>
      <w:r>
        <w:rPr>
          <w:rFonts w:ascii="Times New Roman" w:hAnsi="Times New Roman"/>
          <w:sz w:val="20"/>
        </w:rPr>
        <w:t xml:space="preserve">VALDES, L. M., ed. 1991. </w:t>
      </w:r>
      <w:r>
        <w:rPr>
          <w:rFonts w:ascii="Times New Roman" w:hAnsi="Times New Roman"/>
          <w:i/>
          <w:sz w:val="20"/>
        </w:rPr>
        <w:t>La búsqueda del significado</w:t>
      </w:r>
      <w:r>
        <w:rPr>
          <w:rFonts w:ascii="Times New Roman" w:hAnsi="Times New Roman"/>
          <w:sz w:val="20"/>
        </w:rPr>
        <w:t>, Tecnos, Universidad de Murcia, Madrid.</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 xml:space="preserve">RÉGIMEN </w:t>
      </w:r>
    </w:p>
    <w:p w:rsidR="004B4D70" w:rsidRDefault="004B4D70" w:rsidP="004B4D70">
      <w:pPr>
        <w:tabs>
          <w:tab w:val="right" w:pos="6521"/>
        </w:tabs>
        <w:ind w:right="1116"/>
        <w:jc w:val="both"/>
        <w:rPr>
          <w:rFonts w:ascii="Times New Roman" w:hAnsi="Times New Roman"/>
          <w:b/>
          <w:sz w:val="20"/>
        </w:rPr>
      </w:pPr>
    </w:p>
    <w:p w:rsidR="004B4D70" w:rsidRDefault="004B4D70" w:rsidP="004B4D70">
      <w:pPr>
        <w:pStyle w:val="Sangradetextonormal"/>
        <w:tabs>
          <w:tab w:val="right" w:pos="6521"/>
        </w:tabs>
        <w:spacing w:line="240" w:lineRule="auto"/>
        <w:ind w:firstLine="284"/>
      </w:pPr>
      <w:r>
        <w:t>El curso tiene carácter presencial. Las clases se desarrollan en una sesión los lunes (19.00-19.45 h.) y en una de dos horas los jueves (18.00-19.45 h.). Una de las tres clases tendrá de ordinario un carácter práctico. En los meses de marzo, abril y mayo ha de presentarse un ensayo de 1000/2000 palabras sobre el autor estudiado o como reacción a los textos distribuidos en clase. En la calificación final se tendrá en cuenta la participación activa en las clases. Para el examen final los alumnos ordinarios habrán de estudiar el manual de Bustos. Para los de libre configuración bastarán las explicaciones y los textos distribuidos en las clases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detextonormal"/>
        <w:tabs>
          <w:tab w:val="right" w:pos="6521"/>
        </w:tabs>
        <w:spacing w:line="240" w:lineRule="auto"/>
        <w:ind w:firstLine="284"/>
      </w:pPr>
      <w:r>
        <w:tab/>
        <w:t>Quienes lo deseen pueden presentar trabajos de iniciación a la investigación en filosofía del lenguaje, en especial sobre alguno de los temas de la segunda parte del programa. También se valorarán trabajos de traducción de textos y recensiones de libros recientes.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Rtulo"/>
        <w:tabs>
          <w:tab w:val="right" w:pos="6521"/>
        </w:tabs>
        <w:ind w:right="1116"/>
        <w:rPr>
          <w:rFonts w:ascii="Times New Roman" w:hAnsi="Times New Roman"/>
          <w:sz w:val="20"/>
        </w:rPr>
      </w:pPr>
      <w:r>
        <w:rPr>
          <w:rFonts w:ascii="Times New Roman" w:hAnsi="Times New Roman"/>
          <w:sz w:val="20"/>
        </w:rPr>
        <w:t>ASESORAMIENTO ACADÉMICO PERSONAL</w:t>
      </w:r>
    </w:p>
    <w:p w:rsidR="004B4D70" w:rsidRDefault="004B4D70" w:rsidP="004B4D70">
      <w:pPr>
        <w:pStyle w:val="Rtulo"/>
        <w:tabs>
          <w:tab w:val="right" w:pos="6521"/>
        </w:tabs>
        <w:ind w:right="1116"/>
        <w:rPr>
          <w:rFonts w:ascii="Times New Roman" w:hAnsi="Times New Roman"/>
          <w:sz w:val="20"/>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ab/>
        <w:t>Los sábados de 10 a 13 en el despacho de Lógica y Filosofía del Lenguaje, y también los días de clase al terminar ésta. Pueden concertarse entrevistas fuera de esas horas personalmente.</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HISTORIA DE LA FILOSOFIA CONTEMPORANEA</w:t>
      </w:r>
    </w:p>
    <w:p w:rsidR="004B4D70" w:rsidRDefault="004B4D70" w:rsidP="004B4D70">
      <w:pPr>
        <w:tabs>
          <w:tab w:val="left" w:pos="2409"/>
          <w:tab w:val="right" w:pos="6521"/>
        </w:tabs>
        <w:ind w:right="1116"/>
        <w:jc w:val="center"/>
        <w:rPr>
          <w:rFonts w:ascii="Times New Roman" w:hAnsi="Times New Roman"/>
          <w:sz w:val="20"/>
        </w:rPr>
      </w:pPr>
      <w:r>
        <w:rPr>
          <w:rFonts w:ascii="Times New Roman" w:hAnsi="Times New Roman"/>
          <w:sz w:val="20"/>
        </w:rPr>
        <w:t>Prof. Dr. Juan Cruz Cruz</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left" w:pos="567"/>
          <w:tab w:val="right" w:pos="6521"/>
        </w:tabs>
        <w:ind w:right="1116"/>
        <w:jc w:val="both"/>
        <w:rPr>
          <w:rFonts w:ascii="Times New Roman" w:hAnsi="Times New Roman"/>
          <w:sz w:val="20"/>
        </w:rPr>
      </w:pPr>
    </w:p>
    <w:p w:rsidR="004B4D70" w:rsidRDefault="004B4D70" w:rsidP="004B4D70">
      <w:pPr>
        <w:tabs>
          <w:tab w:val="left" w:pos="567"/>
          <w:tab w:val="right" w:pos="6521"/>
        </w:tabs>
        <w:ind w:right="1116"/>
        <w:jc w:val="both"/>
        <w:rPr>
          <w:rFonts w:ascii="Times New Roman" w:hAnsi="Times New Roman"/>
          <w:sz w:val="20"/>
          <w:u w:val="single"/>
        </w:rPr>
      </w:pPr>
    </w:p>
    <w:p w:rsidR="004B4D70" w:rsidRDefault="004B4D70" w:rsidP="004B4D70">
      <w:pPr>
        <w:pStyle w:val="normal0"/>
        <w:ind w:right="1117"/>
        <w:rPr>
          <w:b/>
        </w:rPr>
      </w:pPr>
      <w:r>
        <w:rPr>
          <w:b/>
        </w:rPr>
        <w:t>OBJETIVOS</w:t>
      </w:r>
    </w:p>
    <w:p w:rsidR="004B4D70" w:rsidRDefault="004B4D70" w:rsidP="004B4D70">
      <w:pPr>
        <w:pStyle w:val="normal0"/>
      </w:pPr>
    </w:p>
    <w:p w:rsidR="004B4D70" w:rsidRDefault="004B4D70" w:rsidP="004B4D70">
      <w:pPr>
        <w:pStyle w:val="Sangradetextonormal"/>
        <w:tabs>
          <w:tab w:val="right" w:pos="6521"/>
        </w:tabs>
        <w:spacing w:line="240" w:lineRule="auto"/>
        <w:ind w:firstLine="284"/>
      </w:pPr>
      <w:r>
        <w:t>El establecimiento de la filosofía transcendental kantiana en los círculos culturales europeos dio lugar inicialmente a una dura polémica, desatada, entre otros, por Jacobi y Reinhold, en torno a conceptos fundamentales (cosa ensí, yo, totalidad, verdad, etc...) que fueron en parte prolongados en un sentido idealista (Fichte, Schelling y Hegel). Pronto surgió la contestación a ese idealismo en varios frentes: a través del materialismo (Feuerbach, Marx, Engels), del voluntarismo existencial (Kierkegaard), del positivismo (Comte, Avenarius, Mach), del evolucionismo (Spencer, Haeckel), del utilitarismo (Bentham, Stuart, Mill), del pragmatismo (James), del historicismo (Dilthey), del vitalismo (Nietzsche), del espiritualismo (Bergson), además de los esfuerzos por reconducir la filosofía a las primitivas fuentes kantianas (caso del neokantismo de Marburg y Baden o de los neocriticistas franceses, como Renouvier y Lachelier). En círculos católicos las ideas evolucionistas, historicistas e irracionalistas repercutieron en la forma del Modernismo.</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normal0"/>
        <w:rPr>
          <w:b/>
        </w:rPr>
      </w:pPr>
      <w:r>
        <w:rPr>
          <w:b/>
        </w:rPr>
        <w:t>TEMARIO</w:t>
      </w:r>
    </w:p>
    <w:p w:rsidR="004B4D70" w:rsidRDefault="004B4D70" w:rsidP="004B4D70">
      <w:pPr>
        <w:pStyle w:val="normal0"/>
      </w:pP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 xml:space="preserve">Kant y el giro crítico de la filosofía. La </w:t>
      </w:r>
      <w:r>
        <w:rPr>
          <w:rFonts w:ascii="Times New Roman" w:hAnsi="Times New Roman"/>
          <w:i/>
          <w:sz w:val="20"/>
        </w:rPr>
        <w:t>Crítica de la Razón pura.</w:t>
      </w:r>
      <w:r>
        <w:rPr>
          <w:rFonts w:ascii="Times New Roman" w:hAnsi="Times New Roman"/>
          <w:sz w:val="20"/>
        </w:rPr>
        <w:t xml:space="preserve"> Estética, Analítica y Dialéctica transcendentales. El alma. El mundo. Dios.</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 xml:space="preserve">La ética kantiana. La </w:t>
      </w:r>
      <w:r>
        <w:rPr>
          <w:rFonts w:ascii="Times New Roman" w:hAnsi="Times New Roman"/>
          <w:i/>
          <w:sz w:val="20"/>
        </w:rPr>
        <w:t>Crítica de la Razón práctica.</w:t>
      </w:r>
      <w:r>
        <w:rPr>
          <w:rFonts w:ascii="Times New Roman" w:hAnsi="Times New Roman"/>
          <w:sz w:val="20"/>
        </w:rPr>
        <w:t xml:space="preserve"> La ley moral y el imperativo categórico. La libertad y el bien moral. Postulados y función de la razón práctica.</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 xml:space="preserve">Estética y Teleología en Kant. La </w:t>
      </w:r>
      <w:r>
        <w:rPr>
          <w:rFonts w:ascii="Times New Roman" w:hAnsi="Times New Roman"/>
          <w:i/>
          <w:sz w:val="20"/>
        </w:rPr>
        <w:t xml:space="preserve">Crítica del Juicio teleológico. </w:t>
      </w:r>
      <w:r>
        <w:rPr>
          <w:rFonts w:ascii="Times New Roman" w:hAnsi="Times New Roman"/>
          <w:sz w:val="20"/>
        </w:rPr>
        <w:t>El juicio reflexionante. Lo bello y lo sublime. La finalidad en la naturaleza. Conclusiones.</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La filosofía postkantiana. El "escándalo de la cosa en sí": Maimon, Reinhold, Schulze.</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Jacobi. Su denuncia del futuro nihilismo moderno.</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Los movimientos prerrománticos. Goethe y la afirmación fáustica.</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Fichte: El idealismo de la libertad.</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Fichte: El sujeto y el Absoluto.</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Romanticismo, Schleiermacher; Dialéctica como Her- menéutica.</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Schelling. La infinitud de la razón. Filosofía Transcendental.</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Schelling. Razón y existencia. La Filosofía de la Mitología y de la Revelación.</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Hegel. Dialéctica de finito e infinito. Manuscritos y primeras obras.</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Hegel. Las figuras o vicisitudes del Absoluto. Fenomenología del Espíritu.</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Hegel. Las determinaciones categoriales del Absoluto. La Lógica como Metafísica. Filosofía de la Naturaleza.</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Hegel. La Libertad. La Filosofía del Espíritu: subjetivo, objetivo y absoluto. Las instituciones del espíritu objetivo.</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Hegel. El Absoluto en la intuición, en la representación y en el concepto.</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La escisión del hegelianismo: la derecha hegeliana: Göschel, Bruno Bauer, J.E. Erdman, K Fr. Rosenkranz, Kuno Fischer y Chr. Baur. La izquierda hegeliana; D.F. Strauss; el humanismo de Feuerbach; el anarquismo de Stirner.</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Pesimismo. Schopenhauer y el dolor de la vida. El mundo como voluntad y como representación. El inconsciente en E. Von Hartmann.</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Derivación realista del kantismo. Interpretación metafísica: Herbart. Interpretación psicologista: Fries.</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neocriticismo positivista. El Empiriocriticismo de Avenarius y Mach. El criticismo fisiológico de Müller, Hemholtz y Lange. El ficcionismo de Vaihinger.</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evolucionismo. La teoría biológica de Darwin. El monismo materialista de Haeckel. El positivismo de Spencer.</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materialismo dialéctico. Karl Marx y Fr. Engels. La Filosofía soviética.</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positivismo social. Comte: conocimiento y realidad.</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utilitarismo inglés. Bentham y Stuart Mill.</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neokantismo alemán. La escuela logicista de Marburg: H. Cohen y P. Natorp. La escuela axiológica de Baden: Windelband y Rickert.</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lastRenderedPageBreak/>
        <w:t>El neokantismo francés. El Eclecticismo de V. Cousin. El neocriticismo de Renouvier, Lachelier y Boutroux.</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pragmatismo angloamericano. James, Schiller y Dewey.</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La reacción nihilista contra la metafísica. Nietzsche: el eterno retorno.</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La reacción existencial contra el idealismo. Kierkegaard: la angustia y el camino de la interioridad.</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espiritualismo francés e italiano. Maine de Biran: el sentido íntimo. Rosmini: el ser ideal. Gioberti: verdad y tradición.</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Historicismo. Dilthey y la conciencia histórica.</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neoidealismo italiano y francés. Croce y Gentile. León Brunschvicg.</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La filosofía de la vida. Bergson: la evolución creadora.</w:t>
      </w:r>
    </w:p>
    <w:p w:rsidR="004B4D70" w:rsidRDefault="004B4D70" w:rsidP="004B4D70">
      <w:pPr>
        <w:numPr>
          <w:ilvl w:val="0"/>
          <w:numId w:val="16"/>
        </w:numPr>
        <w:tabs>
          <w:tab w:val="right" w:pos="6521"/>
        </w:tabs>
        <w:ind w:right="1116"/>
        <w:jc w:val="both"/>
        <w:rPr>
          <w:rFonts w:ascii="Times New Roman" w:hAnsi="Times New Roman"/>
          <w:sz w:val="20"/>
        </w:rPr>
      </w:pPr>
      <w:r>
        <w:rPr>
          <w:rFonts w:ascii="Times New Roman" w:hAnsi="Times New Roman"/>
          <w:sz w:val="20"/>
        </w:rPr>
        <w:t>El modernismo. Bergson y la filosofía cristiana. Crítica al valor de la razón: Renan, Loisy, Blondel y Laberthon</w:t>
      </w:r>
      <w:r>
        <w:rPr>
          <w:rFonts w:ascii="Times New Roman" w:hAnsi="Times New Roman"/>
          <w:sz w:val="20"/>
        </w:rPr>
        <w:softHyphen/>
        <w:t>niére. El problema de una filosofía cristiana.</w:t>
      </w:r>
    </w:p>
    <w:p w:rsidR="004B4D70" w:rsidRDefault="004B4D70" w:rsidP="004B4D70">
      <w:pPr>
        <w:tabs>
          <w:tab w:val="left" w:pos="567"/>
          <w:tab w:val="right" w:pos="6521"/>
        </w:tabs>
        <w:ind w:right="1116"/>
        <w:jc w:val="both"/>
        <w:rPr>
          <w:rFonts w:ascii="Times New Roman" w:hAnsi="Times New Roman"/>
          <w:sz w:val="20"/>
        </w:rPr>
      </w:pPr>
    </w:p>
    <w:p w:rsidR="004B4D70" w:rsidRDefault="004B4D70" w:rsidP="004B4D70">
      <w:pPr>
        <w:tabs>
          <w:tab w:val="left" w:pos="567"/>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left" w:pos="567"/>
          <w:tab w:val="right" w:pos="6521"/>
        </w:tabs>
        <w:ind w:right="1116"/>
        <w:jc w:val="both"/>
        <w:rPr>
          <w:rFonts w:ascii="Times New Roman" w:hAnsi="Times New Roman"/>
          <w:sz w:val="20"/>
        </w:rPr>
      </w:pPr>
    </w:p>
    <w:p w:rsidR="004B4D70" w:rsidRDefault="004B4D70" w:rsidP="004B4D70">
      <w:pPr>
        <w:tabs>
          <w:tab w:val="left" w:pos="567"/>
          <w:tab w:val="right" w:pos="6521"/>
        </w:tabs>
        <w:ind w:right="1116"/>
        <w:jc w:val="both"/>
        <w:rPr>
          <w:rFonts w:ascii="Times New Roman" w:hAnsi="Times New Roman"/>
          <w:sz w:val="20"/>
        </w:rPr>
      </w:pPr>
      <w:r>
        <w:rPr>
          <w:rFonts w:ascii="Times New Roman" w:hAnsi="Times New Roman"/>
          <w:sz w:val="20"/>
        </w:rPr>
        <w:t xml:space="preserve">CRUZ CRUZ, J., </w:t>
      </w:r>
      <w:r>
        <w:rPr>
          <w:rFonts w:ascii="Times New Roman" w:hAnsi="Times New Roman"/>
          <w:i/>
          <w:sz w:val="20"/>
        </w:rPr>
        <w:t>Existencia y nihilismo. Introducción a la filosofía de Jacobi</w:t>
      </w:r>
      <w:r>
        <w:rPr>
          <w:rFonts w:ascii="Times New Roman" w:hAnsi="Times New Roman"/>
          <w:sz w:val="20"/>
        </w:rPr>
        <w:t>, Eunsa, Pamplona, 1986.</w:t>
      </w:r>
    </w:p>
    <w:p w:rsidR="004B4D70" w:rsidRDefault="004B4D70" w:rsidP="004B4D70">
      <w:pPr>
        <w:tabs>
          <w:tab w:val="left" w:pos="567"/>
          <w:tab w:val="right" w:pos="6521"/>
        </w:tabs>
        <w:ind w:right="1116"/>
        <w:jc w:val="both"/>
        <w:rPr>
          <w:rFonts w:ascii="Times New Roman" w:hAnsi="Times New Roman"/>
          <w:sz w:val="20"/>
        </w:rPr>
      </w:pPr>
      <w:r>
        <w:rPr>
          <w:rFonts w:ascii="Times New Roman" w:hAnsi="Times New Roman"/>
          <w:sz w:val="20"/>
        </w:rPr>
        <w:t xml:space="preserve">CRUZ CRUZ, J., </w:t>
      </w:r>
      <w:r>
        <w:rPr>
          <w:rFonts w:ascii="Times New Roman" w:hAnsi="Times New Roman"/>
          <w:i/>
          <w:sz w:val="20"/>
        </w:rPr>
        <w:t>Conciencia y Absoluto</w:t>
      </w:r>
      <w:r>
        <w:rPr>
          <w:rFonts w:ascii="Times New Roman" w:hAnsi="Times New Roman"/>
          <w:sz w:val="20"/>
        </w:rPr>
        <w:t xml:space="preserve">, 2 vols, Fac. Filosofía, Univ. </w:t>
      </w:r>
      <w:proofErr w:type="gramStart"/>
      <w:r>
        <w:rPr>
          <w:rFonts w:ascii="Times New Roman" w:hAnsi="Times New Roman"/>
          <w:sz w:val="20"/>
        </w:rPr>
        <w:t>de</w:t>
      </w:r>
      <w:proofErr w:type="gramEnd"/>
      <w:r>
        <w:rPr>
          <w:rFonts w:ascii="Times New Roman" w:hAnsi="Times New Roman"/>
          <w:sz w:val="20"/>
        </w:rPr>
        <w:t xml:space="preserve"> Navarra, 1989 (publicación interna).</w:t>
      </w:r>
    </w:p>
    <w:p w:rsidR="004B4D70" w:rsidRDefault="004B4D70" w:rsidP="004B4D70">
      <w:pPr>
        <w:tabs>
          <w:tab w:val="left" w:pos="567"/>
          <w:tab w:val="right" w:pos="6521"/>
        </w:tabs>
        <w:ind w:right="1116"/>
        <w:jc w:val="both"/>
        <w:rPr>
          <w:rFonts w:ascii="Times New Roman" w:hAnsi="Times New Roman"/>
          <w:sz w:val="20"/>
        </w:rPr>
      </w:pPr>
      <w:r>
        <w:rPr>
          <w:rFonts w:ascii="Times New Roman" w:hAnsi="Times New Roman"/>
          <w:caps/>
          <w:sz w:val="20"/>
        </w:rPr>
        <w:t>Röd, W.,</w:t>
      </w:r>
      <w:r>
        <w:rPr>
          <w:rFonts w:ascii="Times New Roman" w:hAnsi="Times New Roman"/>
          <w:sz w:val="20"/>
        </w:rPr>
        <w:t xml:space="preserve"> </w:t>
      </w:r>
      <w:r>
        <w:rPr>
          <w:rFonts w:ascii="Times New Roman" w:hAnsi="Times New Roman"/>
          <w:i/>
          <w:sz w:val="20"/>
        </w:rPr>
        <w:t>La filosofía dialéctica moderna</w:t>
      </w:r>
      <w:r>
        <w:rPr>
          <w:rFonts w:ascii="Times New Roman" w:hAnsi="Times New Roman"/>
          <w:sz w:val="20"/>
        </w:rPr>
        <w:t>, trad. de Juan Cruz Cruz, Eunsa, Pamplona, 1981.</w:t>
      </w:r>
    </w:p>
    <w:p w:rsidR="004B4D70" w:rsidRDefault="004B4D70" w:rsidP="004B4D70">
      <w:pPr>
        <w:tabs>
          <w:tab w:val="left" w:pos="567"/>
          <w:tab w:val="right" w:pos="6521"/>
        </w:tabs>
        <w:ind w:right="1116"/>
        <w:jc w:val="both"/>
        <w:rPr>
          <w:rFonts w:ascii="Times New Roman" w:hAnsi="Times New Roman"/>
          <w:sz w:val="20"/>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 xml:space="preserve">Además puede consultarse la </w:t>
      </w:r>
      <w:r>
        <w:rPr>
          <w:rFonts w:ascii="Times New Roman" w:hAnsi="Times New Roman"/>
          <w:i/>
          <w:sz w:val="20"/>
        </w:rPr>
        <w:t>Historia de la Filosofía</w:t>
      </w:r>
      <w:r>
        <w:rPr>
          <w:rFonts w:ascii="Times New Roman" w:hAnsi="Times New Roman"/>
          <w:sz w:val="20"/>
        </w:rPr>
        <w:t xml:space="preserve"> de Fr. Copleston (Edit. Ariel, Barcelona), en los tomos 7, 8 y 9 dedicados a este período; así como las </w:t>
      </w:r>
      <w:r>
        <w:rPr>
          <w:rFonts w:ascii="Times New Roman" w:hAnsi="Times New Roman"/>
          <w:i/>
          <w:sz w:val="20"/>
        </w:rPr>
        <w:t>Historias de la Filosofía</w:t>
      </w:r>
      <w:r>
        <w:rPr>
          <w:rFonts w:ascii="Times New Roman" w:hAnsi="Times New Roman"/>
          <w:sz w:val="20"/>
        </w:rPr>
        <w:t xml:space="preserve"> de Belaval (Ed. Siglo XXI) y Fraile-Urdánoz (BAC), para el mismo período.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Sábados de 10 a 13 horas, en el Dpto. del Anuario Filosófico.</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TEORIA DEL CONOCIMIENTO II</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Alejandro Llano</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5131"/>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Las paradojas de la representación</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Representación y modernidad</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En el umbral de la caverna</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Acción trascendental y representación</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Representación y subjetividad trascendental</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Metafísica de la Deducción trascendental</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Deducción trascendental y principio de no contradicción</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Lenguaje, inteligencia y realidad</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La representación intelectual</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Signos formales y antimentalismo</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El representacionismo racionalista</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El representacionismo empirista</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Sentido y representación</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Semántica de la representación</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La irrealidad de la representación</w:t>
      </w:r>
    </w:p>
    <w:p w:rsidR="004B4D70" w:rsidRDefault="004B4D70" w:rsidP="004B4D70">
      <w:pPr>
        <w:numPr>
          <w:ilvl w:val="0"/>
          <w:numId w:val="17"/>
        </w:numPr>
        <w:tabs>
          <w:tab w:val="right" w:pos="6521"/>
        </w:tabs>
        <w:ind w:right="1116"/>
        <w:jc w:val="both"/>
        <w:rPr>
          <w:rFonts w:ascii="Times New Roman" w:hAnsi="Times New Roman"/>
          <w:sz w:val="20"/>
        </w:rPr>
      </w:pPr>
      <w:r>
        <w:rPr>
          <w:rFonts w:ascii="Times New Roman" w:hAnsi="Times New Roman"/>
          <w:sz w:val="20"/>
        </w:rPr>
        <w:t>Antifundacionalismo y segunda inmediación</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CANALS VIDAL, F., </w:t>
      </w:r>
      <w:r>
        <w:rPr>
          <w:rFonts w:ascii="Times New Roman" w:hAnsi="Times New Roman"/>
          <w:i/>
          <w:sz w:val="20"/>
        </w:rPr>
        <w:t>La esencia del conocimiento</w:t>
      </w:r>
      <w:r>
        <w:rPr>
          <w:rFonts w:ascii="Times New Roman" w:hAnsi="Times New Roman"/>
          <w:sz w:val="20"/>
        </w:rPr>
        <w:t>. PPU, Barcelona, 1987.</w:t>
      </w:r>
    </w:p>
    <w:p w:rsidR="004B4D70" w:rsidRDefault="004B4D70" w:rsidP="004B4D70">
      <w:pPr>
        <w:pStyle w:val="Textoindependiente2"/>
      </w:pPr>
      <w:r>
        <w:t xml:space="preserve">INCIARTE, F., </w:t>
      </w:r>
      <w:r>
        <w:rPr>
          <w:i/>
        </w:rPr>
        <w:t>El reto del positivismo lógico</w:t>
      </w:r>
      <w:r>
        <w:t>. Rialp, Madrid, 1974.</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INNERARITY, C., </w:t>
      </w:r>
      <w:r>
        <w:rPr>
          <w:rFonts w:ascii="Times New Roman" w:hAnsi="Times New Roman"/>
          <w:i/>
          <w:sz w:val="20"/>
        </w:rPr>
        <w:t>Teoría kantiana de la acción</w:t>
      </w:r>
      <w:r>
        <w:rPr>
          <w:rFonts w:ascii="Times New Roman" w:hAnsi="Times New Roman"/>
          <w:sz w:val="20"/>
        </w:rPr>
        <w:t>. Eunsa, Pamplona, 1995.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KENNY, A., </w:t>
      </w:r>
      <w:r>
        <w:rPr>
          <w:rFonts w:ascii="Times New Roman" w:hAnsi="Times New Roman"/>
          <w:i/>
          <w:sz w:val="20"/>
        </w:rPr>
        <w:t>Aquinas on Mind</w:t>
      </w:r>
      <w:r>
        <w:rPr>
          <w:rFonts w:ascii="Times New Roman" w:hAnsi="Times New Roman"/>
          <w:sz w:val="20"/>
        </w:rPr>
        <w:t>. Routledge, Londres, 1994.</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Gnoseología,</w:t>
      </w:r>
      <w:r>
        <w:rPr>
          <w:rFonts w:ascii="Times New Roman" w:hAnsi="Times New Roman"/>
          <w:sz w:val="20"/>
        </w:rPr>
        <w:t xml:space="preserve"> 3ª Edición, Eunsa, Pamplona, 1998.</w:t>
      </w:r>
    </w:p>
    <w:p w:rsidR="004B4D70" w:rsidRDefault="004B4D70" w:rsidP="004B4D70">
      <w:pPr>
        <w:pStyle w:val="Textoindependiente2"/>
      </w:pPr>
      <w:r>
        <w:t xml:space="preserve">LLANO, A., </w:t>
      </w:r>
      <w:r>
        <w:rPr>
          <w:i/>
        </w:rPr>
        <w:t>El enigma de la representación</w:t>
      </w:r>
      <w:r>
        <w:t>. Síntesis, Madrid, 1998.</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MacINTYRE, A., </w:t>
      </w:r>
      <w:r>
        <w:rPr>
          <w:rFonts w:ascii="Times New Roman" w:hAnsi="Times New Roman"/>
          <w:i/>
          <w:sz w:val="20"/>
        </w:rPr>
        <w:t>Tres versiones rivales de la Ética</w:t>
      </w:r>
      <w:r>
        <w:rPr>
          <w:rFonts w:ascii="Times New Roman" w:hAnsi="Times New Roman"/>
          <w:sz w:val="20"/>
        </w:rPr>
        <w:t>. Rialp, Madrid, 1992.</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MILLÁN PUELLES, A., </w:t>
      </w:r>
      <w:r>
        <w:rPr>
          <w:rFonts w:ascii="Times New Roman" w:hAnsi="Times New Roman"/>
          <w:i/>
          <w:sz w:val="20"/>
        </w:rPr>
        <w:t>La estructura de la subjetividad</w:t>
      </w:r>
      <w:r>
        <w:rPr>
          <w:rFonts w:ascii="Times New Roman" w:hAnsi="Times New Roman"/>
          <w:sz w:val="20"/>
        </w:rPr>
        <w:t>. Rialp, Madrid, 1967.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MILLÁN PUELLES, A., </w:t>
      </w:r>
      <w:r>
        <w:rPr>
          <w:rFonts w:ascii="Times New Roman" w:hAnsi="Times New Roman"/>
          <w:i/>
          <w:sz w:val="20"/>
        </w:rPr>
        <w:t>Teoría del objeto puro</w:t>
      </w:r>
      <w:r>
        <w:rPr>
          <w:rFonts w:ascii="Times New Roman" w:hAnsi="Times New Roman"/>
          <w:sz w:val="20"/>
        </w:rPr>
        <w:t>. Rialp, Madrid, 1990.</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NUBIOLA, J., </w:t>
      </w:r>
      <w:r>
        <w:rPr>
          <w:rFonts w:ascii="Times New Roman" w:hAnsi="Times New Roman"/>
          <w:i/>
          <w:sz w:val="20"/>
        </w:rPr>
        <w:t>El compromiso esencialista de la lógica modal</w:t>
      </w:r>
      <w:r>
        <w:rPr>
          <w:rFonts w:ascii="Times New Roman" w:hAnsi="Times New Roman"/>
          <w:sz w:val="20"/>
        </w:rPr>
        <w:t>. Eunsa, Pamplona, 1987.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 xml:space="preserve">Curso de Teoría del Conocimiento I, </w:t>
      </w:r>
      <w:r>
        <w:rPr>
          <w:rFonts w:ascii="Times New Roman" w:hAnsi="Times New Roman"/>
          <w:sz w:val="20"/>
        </w:rPr>
        <w:t>2ª Edición</w:t>
      </w:r>
      <w:r>
        <w:rPr>
          <w:rFonts w:ascii="Times New Roman" w:hAnsi="Times New Roman"/>
          <w:i/>
          <w:sz w:val="20"/>
        </w:rPr>
        <w:t>,</w:t>
      </w:r>
      <w:r>
        <w:rPr>
          <w:rFonts w:ascii="Times New Roman" w:hAnsi="Times New Roman"/>
          <w:sz w:val="20"/>
        </w:rPr>
        <w:t xml:space="preserve"> Eunsa, Pamplona, 1987.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TAYLOR, Ch., </w:t>
      </w:r>
      <w:r>
        <w:rPr>
          <w:rFonts w:ascii="Times New Roman" w:hAnsi="Times New Roman"/>
          <w:i/>
          <w:sz w:val="20"/>
        </w:rPr>
        <w:t>Argumentos filosóficos</w:t>
      </w:r>
      <w:r>
        <w:rPr>
          <w:rFonts w:ascii="Times New Roman" w:hAnsi="Times New Roman"/>
          <w:sz w:val="20"/>
        </w:rPr>
        <w:t>. Paidós, Barcelona, 1997.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WILLIAMS, B., </w:t>
      </w:r>
      <w:r>
        <w:rPr>
          <w:rFonts w:ascii="Times New Roman" w:hAnsi="Times New Roman"/>
          <w:i/>
          <w:sz w:val="20"/>
        </w:rPr>
        <w:t>Descartes. El proyecto de la investigación pura</w:t>
      </w:r>
      <w:r>
        <w:rPr>
          <w:rFonts w:ascii="Times New Roman" w:hAnsi="Times New Roman"/>
          <w:sz w:val="20"/>
        </w:rPr>
        <w:t>. Cátedra, Madrid, 1996.</w:t>
      </w:r>
    </w:p>
    <w:p w:rsidR="004B4D70" w:rsidRDefault="004B4D70" w:rsidP="004B4D70">
      <w:pPr>
        <w:tabs>
          <w:tab w:val="left" w:pos="567"/>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Se indicará en clase.</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TEXTOS FILOSÓFICOS II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 José Luis Fernández</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2º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b/>
          <w:sz w:val="20"/>
        </w:rPr>
        <w:t>Textos de Tomas de Aquino sobre la verdad</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PROGRAMA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1. Definición de la verdad.</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2. Prioridad de la verdad del entendimiento sobre la verdad de las cosas.</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3. Prioridad de la verdad del juicio sobre la verdad de la simple aprehensión.</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4. La analogía de la verdad.</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5. La relación de la verdad con el ente.</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6. La relación de la verdad con el bien.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García López, J</w:t>
      </w:r>
      <w:r>
        <w:rPr>
          <w:rFonts w:ascii="Times New Roman" w:hAnsi="Times New Roman"/>
          <w:sz w:val="20"/>
        </w:rPr>
        <w:t xml:space="preserve">., </w:t>
      </w:r>
      <w:r>
        <w:rPr>
          <w:rFonts w:ascii="Times New Roman" w:hAnsi="Times New Roman"/>
          <w:i/>
          <w:sz w:val="20"/>
        </w:rPr>
        <w:t>Tomás de Aquino. La verdad.</w:t>
      </w:r>
      <w:r>
        <w:rPr>
          <w:rFonts w:ascii="Times New Roman" w:hAnsi="Times New Roman"/>
          <w:sz w:val="20"/>
        </w:rPr>
        <w:t xml:space="preserve"> Cuadernos Anuario Filosófico, 1996. Selección de textos, introducción, traducción y notas.</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Miércoles de 9.30 a 12. 30 horas en el Despacho de Filosofía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sz w:val="28"/>
        </w:rPr>
      </w:pPr>
      <w:r>
        <w:rPr>
          <w:rFonts w:ascii="Arial" w:hAnsi="Arial"/>
          <w:b/>
          <w:sz w:val="28"/>
        </w:rPr>
        <w:t xml:space="preserve"> </w:t>
      </w:r>
    </w:p>
    <w:p w:rsidR="004B4D70" w:rsidRDefault="004B4D70" w:rsidP="004B4D70">
      <w:pPr>
        <w:tabs>
          <w:tab w:val="left" w:pos="567"/>
          <w:tab w:val="left" w:pos="993"/>
          <w:tab w:val="left" w:pos="4678"/>
          <w:tab w:val="left" w:pos="4820"/>
        </w:tabs>
        <w:ind w:right="1116"/>
        <w:jc w:val="right"/>
        <w:rPr>
          <w:rFonts w:ascii="Arial" w:hAnsi="Arial"/>
          <w:b/>
          <w:sz w:val="28"/>
        </w:rPr>
      </w:pPr>
      <w:r>
        <w:rPr>
          <w:rFonts w:ascii="Arial" w:hAnsi="Arial"/>
          <w:b/>
          <w:sz w:val="28"/>
        </w:rPr>
        <w:tab/>
        <w:t xml:space="preserve">Tercer curso. </w:t>
      </w:r>
      <w:r>
        <w:rPr>
          <w:rFonts w:ascii="Arial" w:hAnsi="Arial"/>
          <w:sz w:val="28"/>
        </w:rPr>
        <w:t>Primer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FILOSOFIA POLITICA 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 Alfredo Cruz Prados</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3º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sz w:val="20"/>
        </w:rPr>
      </w:pPr>
      <w:r>
        <w:rPr>
          <w:rFonts w:ascii="Times New Roman" w:hAnsi="Times New Roman"/>
          <w:sz w:val="20"/>
        </w:rPr>
        <w:t>1. Concepto de la política y del saber político. La ideología.</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sz w:val="20"/>
        </w:rPr>
      </w:pPr>
      <w:r>
        <w:rPr>
          <w:rFonts w:ascii="Times New Roman" w:hAnsi="Times New Roman"/>
          <w:sz w:val="20"/>
        </w:rPr>
        <w:t>2. Lo político y lo social. Lo público y lo privado.</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sz w:val="20"/>
        </w:rPr>
      </w:pPr>
      <w:r>
        <w:rPr>
          <w:rFonts w:ascii="Times New Roman" w:hAnsi="Times New Roman"/>
          <w:sz w:val="20"/>
        </w:rPr>
        <w:t>3. Lo político y lo jurídico.</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sz w:val="20"/>
        </w:rPr>
      </w:pPr>
      <w:r>
        <w:rPr>
          <w:rFonts w:ascii="Times New Roman" w:hAnsi="Times New Roman"/>
          <w:sz w:val="20"/>
        </w:rPr>
        <w:t>4. El poder y el problema de la legitimidad.</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sz w:val="20"/>
        </w:rPr>
      </w:pPr>
      <w:r>
        <w:rPr>
          <w:rFonts w:ascii="Times New Roman" w:hAnsi="Times New Roman"/>
          <w:sz w:val="20"/>
        </w:rPr>
        <w:t>5. El régimen político.</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sz w:val="20"/>
        </w:rPr>
      </w:pPr>
      <w:r>
        <w:rPr>
          <w:rFonts w:ascii="Times New Roman" w:hAnsi="Times New Roman"/>
          <w:sz w:val="20"/>
        </w:rPr>
        <w:t>6. El Estado y la soberanía.</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sz w:val="20"/>
        </w:rPr>
      </w:pPr>
      <w:r>
        <w:rPr>
          <w:rFonts w:ascii="Times New Roman" w:hAnsi="Times New Roman"/>
          <w:sz w:val="20"/>
        </w:rPr>
        <w:t>7. Liberalismo y republicanismo.</w:t>
      </w:r>
    </w:p>
    <w:p w:rsidR="004B4D70" w:rsidRDefault="004B4D70" w:rsidP="004B4D70">
      <w:pPr>
        <w:tabs>
          <w:tab w:val="left" w:pos="595"/>
          <w:tab w:val="right" w:pos="6521"/>
        </w:tabs>
        <w:ind w:right="1116"/>
        <w:jc w:val="both"/>
        <w:rPr>
          <w:rFonts w:ascii="Times New Roman" w:hAnsi="Times New Roman"/>
          <w:sz w:val="20"/>
        </w:rPr>
      </w:pPr>
    </w:p>
    <w:p w:rsidR="004B4D70" w:rsidRDefault="004B4D70" w:rsidP="004B4D70">
      <w:pPr>
        <w:tabs>
          <w:tab w:val="left" w:pos="595"/>
          <w:tab w:val="right" w:pos="6521"/>
        </w:tabs>
        <w:ind w:right="1116"/>
        <w:jc w:val="both"/>
        <w:rPr>
          <w:rFonts w:ascii="Times New Roman" w:hAnsi="Times New Roman"/>
          <w:b/>
          <w:sz w:val="20"/>
        </w:rPr>
      </w:pPr>
      <w:r>
        <w:rPr>
          <w:rFonts w:ascii="Times New Roman" w:hAnsi="Times New Roman"/>
          <w:b/>
          <w:sz w:val="20"/>
        </w:rPr>
        <w:t>ASESORAMIENTO ACADÉMICO PERSONAL</w:t>
      </w:r>
    </w:p>
    <w:p w:rsidR="004B4D70" w:rsidRDefault="004B4D70" w:rsidP="004B4D70">
      <w:pPr>
        <w:tabs>
          <w:tab w:val="left" w:pos="595"/>
          <w:tab w:val="right" w:pos="6521"/>
        </w:tabs>
        <w:ind w:right="1116"/>
        <w:jc w:val="both"/>
        <w:rPr>
          <w:rFonts w:ascii="Times New Roman" w:hAnsi="Times New Roman"/>
          <w:sz w:val="16"/>
        </w:rPr>
      </w:pPr>
    </w:p>
    <w:p w:rsidR="004B4D70" w:rsidRDefault="004B4D70" w:rsidP="004B4D70">
      <w:pPr>
        <w:tabs>
          <w:tab w:val="left" w:pos="595"/>
          <w:tab w:val="right" w:pos="6521"/>
        </w:tabs>
        <w:ind w:right="1116" w:firstLine="426"/>
        <w:jc w:val="both"/>
        <w:rPr>
          <w:rFonts w:ascii="Times New Roman" w:hAnsi="Times New Roman"/>
          <w:sz w:val="20"/>
        </w:rPr>
      </w:pPr>
      <w:r>
        <w:rPr>
          <w:rFonts w:ascii="Times New Roman" w:hAnsi="Times New Roman"/>
          <w:sz w:val="20"/>
        </w:rPr>
        <w:t>Previa consulta.</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HISTORIA DEL PENSAMIENTO SOCIOLÓGICO</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 Fernando Múgica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3º de Filosofía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 xml:space="preserve">Esta asignatura optativa de II Ciclo está íntimamente unida a la asignatura obligatoria de 3º de Filosofía titulada </w:t>
      </w:r>
      <w:r>
        <w:rPr>
          <w:rFonts w:ascii="Times New Roman" w:hAnsi="Times New Roman"/>
          <w:i/>
          <w:sz w:val="20"/>
        </w:rPr>
        <w:t>Teoría Sociológica</w:t>
      </w:r>
      <w:r>
        <w:rPr>
          <w:rFonts w:ascii="Times New Roman" w:hAnsi="Times New Roman"/>
          <w:sz w:val="20"/>
        </w:rPr>
        <w:t>. En esta última se estudia la formación y desarrollo de las grandes teorías sociológicas en su período fundacional y clásico. Se llega por tanto hasta los primeros sociólogos clásicos del siglo XX, aquellos cuya obra escrita se dsarrolla aproximadamente entre 1890 y 1930.</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 xml:space="preserve">Por esta razón la </w:t>
      </w:r>
      <w:r>
        <w:rPr>
          <w:rFonts w:ascii="Times New Roman" w:hAnsi="Times New Roman"/>
          <w:i/>
          <w:sz w:val="20"/>
        </w:rPr>
        <w:t>Historia del Pensamiento Sociológico</w:t>
      </w:r>
      <w:r>
        <w:rPr>
          <w:rFonts w:ascii="Times New Roman" w:hAnsi="Times New Roman"/>
          <w:sz w:val="20"/>
        </w:rPr>
        <w:t xml:space="preserve"> se centra en las grandes teorías sociológicas del siglo XX y, en especial, después de la Segunda Guerra Mundial. En consecuencia, supone de algún modo el conocimiento de la asignatura anteriormente referida.</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1. El funcionalismo estructural.</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2. La alternativa de la teoría del conflicto.</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3. El interaccionismo simbólico.</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4. Sociología de inspiración fenomenológica y hermeneútica.</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5. Teoría del intercambio y sociología conductista.</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6. Las sociologías neo-marxistas.</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7. Teorías sociológicas estructurales.</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8. Desarrollos recientes en teoría sociológica.</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 BASICA</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Ritzer</w:t>
      </w:r>
      <w:r>
        <w:rPr>
          <w:rFonts w:ascii="Times New Roman" w:hAnsi="Times New Roman"/>
          <w:sz w:val="20"/>
        </w:rPr>
        <w:t xml:space="preserve">, G., </w:t>
      </w:r>
      <w:r>
        <w:rPr>
          <w:rFonts w:ascii="Times New Roman" w:hAnsi="Times New Roman"/>
          <w:i/>
          <w:sz w:val="20"/>
        </w:rPr>
        <w:t>Teoría Sociológica Contemporánea</w:t>
      </w:r>
      <w:r>
        <w:rPr>
          <w:rFonts w:ascii="Times New Roman" w:hAnsi="Times New Roman"/>
          <w:sz w:val="20"/>
        </w:rPr>
        <w:t>. McGraw-Hill, 1993.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Alexander</w:t>
      </w:r>
      <w:r>
        <w:rPr>
          <w:rFonts w:ascii="Times New Roman" w:hAnsi="Times New Roman"/>
          <w:sz w:val="20"/>
        </w:rPr>
        <w:t xml:space="preserve">, J.C., </w:t>
      </w:r>
      <w:r>
        <w:rPr>
          <w:rFonts w:ascii="Times New Roman" w:hAnsi="Times New Roman"/>
          <w:i/>
          <w:sz w:val="20"/>
        </w:rPr>
        <w:t>Las teorías sociológicas desde la Segunda Guerra Mundial</w:t>
      </w:r>
      <w:r>
        <w:rPr>
          <w:rFonts w:ascii="Times New Roman" w:hAnsi="Times New Roman"/>
          <w:sz w:val="20"/>
        </w:rPr>
        <w:t>. Gedisa, 1989.</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firstLine="300"/>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left" w:pos="595"/>
          <w:tab w:val="right" w:pos="6521"/>
        </w:tabs>
        <w:ind w:right="1116"/>
        <w:jc w:val="center"/>
        <w:rPr>
          <w:rFonts w:ascii="Times New Roman" w:hAnsi="Times New Roman"/>
          <w:sz w:val="20"/>
        </w:rPr>
      </w:pPr>
      <w:r>
        <w:rPr>
          <w:rFonts w:ascii="Times New Roman" w:hAnsi="Times New Roman"/>
          <w:b/>
          <w:sz w:val="20"/>
        </w:rPr>
        <w:br w:type="page"/>
      </w:r>
      <w:r>
        <w:rPr>
          <w:rFonts w:ascii="Times New Roman" w:hAnsi="Times New Roman"/>
          <w:b/>
          <w:sz w:val="20"/>
        </w:rPr>
        <w:lastRenderedPageBreak/>
        <w:t>ONTOLOGÍA 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Enrique Alarcón</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Curso: 3º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left="426" w:right="1116" w:hanging="426"/>
        <w:jc w:val="both"/>
        <w:rPr>
          <w:rFonts w:ascii="Times New Roman" w:hAnsi="Times New Roman"/>
          <w:caps/>
          <w:sz w:val="20"/>
        </w:rPr>
      </w:pPr>
      <w:r>
        <w:rPr>
          <w:rFonts w:ascii="Times New Roman" w:hAnsi="Times New Roman"/>
          <w:caps/>
          <w:sz w:val="20"/>
        </w:rPr>
        <w:t>i. Estatuto epistemológico de la Ontología. La noción de ente.</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El deseo de saber. La valoración del conocimiento. La subalternación de los saberes prácticos a los teóricos. Necesidad de la Ciencia Primera.</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Evidencia y transcendentalidad, condiciones de la sabiduría. El principio de contradicción, primer principio. Su primacía respecto a la experiencia. Su prioridad respecto a la distinción de lo lógico y lo real.</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El objeto adecuado de la razón humana. Análisis del principio de contradicción. Sujeto, esencia y ser. El acto del sujeto y el acto de la esencia.</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Carácter contingente del objeto racional. Intelecto y razón. La razón y el conocimiento sensible.</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El ente común y el ente transcendental. Determinación del objeto de la Ontología.</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12"/>
          <w:numId w:val="0"/>
        </w:numPr>
        <w:tabs>
          <w:tab w:val="right" w:pos="6521"/>
        </w:tabs>
        <w:ind w:right="1116"/>
        <w:jc w:val="both"/>
        <w:rPr>
          <w:rFonts w:ascii="Times New Roman" w:hAnsi="Times New Roman"/>
          <w:b/>
          <w:sz w:val="20"/>
        </w:rPr>
      </w:pPr>
      <w:r>
        <w:rPr>
          <w:rFonts w:ascii="Times New Roman" w:hAnsi="Times New Roman"/>
          <w:caps/>
          <w:sz w:val="20"/>
        </w:rPr>
        <w:t>ii. Los transcendentales</w:t>
      </w:r>
      <w:r>
        <w:rPr>
          <w:rFonts w:ascii="Times New Roman" w:hAnsi="Times New Roman"/>
          <w:b/>
          <w:sz w:val="20"/>
        </w:rPr>
        <w:t>.</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El problema del acceso al ámbito transcendental. Ente común y ente transcendental. Origen histórico de la doctrina de los transcendentales. Clasificación en Sto. Tomás. Abandono del tema en la Filosofía moderna.</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Ente, unidad y negación. Las dos vías de Parménides. La segunda navegación de Platón. Sus doctrinas no escritas. La unidad y el bien. Ente, unidad, y jerarquía de la perfección en Aristóteles. El problema de los sentidos de la unidad en Avicena y Averroes. La doctrina tomista. El carácter real de la unidad del ente.</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i/>
          <w:sz w:val="20"/>
        </w:rPr>
        <w:t>Aliquid</w:t>
      </w:r>
      <w:r>
        <w:rPr>
          <w:rFonts w:ascii="Times New Roman" w:hAnsi="Times New Roman"/>
          <w:sz w:val="20"/>
        </w:rPr>
        <w:t xml:space="preserve"> y </w:t>
      </w:r>
      <w:r>
        <w:rPr>
          <w:rFonts w:ascii="Times New Roman" w:hAnsi="Times New Roman"/>
          <w:i/>
          <w:sz w:val="20"/>
        </w:rPr>
        <w:t>res</w:t>
      </w:r>
      <w:r>
        <w:rPr>
          <w:rFonts w:ascii="Times New Roman" w:hAnsi="Times New Roman"/>
          <w:sz w:val="20"/>
        </w:rPr>
        <w:t>.</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 xml:space="preserve">Transcendentalidad del intelecto y la voluntad. Verdad lógica y verdad ontológica. Bien particular y bien transcendental. Prioridad real sobre lo falso y el mal. El problema del </w:t>
      </w:r>
      <w:r>
        <w:rPr>
          <w:rFonts w:ascii="Times New Roman" w:hAnsi="Times New Roman"/>
          <w:i/>
          <w:sz w:val="20"/>
        </w:rPr>
        <w:t>pulchrum</w:t>
      </w:r>
      <w:r>
        <w:rPr>
          <w:rFonts w:ascii="Times New Roman" w:hAnsi="Times New Roman"/>
          <w:sz w:val="20"/>
        </w:rPr>
        <w:t>.</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La causa del ente y los transcendentales. La participación y el ser como acto intensivo. Perfecciones puras y mixtas. Distinción categorial y jerarquía entitativa.</w:t>
      </w:r>
    </w:p>
    <w:p w:rsidR="004B4D70" w:rsidRDefault="004B4D70" w:rsidP="004B4D70">
      <w:pPr>
        <w:numPr>
          <w:ilvl w:val="0"/>
          <w:numId w:val="18"/>
        </w:numPr>
        <w:tabs>
          <w:tab w:val="right" w:pos="6521"/>
        </w:tabs>
        <w:ind w:right="1116"/>
        <w:jc w:val="both"/>
        <w:rPr>
          <w:rFonts w:ascii="Times New Roman" w:hAnsi="Times New Roman"/>
          <w:sz w:val="20"/>
        </w:rPr>
      </w:pPr>
      <w:r>
        <w:rPr>
          <w:rFonts w:ascii="Times New Roman" w:hAnsi="Times New Roman"/>
          <w:sz w:val="20"/>
        </w:rPr>
        <w:t>El orden de los transcendentales. La prioridad del ente.</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caps/>
          <w:sz w:val="20"/>
        </w:rPr>
      </w:pPr>
      <w:r>
        <w:rPr>
          <w:rFonts w:ascii="Times New Roman" w:hAnsi="Times New Roman"/>
          <w:caps/>
          <w:sz w:val="20"/>
        </w:rPr>
        <w:t>iii. Los primeros principios</w:t>
      </w:r>
    </w:p>
    <w:p w:rsidR="004B4D70" w:rsidRDefault="004B4D70" w:rsidP="004B4D70">
      <w:pPr>
        <w:numPr>
          <w:ilvl w:val="0"/>
          <w:numId w:val="18"/>
        </w:numPr>
        <w:tabs>
          <w:tab w:val="left" w:pos="426"/>
          <w:tab w:val="right" w:pos="6521"/>
        </w:tabs>
        <w:ind w:right="1116"/>
        <w:jc w:val="both"/>
        <w:rPr>
          <w:rFonts w:ascii="Times New Roman" w:hAnsi="Times New Roman"/>
          <w:sz w:val="20"/>
        </w:rPr>
      </w:pPr>
      <w:r>
        <w:rPr>
          <w:rFonts w:ascii="Times New Roman" w:hAnsi="Times New Roman"/>
          <w:sz w:val="20"/>
        </w:rPr>
        <w:t>Unidad y pluralidad de los primeros principios.</w:t>
      </w:r>
    </w:p>
    <w:p w:rsidR="004B4D70" w:rsidRDefault="004B4D70" w:rsidP="004B4D70">
      <w:pPr>
        <w:numPr>
          <w:ilvl w:val="0"/>
          <w:numId w:val="18"/>
        </w:numPr>
        <w:tabs>
          <w:tab w:val="right" w:pos="6521"/>
        </w:tabs>
        <w:ind w:right="1116"/>
        <w:jc w:val="both"/>
        <w:rPr>
          <w:rFonts w:ascii="Times New Roman" w:hAnsi="Times New Roman"/>
          <w:sz w:val="20"/>
        </w:rPr>
      </w:pPr>
      <w:r>
        <w:rPr>
          <w:rFonts w:ascii="Times New Roman" w:hAnsi="Times New Roman"/>
          <w:sz w:val="20"/>
        </w:rPr>
        <w:t>El principio de identidad y el problema</w:t>
      </w:r>
      <w:r>
        <w:rPr>
          <w:rFonts w:ascii="Times New Roman" w:hAnsi="Times New Roman"/>
          <w:sz w:val="20"/>
        </w:rPr>
        <w:tab/>
        <w:t xml:space="preserve">de la tautología. El principio de </w:t>
      </w:r>
      <w:r>
        <w:rPr>
          <w:rFonts w:ascii="Times New Roman" w:hAnsi="Times New Roman"/>
          <w:i/>
          <w:sz w:val="20"/>
        </w:rPr>
        <w:t>tertio excluso</w:t>
      </w:r>
      <w:r>
        <w:rPr>
          <w:rFonts w:ascii="Times New Roman" w:hAnsi="Times New Roman"/>
          <w:sz w:val="20"/>
        </w:rPr>
        <w:t xml:space="preserve"> en Aristóteles. Unidad transcendental e identidad de sujeto y esencia en el principio de contradicción. Distinción entre el principio de contradicción y el de identidad.</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El ente común y las cuatro causas. Causa y razón. El principio de razón suficiente y su carácter lógico. La causalidad ejemplar y los transcendentales. Causalidad física y creación. El principio de causalidad y su carácter transcendental.</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i/>
          <w:sz w:val="20"/>
        </w:rPr>
        <w:t>Potentia essendi</w:t>
      </w:r>
      <w:r>
        <w:rPr>
          <w:rFonts w:ascii="Times New Roman" w:hAnsi="Times New Roman"/>
          <w:sz w:val="20"/>
        </w:rPr>
        <w:t xml:space="preserve"> y </w:t>
      </w:r>
      <w:r>
        <w:rPr>
          <w:rFonts w:ascii="Times New Roman" w:hAnsi="Times New Roman"/>
          <w:i/>
          <w:sz w:val="20"/>
        </w:rPr>
        <w:t>virtus essendi</w:t>
      </w:r>
      <w:r>
        <w:rPr>
          <w:rFonts w:ascii="Times New Roman" w:hAnsi="Times New Roman"/>
          <w:sz w:val="20"/>
        </w:rPr>
        <w:t>. La esencia como potencia y el principio de identidad. El esencialismo y la Ontología modal.</w:t>
      </w:r>
    </w:p>
    <w:p w:rsidR="004B4D70" w:rsidRDefault="004B4D70" w:rsidP="004B4D70">
      <w:pPr>
        <w:numPr>
          <w:ilvl w:val="0"/>
          <w:numId w:val="18"/>
        </w:numPr>
        <w:tabs>
          <w:tab w:val="left" w:pos="644"/>
          <w:tab w:val="right" w:pos="6521"/>
        </w:tabs>
        <w:ind w:right="1116"/>
        <w:jc w:val="both"/>
        <w:rPr>
          <w:rFonts w:ascii="Times New Roman" w:hAnsi="Times New Roman"/>
          <w:sz w:val="20"/>
        </w:rPr>
      </w:pPr>
      <w:r>
        <w:rPr>
          <w:rFonts w:ascii="Times New Roman" w:hAnsi="Times New Roman"/>
          <w:sz w:val="20"/>
        </w:rPr>
        <w:t>Principio de identidad y de causalidad. El orden de los primeros principios. Los transcendentales y los primeros principios.</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plan docente</w:t>
      </w:r>
    </w:p>
    <w:p w:rsidR="004B4D70" w:rsidRDefault="004B4D70" w:rsidP="004B4D70">
      <w:pPr>
        <w:tabs>
          <w:tab w:val="right" w:pos="6521"/>
        </w:tabs>
        <w:ind w:right="1116"/>
        <w:jc w:val="both"/>
        <w:rPr>
          <w:rFonts w:ascii="Times New Roman" w:hAnsi="Times New Roman"/>
          <w:b/>
          <w:caps/>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 xml:space="preserve">Los alumnos habrán de leer y presentar al profesor un esquema de la </w:t>
      </w:r>
      <w:r>
        <w:rPr>
          <w:rFonts w:ascii="Times New Roman" w:hAnsi="Times New Roman"/>
          <w:i/>
          <w:sz w:val="20"/>
        </w:rPr>
        <w:t>Metafísica</w:t>
      </w:r>
      <w:r>
        <w:rPr>
          <w:rFonts w:ascii="Times New Roman" w:hAnsi="Times New Roman"/>
          <w:sz w:val="20"/>
        </w:rPr>
        <w:t xml:space="preserve"> de Aristóteles. Como manual de </w:t>
      </w:r>
      <w:r>
        <w:rPr>
          <w:rFonts w:ascii="Times New Roman" w:hAnsi="Times New Roman"/>
          <w:i/>
          <w:sz w:val="20"/>
        </w:rPr>
        <w:t>Ontología</w:t>
      </w:r>
      <w:r>
        <w:rPr>
          <w:rFonts w:ascii="Times New Roman" w:hAnsi="Times New Roman"/>
          <w:sz w:val="20"/>
        </w:rPr>
        <w:t xml:space="preserve"> I y II se empleará el de González Álvarez citado abajo.  A comienzos de curso, los alumnos acordarán con el profesor las partes a preparar para los exámenes de cada cuatrimestre.</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BIBLIOGRAFÍA</w:t>
      </w:r>
    </w:p>
    <w:p w:rsidR="004B4D70" w:rsidRDefault="004B4D70" w:rsidP="004B4D70">
      <w:pPr>
        <w:pStyle w:val="Sangradetextonormal"/>
        <w:tabs>
          <w:tab w:val="right" w:pos="6521"/>
        </w:tabs>
        <w:spacing w:line="240" w:lineRule="auto"/>
        <w:rPr>
          <w:sz w:val="12"/>
        </w:rPr>
      </w:pPr>
    </w:p>
    <w:p w:rsidR="004B4D70" w:rsidRDefault="004B4D70" w:rsidP="004B4D70">
      <w:pPr>
        <w:pStyle w:val="Sangradetextonormal"/>
        <w:tabs>
          <w:tab w:val="right" w:pos="6521"/>
        </w:tabs>
        <w:spacing w:line="240" w:lineRule="auto"/>
        <w:rPr>
          <w:sz w:val="18"/>
        </w:rPr>
      </w:pPr>
      <w:r>
        <w:rPr>
          <w:sz w:val="18"/>
        </w:rPr>
        <w:t>Figura al final de cada referencia bibliografica su signatura en la Biblioteca de Humanidades</w:t>
      </w:r>
    </w:p>
    <w:p w:rsidR="004B4D70" w:rsidRDefault="004B4D70" w:rsidP="004B4D70">
      <w:pPr>
        <w:pStyle w:val="Sangradetextonormal"/>
        <w:tabs>
          <w:tab w:val="right" w:pos="6521"/>
        </w:tabs>
        <w:spacing w:line="240" w:lineRule="auto"/>
        <w:rPr>
          <w:sz w:val="12"/>
        </w:rPr>
      </w:pPr>
    </w:p>
    <w:p w:rsidR="004B4D70" w:rsidRDefault="004B4D70" w:rsidP="004B4D70">
      <w:pPr>
        <w:tabs>
          <w:tab w:val="right" w:pos="6521"/>
        </w:tabs>
        <w:ind w:right="1116"/>
        <w:jc w:val="both"/>
        <w:rPr>
          <w:rFonts w:ascii="Times New Roman" w:hAnsi="Times New Roman"/>
          <w:sz w:val="20"/>
          <w:lang w:val="es-ES_tradnl"/>
        </w:rPr>
      </w:pPr>
      <w:r>
        <w:rPr>
          <w:rFonts w:ascii="Times New Roman" w:hAnsi="Times New Roman"/>
          <w:caps/>
          <w:sz w:val="20"/>
          <w:lang w:val="es-ES_tradnl"/>
        </w:rPr>
        <w:t>Aertsen, J.,</w:t>
      </w:r>
      <w:r>
        <w:rPr>
          <w:rFonts w:ascii="Times New Roman" w:hAnsi="Times New Roman"/>
          <w:sz w:val="20"/>
          <w:lang w:val="es-ES_tradnl"/>
        </w:rPr>
        <w:t xml:space="preserve"> </w:t>
      </w:r>
      <w:r>
        <w:rPr>
          <w:rFonts w:ascii="Times New Roman" w:hAnsi="Times New Roman"/>
          <w:i/>
          <w:sz w:val="20"/>
          <w:lang w:val="es-ES_tradnl"/>
        </w:rPr>
        <w:t>Medieval Philosophy and the Transcendentals: the Case of Thomas Aquinas,</w:t>
      </w:r>
      <w:r>
        <w:rPr>
          <w:rFonts w:ascii="Times New Roman" w:hAnsi="Times New Roman"/>
          <w:sz w:val="20"/>
          <w:lang w:val="es-ES_tradnl"/>
        </w:rPr>
        <w:t xml:space="preserve"> Brill, Leiden, 1996, B 81.907.</w:t>
      </w:r>
    </w:p>
    <w:p w:rsidR="004B4D70" w:rsidRDefault="004B4D70" w:rsidP="004B4D70">
      <w:pPr>
        <w:tabs>
          <w:tab w:val="right" w:pos="6521"/>
        </w:tabs>
        <w:ind w:right="1116"/>
        <w:jc w:val="both"/>
        <w:rPr>
          <w:rFonts w:ascii="Times New Roman" w:hAnsi="Times New Roman"/>
          <w:sz w:val="20"/>
          <w:lang w:val="es-ES_tradnl"/>
        </w:rPr>
      </w:pPr>
      <w:r>
        <w:rPr>
          <w:rFonts w:ascii="Times New Roman" w:hAnsi="Times New Roman"/>
          <w:caps/>
          <w:sz w:val="20"/>
          <w:lang w:val="es-ES_tradnl"/>
        </w:rPr>
        <w:lastRenderedPageBreak/>
        <w:t>Elders, L.,</w:t>
      </w:r>
      <w:r>
        <w:rPr>
          <w:rFonts w:ascii="Times New Roman" w:hAnsi="Times New Roman"/>
          <w:sz w:val="20"/>
          <w:lang w:val="es-ES_tradnl"/>
        </w:rPr>
        <w:t xml:space="preserve"> </w:t>
      </w:r>
      <w:r>
        <w:rPr>
          <w:rFonts w:ascii="Times New Roman" w:hAnsi="Times New Roman"/>
          <w:i/>
          <w:sz w:val="20"/>
          <w:lang w:val="es-ES_tradnl"/>
        </w:rPr>
        <w:t>The Metaphysics of Being of St. Thomas Aquinas in a Historical Perspective,</w:t>
      </w:r>
      <w:r>
        <w:rPr>
          <w:rFonts w:ascii="Times New Roman" w:hAnsi="Times New Roman"/>
          <w:sz w:val="20"/>
          <w:lang w:val="es-ES_tradnl"/>
        </w:rPr>
        <w:t xml:space="preserve"> Brill, Leiden, 1993, B 81.900.</w:t>
      </w:r>
    </w:p>
    <w:p w:rsidR="004B4D70" w:rsidRDefault="004B4D70" w:rsidP="004B4D70">
      <w:pPr>
        <w:tabs>
          <w:tab w:val="right" w:pos="6521"/>
        </w:tabs>
        <w:ind w:right="1116"/>
        <w:jc w:val="both"/>
        <w:rPr>
          <w:rFonts w:ascii="Times New Roman" w:hAnsi="Times New Roman"/>
          <w:sz w:val="20"/>
          <w:lang w:val="es-ES_tradnl"/>
        </w:rPr>
      </w:pPr>
      <w:r>
        <w:rPr>
          <w:rFonts w:ascii="Times New Roman" w:hAnsi="Times New Roman"/>
          <w:caps/>
          <w:sz w:val="20"/>
          <w:lang w:val="es-ES_tradnl"/>
        </w:rPr>
        <w:t>Fabro, C.,</w:t>
      </w:r>
      <w:r>
        <w:rPr>
          <w:rFonts w:ascii="Times New Roman" w:hAnsi="Times New Roman"/>
          <w:sz w:val="20"/>
          <w:lang w:val="es-ES_tradnl"/>
        </w:rPr>
        <w:t xml:space="preserve"> </w:t>
      </w:r>
      <w:r>
        <w:rPr>
          <w:rFonts w:ascii="Times New Roman" w:hAnsi="Times New Roman"/>
          <w:i/>
          <w:sz w:val="20"/>
          <w:lang w:val="es-ES_tradnl"/>
        </w:rPr>
        <w:t>La nozione metafisica di partecipazione secondo S. Tommaso d’Aquino,</w:t>
      </w:r>
      <w:r>
        <w:rPr>
          <w:rFonts w:ascii="Times New Roman" w:hAnsi="Times New Roman"/>
          <w:sz w:val="20"/>
          <w:lang w:val="es-ES_tradnl"/>
        </w:rPr>
        <w:t xml:space="preserve"> 2ª: SEI, Torino, 1950, B 72.294.</w:t>
      </w:r>
    </w:p>
    <w:p w:rsidR="004B4D70" w:rsidRDefault="004B4D70" w:rsidP="004B4D70">
      <w:pPr>
        <w:tabs>
          <w:tab w:val="right" w:pos="6521"/>
        </w:tabs>
        <w:ind w:right="1116"/>
        <w:jc w:val="both"/>
        <w:rPr>
          <w:rFonts w:ascii="Times New Roman" w:hAnsi="Times New Roman"/>
          <w:sz w:val="20"/>
          <w:lang w:val="es-ES_tradnl"/>
        </w:rPr>
      </w:pPr>
      <w:r>
        <w:rPr>
          <w:rFonts w:ascii="Times New Roman" w:hAnsi="Times New Roman"/>
          <w:caps/>
          <w:sz w:val="20"/>
          <w:lang w:val="es-ES_tradnl"/>
        </w:rPr>
        <w:t>Fabro, C.,</w:t>
      </w:r>
      <w:r>
        <w:rPr>
          <w:rFonts w:ascii="Times New Roman" w:hAnsi="Times New Roman"/>
          <w:sz w:val="20"/>
          <w:lang w:val="es-ES_tradnl"/>
        </w:rPr>
        <w:t xml:space="preserve"> </w:t>
      </w:r>
      <w:r>
        <w:rPr>
          <w:rFonts w:ascii="Times New Roman" w:hAnsi="Times New Roman"/>
          <w:i/>
          <w:sz w:val="20"/>
          <w:lang w:val="es-ES_tradnl"/>
        </w:rPr>
        <w:t>Partecipazione e causalità secondo S. Tommaso d’Aquino.</w:t>
      </w:r>
      <w:r>
        <w:rPr>
          <w:rFonts w:ascii="Times New Roman" w:hAnsi="Times New Roman"/>
          <w:sz w:val="20"/>
          <w:lang w:val="es-ES_tradnl"/>
        </w:rPr>
        <w:t xml:space="preserve"> SEI, Torino, 1960, B72.293.</w:t>
      </w:r>
    </w:p>
    <w:p w:rsidR="004B4D70" w:rsidRDefault="004B4D70" w:rsidP="004B4D70">
      <w:pPr>
        <w:tabs>
          <w:tab w:val="right" w:pos="6521"/>
        </w:tabs>
        <w:ind w:right="1116"/>
        <w:jc w:val="both"/>
        <w:rPr>
          <w:rFonts w:ascii="Times New Roman" w:hAnsi="Times New Roman"/>
          <w:sz w:val="20"/>
          <w:lang w:val="es-ES_tradnl"/>
        </w:rPr>
      </w:pPr>
      <w:r>
        <w:rPr>
          <w:rFonts w:ascii="Times New Roman" w:hAnsi="Times New Roman"/>
          <w:caps/>
          <w:sz w:val="20"/>
          <w:lang w:val="es-ES_tradnl"/>
        </w:rPr>
        <w:t>Forest, A.,</w:t>
      </w:r>
      <w:r>
        <w:rPr>
          <w:rFonts w:ascii="Times New Roman" w:hAnsi="Times New Roman"/>
          <w:sz w:val="20"/>
          <w:lang w:val="es-ES_tradnl"/>
        </w:rPr>
        <w:t xml:space="preserve"> </w:t>
      </w:r>
      <w:r>
        <w:rPr>
          <w:rFonts w:ascii="Times New Roman" w:hAnsi="Times New Roman"/>
          <w:i/>
          <w:sz w:val="20"/>
          <w:lang w:val="es-ES_tradnl"/>
        </w:rPr>
        <w:t>La structure métaphysique du concret selon saint Thomas d'Aquin,</w:t>
      </w:r>
      <w:r>
        <w:rPr>
          <w:rFonts w:ascii="Times New Roman" w:hAnsi="Times New Roman"/>
          <w:sz w:val="20"/>
          <w:lang w:val="es-ES_tradnl"/>
        </w:rPr>
        <w:t xml:space="preserve"> J Vrin, Paris, 1931, B 74.832.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García López, J.,</w:t>
      </w:r>
      <w:r>
        <w:rPr>
          <w:rFonts w:ascii="Times New Roman" w:hAnsi="Times New Roman"/>
          <w:sz w:val="20"/>
        </w:rPr>
        <w:t xml:space="preserve"> </w:t>
      </w:r>
      <w:r>
        <w:rPr>
          <w:rFonts w:ascii="Times New Roman" w:hAnsi="Times New Roman"/>
          <w:i/>
          <w:sz w:val="20"/>
        </w:rPr>
        <w:t>Lecciones de metafísica tomista I: Ontología. Nociones comunes. II: Gnoseología. Principios gnoseológicos básicos,</w:t>
      </w:r>
      <w:r>
        <w:rPr>
          <w:rFonts w:ascii="Times New Roman" w:hAnsi="Times New Roman"/>
          <w:sz w:val="20"/>
        </w:rPr>
        <w:t xml:space="preserve"> 2ª: Eunsa, Pamplona, 1996-97, B 81.200, Ej. 1-2.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González Álvarez, A.,</w:t>
      </w:r>
      <w:r>
        <w:rPr>
          <w:rFonts w:ascii="Times New Roman" w:hAnsi="Times New Roman"/>
          <w:sz w:val="20"/>
        </w:rPr>
        <w:t xml:space="preserve"> </w:t>
      </w:r>
      <w:r>
        <w:rPr>
          <w:rFonts w:ascii="Times New Roman" w:hAnsi="Times New Roman"/>
          <w:i/>
          <w:sz w:val="20"/>
        </w:rPr>
        <w:t>Tratado de Metafísica, I: Ontología,</w:t>
      </w:r>
      <w:r>
        <w:rPr>
          <w:rFonts w:ascii="Times New Roman" w:hAnsi="Times New Roman"/>
          <w:sz w:val="20"/>
        </w:rPr>
        <w:t xml:space="preserve"> 2ª: Gredos, Madrid, 1987, SB 72.326.</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Jueves, de diez en adelante, en el Despacho 2520 de la Biblioteca de Humanidades.</w:t>
      </w: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253"/>
        </w:tabs>
        <w:ind w:right="1116" w:hanging="8"/>
        <w:jc w:val="right"/>
        <w:rPr>
          <w:rFonts w:ascii="Arial" w:hAnsi="Arial"/>
          <w:b/>
          <w:sz w:val="28"/>
        </w:rPr>
      </w:pPr>
      <w:r>
        <w:rPr>
          <w:rFonts w:ascii="Arial" w:hAnsi="Arial"/>
          <w:b/>
          <w:sz w:val="28"/>
        </w:rPr>
        <w:t xml:space="preserve"> Tercer curso. </w:t>
      </w:r>
      <w:r>
        <w:rPr>
          <w:rFonts w:ascii="Arial" w:hAnsi="Arial"/>
          <w:sz w:val="28"/>
        </w:rPr>
        <w:t>Segundo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left" w:pos="0"/>
        </w:tabs>
        <w:ind w:right="1116"/>
        <w:jc w:val="center"/>
        <w:rPr>
          <w:rFonts w:ascii="Times New Roman" w:hAnsi="Times New Roman"/>
          <w:b/>
          <w:color w:val="000000"/>
          <w:sz w:val="20"/>
        </w:rPr>
      </w:pPr>
      <w:r>
        <w:rPr>
          <w:rFonts w:ascii="Times New Roman" w:hAnsi="Times New Roman"/>
          <w:sz w:val="20"/>
        </w:rPr>
        <w:br w:type="page"/>
      </w:r>
      <w:r>
        <w:rPr>
          <w:rFonts w:ascii="Times New Roman" w:hAnsi="Times New Roman"/>
          <w:b/>
          <w:color w:val="000000"/>
          <w:sz w:val="20"/>
        </w:rPr>
        <w:lastRenderedPageBreak/>
        <w:t>ÉTICA Y RELIGIÓN</w:t>
      </w:r>
    </w:p>
    <w:p w:rsidR="004B4D70" w:rsidRDefault="004B4D70" w:rsidP="004B4D70">
      <w:pPr>
        <w:tabs>
          <w:tab w:val="left" w:pos="720"/>
        </w:tabs>
        <w:ind w:right="1116"/>
        <w:jc w:val="center"/>
        <w:rPr>
          <w:rFonts w:ascii="Times New Roman" w:hAnsi="Times New Roman"/>
          <w:color w:val="000000"/>
          <w:sz w:val="20"/>
        </w:rPr>
      </w:pPr>
      <w:r>
        <w:rPr>
          <w:rFonts w:ascii="Times New Roman" w:hAnsi="Times New Roman"/>
          <w:color w:val="000000"/>
          <w:sz w:val="20"/>
        </w:rPr>
        <w:t>Prof. Dr. Tomás Trigo</w:t>
      </w:r>
    </w:p>
    <w:p w:rsidR="004B4D70" w:rsidRDefault="004B4D70" w:rsidP="004B4D70">
      <w:pPr>
        <w:ind w:right="1116"/>
        <w:jc w:val="center"/>
        <w:rPr>
          <w:rFonts w:ascii="Times New Roman" w:hAnsi="Times New Roman"/>
          <w:color w:val="000000"/>
          <w:sz w:val="20"/>
        </w:rPr>
      </w:pPr>
      <w:r>
        <w:rPr>
          <w:rFonts w:ascii="Times New Roman" w:hAnsi="Times New Roman"/>
          <w:color w:val="000000"/>
          <w:sz w:val="20"/>
        </w:rPr>
        <w:t>Curso: 3º de Filosofía</w:t>
      </w:r>
    </w:p>
    <w:p w:rsidR="004B4D70" w:rsidRDefault="004B4D70" w:rsidP="004B4D70">
      <w:pPr>
        <w:tabs>
          <w:tab w:val="left" w:pos="720"/>
        </w:tabs>
        <w:ind w:right="1116"/>
        <w:jc w:val="center"/>
        <w:rPr>
          <w:rFonts w:ascii="Times New Roman" w:hAnsi="Times New Roman"/>
          <w:color w:val="000000"/>
          <w:sz w:val="20"/>
        </w:rPr>
      </w:pPr>
      <w:r>
        <w:rPr>
          <w:rFonts w:ascii="Times New Roman" w:hAnsi="Times New Roman"/>
          <w:color w:val="000000"/>
          <w:sz w:val="20"/>
        </w:rPr>
        <w:t>Curso 1998-99</w:t>
      </w:r>
    </w:p>
    <w:p w:rsidR="004B4D70" w:rsidRDefault="004B4D70" w:rsidP="004B4D70">
      <w:pPr>
        <w:tabs>
          <w:tab w:val="left" w:pos="720"/>
        </w:tabs>
        <w:ind w:right="1116"/>
        <w:rPr>
          <w:rFonts w:ascii="Times New Roman" w:hAnsi="Times New Roman"/>
          <w:color w:val="000000"/>
          <w:sz w:val="20"/>
        </w:rPr>
      </w:pPr>
    </w:p>
    <w:p w:rsidR="004B4D70" w:rsidRDefault="004B4D70" w:rsidP="004B4D70">
      <w:pPr>
        <w:tabs>
          <w:tab w:val="left" w:pos="720"/>
        </w:tabs>
        <w:ind w:right="1116"/>
        <w:rPr>
          <w:rFonts w:ascii="Times New Roman" w:hAnsi="Times New Roman"/>
          <w:b/>
          <w:caps/>
          <w:color w:val="000000"/>
          <w:sz w:val="20"/>
        </w:rPr>
      </w:pPr>
      <w:r>
        <w:rPr>
          <w:rFonts w:ascii="Times New Roman" w:hAnsi="Times New Roman"/>
          <w:b/>
          <w:caps/>
          <w:color w:val="000000"/>
          <w:sz w:val="20"/>
        </w:rPr>
        <w:t>TEMARIO</w:t>
      </w:r>
    </w:p>
    <w:p w:rsidR="004B4D70" w:rsidRDefault="004B4D70" w:rsidP="004B4D70">
      <w:pPr>
        <w:tabs>
          <w:tab w:val="left" w:pos="720"/>
        </w:tabs>
        <w:ind w:right="1116"/>
        <w:rPr>
          <w:rFonts w:ascii="Times New Roman" w:hAnsi="Times New Roman"/>
          <w:color w:val="000000"/>
          <w:sz w:val="20"/>
        </w:rPr>
      </w:pPr>
    </w:p>
    <w:p w:rsidR="004B4D70" w:rsidRDefault="004B4D70" w:rsidP="004B4D70">
      <w:pPr>
        <w:tabs>
          <w:tab w:val="left" w:pos="720"/>
        </w:tabs>
        <w:ind w:right="1116"/>
        <w:rPr>
          <w:rFonts w:ascii="Times New Roman" w:hAnsi="Times New Roman"/>
          <w:b/>
          <w:color w:val="000000"/>
          <w:sz w:val="20"/>
        </w:rPr>
      </w:pPr>
      <w:r>
        <w:rPr>
          <w:rFonts w:ascii="Times New Roman" w:hAnsi="Times New Roman"/>
          <w:color w:val="000000"/>
          <w:sz w:val="20"/>
        </w:rPr>
        <w:t>1.</w:t>
      </w:r>
      <w:r>
        <w:rPr>
          <w:rFonts w:ascii="Times New Roman" w:hAnsi="Times New Roman"/>
          <w:b/>
          <w:color w:val="000000"/>
          <w:sz w:val="20"/>
        </w:rPr>
        <w:t xml:space="preserve"> Ética y Religión: definición de conceptos.</w:t>
      </w:r>
    </w:p>
    <w:p w:rsidR="004B4D70" w:rsidRDefault="004B4D70" w:rsidP="004B4D70">
      <w:pPr>
        <w:tabs>
          <w:tab w:val="left" w:pos="720"/>
        </w:tabs>
        <w:ind w:right="1116"/>
        <w:rPr>
          <w:rFonts w:ascii="Times New Roman" w:hAnsi="Times New Roman"/>
          <w:color w:val="000000"/>
          <w:sz w:val="20"/>
        </w:rPr>
      </w:pPr>
    </w:p>
    <w:p w:rsidR="004B4D70" w:rsidRDefault="004B4D70" w:rsidP="004B4D70">
      <w:pPr>
        <w:tabs>
          <w:tab w:val="left" w:pos="720"/>
        </w:tabs>
        <w:ind w:right="1116"/>
        <w:rPr>
          <w:rFonts w:ascii="Times New Roman" w:hAnsi="Times New Roman"/>
          <w:b/>
          <w:color w:val="000000"/>
          <w:sz w:val="20"/>
        </w:rPr>
      </w:pPr>
      <w:r>
        <w:rPr>
          <w:rFonts w:ascii="Times New Roman" w:hAnsi="Times New Roman"/>
          <w:color w:val="000000"/>
          <w:sz w:val="20"/>
        </w:rPr>
        <w:t>2.</w:t>
      </w:r>
      <w:r>
        <w:rPr>
          <w:rFonts w:ascii="Times New Roman" w:hAnsi="Times New Roman"/>
          <w:b/>
          <w:color w:val="000000"/>
          <w:sz w:val="20"/>
        </w:rPr>
        <w:t xml:space="preserve"> Identidad entre religión y ética.</w:t>
      </w:r>
    </w:p>
    <w:p w:rsidR="004B4D70" w:rsidRDefault="004B4D70" w:rsidP="004B4D70">
      <w:pPr>
        <w:tabs>
          <w:tab w:val="left" w:pos="720"/>
        </w:tabs>
        <w:ind w:right="1116" w:firstLine="284"/>
        <w:rPr>
          <w:rFonts w:ascii="Times New Roman" w:hAnsi="Times New Roman"/>
          <w:color w:val="000000"/>
          <w:sz w:val="20"/>
        </w:rPr>
      </w:pPr>
      <w:r>
        <w:rPr>
          <w:rFonts w:ascii="Times New Roman" w:hAnsi="Times New Roman"/>
          <w:color w:val="000000"/>
          <w:sz w:val="20"/>
        </w:rPr>
        <w:t>a) Disolución de la religión en la ética.</w:t>
      </w:r>
    </w:p>
    <w:p w:rsidR="004B4D70" w:rsidRDefault="004B4D70" w:rsidP="004B4D70">
      <w:pPr>
        <w:tabs>
          <w:tab w:val="left" w:pos="720"/>
        </w:tabs>
        <w:ind w:right="1116" w:firstLine="284"/>
        <w:rPr>
          <w:rFonts w:ascii="Times New Roman" w:hAnsi="Times New Roman"/>
          <w:color w:val="000000"/>
          <w:sz w:val="20"/>
        </w:rPr>
      </w:pPr>
      <w:r>
        <w:rPr>
          <w:rFonts w:ascii="Times New Roman" w:hAnsi="Times New Roman"/>
          <w:color w:val="000000"/>
          <w:sz w:val="20"/>
        </w:rPr>
        <w:t>b) Disolución de la ética en la religión.</w:t>
      </w:r>
    </w:p>
    <w:p w:rsidR="004B4D70" w:rsidRDefault="004B4D70" w:rsidP="004B4D70">
      <w:pPr>
        <w:tabs>
          <w:tab w:val="left" w:pos="720"/>
        </w:tabs>
        <w:ind w:right="1116"/>
        <w:rPr>
          <w:rFonts w:ascii="Times New Roman" w:hAnsi="Times New Roman"/>
          <w:color w:val="000000"/>
          <w:sz w:val="20"/>
        </w:rPr>
      </w:pPr>
    </w:p>
    <w:p w:rsidR="004B4D70" w:rsidRDefault="004B4D70" w:rsidP="004B4D70">
      <w:pPr>
        <w:tabs>
          <w:tab w:val="left" w:pos="720"/>
        </w:tabs>
        <w:ind w:right="1116"/>
        <w:rPr>
          <w:rFonts w:ascii="Times New Roman" w:hAnsi="Times New Roman"/>
          <w:b/>
          <w:color w:val="000000"/>
          <w:sz w:val="20"/>
        </w:rPr>
      </w:pPr>
      <w:r>
        <w:rPr>
          <w:rFonts w:ascii="Times New Roman" w:hAnsi="Times New Roman"/>
          <w:color w:val="000000"/>
          <w:sz w:val="20"/>
        </w:rPr>
        <w:t>3.</w:t>
      </w:r>
      <w:r>
        <w:rPr>
          <w:rFonts w:ascii="Times New Roman" w:hAnsi="Times New Roman"/>
          <w:b/>
          <w:color w:val="000000"/>
          <w:sz w:val="20"/>
        </w:rPr>
        <w:t xml:space="preserve"> Oposición entre religión y ética.</w:t>
      </w:r>
    </w:p>
    <w:p w:rsidR="004B4D70" w:rsidRDefault="004B4D70" w:rsidP="004B4D70">
      <w:pPr>
        <w:tabs>
          <w:tab w:val="left" w:pos="720"/>
        </w:tabs>
        <w:ind w:right="1116"/>
        <w:rPr>
          <w:rFonts w:ascii="Times New Roman" w:hAnsi="Times New Roman"/>
          <w:color w:val="000000"/>
          <w:sz w:val="20"/>
        </w:rPr>
      </w:pPr>
    </w:p>
    <w:p w:rsidR="004B4D70" w:rsidRDefault="004B4D70" w:rsidP="004B4D70">
      <w:pPr>
        <w:tabs>
          <w:tab w:val="left" w:pos="720"/>
        </w:tabs>
        <w:ind w:right="1116"/>
        <w:rPr>
          <w:rFonts w:ascii="Times New Roman" w:hAnsi="Times New Roman"/>
          <w:b/>
          <w:color w:val="000000"/>
          <w:sz w:val="20"/>
        </w:rPr>
      </w:pPr>
      <w:r>
        <w:rPr>
          <w:rFonts w:ascii="Times New Roman" w:hAnsi="Times New Roman"/>
          <w:color w:val="000000"/>
          <w:sz w:val="20"/>
        </w:rPr>
        <w:t>4.</w:t>
      </w:r>
      <w:r>
        <w:rPr>
          <w:rFonts w:ascii="Times New Roman" w:hAnsi="Times New Roman"/>
          <w:b/>
          <w:color w:val="000000"/>
          <w:sz w:val="20"/>
        </w:rPr>
        <w:t xml:space="preserve"> Cristianismo y ética.</w:t>
      </w:r>
    </w:p>
    <w:p w:rsidR="004B4D70" w:rsidRDefault="004B4D70" w:rsidP="004B4D70">
      <w:pPr>
        <w:tabs>
          <w:tab w:val="left" w:pos="720"/>
        </w:tabs>
        <w:ind w:right="1116" w:firstLine="284"/>
        <w:rPr>
          <w:rFonts w:ascii="Times New Roman" w:hAnsi="Times New Roman"/>
          <w:color w:val="000000"/>
          <w:sz w:val="20"/>
        </w:rPr>
      </w:pPr>
      <w:r>
        <w:rPr>
          <w:rFonts w:ascii="Times New Roman" w:hAnsi="Times New Roman"/>
          <w:color w:val="000000"/>
          <w:sz w:val="20"/>
        </w:rPr>
        <w:t>a) Fe cristiana y reflexión filosófica.</w:t>
      </w:r>
    </w:p>
    <w:p w:rsidR="004B4D70" w:rsidRDefault="004B4D70" w:rsidP="004B4D70">
      <w:pPr>
        <w:tabs>
          <w:tab w:val="left" w:pos="720"/>
        </w:tabs>
        <w:ind w:right="1116" w:firstLine="284"/>
        <w:rPr>
          <w:rFonts w:ascii="Times New Roman" w:hAnsi="Times New Roman"/>
          <w:color w:val="000000"/>
          <w:sz w:val="20"/>
        </w:rPr>
      </w:pPr>
      <w:r>
        <w:rPr>
          <w:rFonts w:ascii="Times New Roman" w:hAnsi="Times New Roman"/>
          <w:color w:val="000000"/>
          <w:sz w:val="20"/>
        </w:rPr>
        <w:t>b) Fundamentos antropológicos de la ética cristiana.</w:t>
      </w:r>
    </w:p>
    <w:p w:rsidR="004B4D70" w:rsidRDefault="004B4D70" w:rsidP="004B4D70">
      <w:pPr>
        <w:tabs>
          <w:tab w:val="left" w:pos="720"/>
        </w:tabs>
        <w:ind w:right="1116" w:firstLine="284"/>
        <w:rPr>
          <w:rFonts w:ascii="Times New Roman" w:hAnsi="Times New Roman"/>
          <w:color w:val="000000"/>
          <w:sz w:val="20"/>
        </w:rPr>
      </w:pPr>
      <w:r>
        <w:rPr>
          <w:rFonts w:ascii="Times New Roman" w:hAnsi="Times New Roman"/>
          <w:color w:val="000000"/>
          <w:sz w:val="20"/>
        </w:rPr>
        <w:t>c) Características del mensaje moral cristiano.</w:t>
      </w:r>
    </w:p>
    <w:p w:rsidR="004B4D70" w:rsidRDefault="004B4D70" w:rsidP="004B4D70">
      <w:pPr>
        <w:tabs>
          <w:tab w:val="left" w:pos="720"/>
        </w:tabs>
        <w:ind w:right="1116"/>
        <w:rPr>
          <w:rFonts w:ascii="Times New Roman" w:hAnsi="Times New Roman"/>
          <w:color w:val="000000"/>
          <w:sz w:val="20"/>
        </w:rPr>
      </w:pPr>
    </w:p>
    <w:p w:rsidR="004B4D70" w:rsidRDefault="004B4D70" w:rsidP="004B4D70">
      <w:pPr>
        <w:tabs>
          <w:tab w:val="left" w:pos="720"/>
        </w:tabs>
        <w:ind w:right="1116"/>
        <w:rPr>
          <w:rFonts w:ascii="Times New Roman" w:hAnsi="Times New Roman"/>
          <w:b/>
          <w:color w:val="000000"/>
          <w:sz w:val="20"/>
        </w:rPr>
      </w:pPr>
      <w:r>
        <w:rPr>
          <w:rFonts w:ascii="Times New Roman" w:hAnsi="Times New Roman"/>
          <w:b/>
          <w:color w:val="000000"/>
          <w:sz w:val="20"/>
        </w:rPr>
        <w:t>BIBLIOGRAFÍA</w:t>
      </w:r>
    </w:p>
    <w:p w:rsidR="004B4D70" w:rsidRDefault="004B4D70" w:rsidP="004B4D70">
      <w:pPr>
        <w:tabs>
          <w:tab w:val="left" w:pos="720"/>
        </w:tabs>
        <w:ind w:right="1116"/>
        <w:rPr>
          <w:rFonts w:ascii="Times New Roman" w:hAnsi="Times New Roman"/>
          <w:color w:val="000000"/>
          <w:sz w:val="20"/>
        </w:rPr>
      </w:pP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CAFARRA, C., </w:t>
      </w:r>
      <w:r>
        <w:rPr>
          <w:rFonts w:ascii="Times New Roman" w:hAnsi="Times New Roman"/>
          <w:i/>
          <w:color w:val="000000"/>
          <w:sz w:val="20"/>
        </w:rPr>
        <w:t>Vida en Cristo</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CONC. VATICANO II, </w:t>
      </w:r>
      <w:r>
        <w:rPr>
          <w:rFonts w:ascii="Times New Roman" w:hAnsi="Times New Roman"/>
          <w:i/>
          <w:color w:val="000000"/>
          <w:sz w:val="20"/>
        </w:rPr>
        <w:t>Constitución pastoral sobre la Iglesia en el mundo actual,</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 (Gaudium et spes).</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GARCÍA DE HARO, R., </w:t>
      </w:r>
      <w:r>
        <w:rPr>
          <w:rFonts w:ascii="Times New Roman" w:hAnsi="Times New Roman"/>
          <w:i/>
          <w:color w:val="000000"/>
          <w:sz w:val="20"/>
        </w:rPr>
        <w:t>Cristo, fundamento de la moral.</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GUARDINI, R., </w:t>
      </w:r>
      <w:r>
        <w:rPr>
          <w:rFonts w:ascii="Times New Roman" w:hAnsi="Times New Roman"/>
          <w:i/>
          <w:color w:val="000000"/>
          <w:sz w:val="20"/>
        </w:rPr>
        <w:t>La esencia del cristianismo</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JUAN PABLO II, Enc., </w:t>
      </w:r>
      <w:r>
        <w:rPr>
          <w:rFonts w:ascii="Times New Roman" w:hAnsi="Times New Roman"/>
          <w:i/>
          <w:color w:val="000000"/>
          <w:sz w:val="20"/>
        </w:rPr>
        <w:t>Veritatis splendor</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LÉONARD, A., </w:t>
      </w:r>
      <w:r>
        <w:rPr>
          <w:rFonts w:ascii="Times New Roman" w:hAnsi="Times New Roman"/>
          <w:i/>
          <w:color w:val="000000"/>
          <w:sz w:val="20"/>
        </w:rPr>
        <w:t>Razones para creer</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LEWIS, C.S., </w:t>
      </w:r>
      <w:r>
        <w:rPr>
          <w:rFonts w:ascii="Times New Roman" w:hAnsi="Times New Roman"/>
          <w:i/>
          <w:color w:val="000000"/>
          <w:sz w:val="20"/>
        </w:rPr>
        <w:t>La abolición del hombre</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MAY, W., </w:t>
      </w:r>
      <w:r>
        <w:rPr>
          <w:rFonts w:ascii="Times New Roman" w:hAnsi="Times New Roman"/>
          <w:i/>
          <w:color w:val="000000"/>
          <w:sz w:val="20"/>
        </w:rPr>
        <w:t>Principios de vida moral</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PINCKAERS, S., </w:t>
      </w:r>
      <w:r>
        <w:rPr>
          <w:rFonts w:ascii="Times New Roman" w:hAnsi="Times New Roman"/>
          <w:i/>
          <w:color w:val="000000"/>
          <w:sz w:val="20"/>
        </w:rPr>
        <w:t>El Evangelio y la moral</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PINCKAERS, S., </w:t>
      </w:r>
      <w:r>
        <w:rPr>
          <w:rFonts w:ascii="Times New Roman" w:hAnsi="Times New Roman"/>
          <w:i/>
          <w:color w:val="000000"/>
          <w:sz w:val="20"/>
        </w:rPr>
        <w:t>Las fuentes de la moral cristiana</w:t>
      </w:r>
      <w:r>
        <w:rPr>
          <w:rFonts w:ascii="Times New Roman" w:hAnsi="Times New Roman"/>
          <w:color w:val="000000"/>
          <w:sz w:val="20"/>
        </w:rPr>
        <w:t>.</w:t>
      </w:r>
    </w:p>
    <w:p w:rsidR="004B4D70" w:rsidRDefault="004B4D70" w:rsidP="004B4D70">
      <w:pPr>
        <w:tabs>
          <w:tab w:val="left" w:pos="720"/>
        </w:tabs>
        <w:ind w:right="1116"/>
        <w:rPr>
          <w:rFonts w:ascii="Times New Roman" w:hAnsi="Times New Roman"/>
          <w:color w:val="000000"/>
          <w:sz w:val="20"/>
        </w:rPr>
      </w:pPr>
      <w:r>
        <w:rPr>
          <w:rFonts w:ascii="Times New Roman" w:hAnsi="Times New Roman"/>
          <w:color w:val="000000"/>
          <w:sz w:val="20"/>
        </w:rPr>
        <w:t xml:space="preserve">SPICQ, C., </w:t>
      </w:r>
      <w:r>
        <w:rPr>
          <w:rFonts w:ascii="Times New Roman" w:hAnsi="Times New Roman"/>
          <w:i/>
          <w:color w:val="000000"/>
          <w:sz w:val="20"/>
        </w:rPr>
        <w:t>Teología moral del Nuevo Testamento</w:t>
      </w:r>
      <w:r>
        <w:rPr>
          <w:rFonts w:ascii="Times New Roman" w:hAnsi="Times New Roman"/>
          <w:color w:val="000000"/>
          <w:sz w:val="20"/>
        </w:rPr>
        <w:t>.</w:t>
      </w:r>
    </w:p>
    <w:p w:rsidR="004B4D70" w:rsidRDefault="004B4D70" w:rsidP="004B4D70">
      <w:pPr>
        <w:tabs>
          <w:tab w:val="right" w:pos="6521"/>
        </w:tabs>
        <w:ind w:right="1116" w:firstLine="42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firstLine="426"/>
        <w:jc w:val="both"/>
        <w:rPr>
          <w:rFonts w:ascii="Times New Roman" w:hAnsi="Times New Roman"/>
          <w:sz w:val="16"/>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Previa petición de hora</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FILOSOFIA DE LA HISTORIA</w:t>
      </w:r>
    </w:p>
    <w:p w:rsidR="004B4D70" w:rsidRDefault="004B4D70" w:rsidP="004B4D70">
      <w:pPr>
        <w:tabs>
          <w:tab w:val="left" w:pos="300"/>
          <w:tab w:val="left" w:pos="560"/>
          <w:tab w:val="left" w:pos="920"/>
          <w:tab w:val="right" w:pos="6521"/>
        </w:tabs>
        <w:ind w:left="780" w:right="1116" w:hanging="780"/>
        <w:jc w:val="center"/>
        <w:rPr>
          <w:rFonts w:ascii="Times New Roman" w:hAnsi="Times New Roman"/>
          <w:sz w:val="20"/>
        </w:rPr>
      </w:pPr>
      <w:r>
        <w:rPr>
          <w:rFonts w:ascii="Times New Roman" w:hAnsi="Times New Roman"/>
          <w:sz w:val="20"/>
        </w:rPr>
        <w:t>Prof. Dr. Juan Cruz Cruz</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Curso: 3º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300"/>
          <w:tab w:val="left" w:pos="560"/>
          <w:tab w:val="left" w:pos="920"/>
          <w:tab w:val="right" w:pos="6521"/>
        </w:tabs>
        <w:ind w:left="780" w:right="1116" w:hanging="780"/>
        <w:jc w:val="both"/>
        <w:rPr>
          <w:rFonts w:ascii="Times New Roman" w:hAnsi="Times New Roman"/>
          <w:b/>
          <w:sz w:val="20"/>
        </w:rPr>
      </w:pPr>
      <w:r>
        <w:rPr>
          <w:rFonts w:ascii="Times New Roman" w:hAnsi="Times New Roman"/>
          <w:b/>
          <w:sz w:val="20"/>
        </w:rPr>
        <w:t>OBJETIVOS</w:t>
      </w: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300"/>
          <w:tab w:val="left" w:pos="560"/>
          <w:tab w:val="left" w:pos="920"/>
          <w:tab w:val="right" w:pos="6521"/>
        </w:tabs>
        <w:ind w:right="1116" w:firstLine="284"/>
        <w:jc w:val="both"/>
        <w:rPr>
          <w:rFonts w:ascii="Times New Roman" w:hAnsi="Times New Roman"/>
          <w:sz w:val="20"/>
        </w:rPr>
      </w:pPr>
      <w:r>
        <w:rPr>
          <w:rFonts w:ascii="Times New Roman" w:hAnsi="Times New Roman"/>
          <w:sz w:val="20"/>
        </w:rPr>
        <w:t>El presente programa responde al estudio de la realidad histórica. Y sobre ésta propone dos preguntas: ¿Qué son los hechos históricos y cómo se han cons</w:t>
      </w:r>
      <w:r>
        <w:rPr>
          <w:rFonts w:ascii="Times New Roman" w:hAnsi="Times New Roman"/>
          <w:sz w:val="20"/>
        </w:rPr>
        <w:softHyphen/>
        <w:t>ti</w:t>
      </w:r>
      <w:r>
        <w:rPr>
          <w:rFonts w:ascii="Times New Roman" w:hAnsi="Times New Roman"/>
          <w:sz w:val="20"/>
        </w:rPr>
        <w:softHyphen/>
        <w:t xml:space="preserve">tuido hasta el presente? ¿A dónde va en general la serie de esos hechos? </w:t>
      </w:r>
    </w:p>
    <w:p w:rsidR="004B4D70" w:rsidRDefault="004B4D70" w:rsidP="004B4D70">
      <w:pPr>
        <w:tabs>
          <w:tab w:val="left" w:pos="300"/>
          <w:tab w:val="left" w:pos="560"/>
          <w:tab w:val="left" w:pos="920"/>
          <w:tab w:val="right" w:pos="6521"/>
        </w:tabs>
        <w:ind w:right="1116" w:firstLine="284"/>
        <w:jc w:val="both"/>
        <w:rPr>
          <w:rFonts w:ascii="Times New Roman" w:hAnsi="Times New Roman"/>
          <w:sz w:val="20"/>
        </w:rPr>
      </w:pPr>
      <w:r>
        <w:rPr>
          <w:rFonts w:ascii="Times New Roman" w:hAnsi="Times New Roman"/>
          <w:sz w:val="20"/>
        </w:rPr>
        <w:t>El esfuerzo por contestar a la primera se concentra en un estudio ontológico que puede denominarse Histo</w:t>
      </w:r>
      <w:r>
        <w:rPr>
          <w:rFonts w:ascii="Times New Roman" w:hAnsi="Times New Roman"/>
          <w:sz w:val="20"/>
        </w:rPr>
        <w:softHyphen/>
        <w:t>riología Morfológica. La segunda tarea se ciñe a una in</w:t>
      </w:r>
      <w:r>
        <w:rPr>
          <w:rFonts w:ascii="Times New Roman" w:hAnsi="Times New Roman"/>
          <w:sz w:val="20"/>
        </w:rPr>
        <w:softHyphen/>
        <w:t>vestigación que cabe llamar Historiología Teleológica, en la que aparecen los temas metafísicos más significati</w:t>
      </w:r>
      <w:r>
        <w:rPr>
          <w:rFonts w:ascii="Times New Roman" w:hAnsi="Times New Roman"/>
          <w:sz w:val="20"/>
        </w:rPr>
        <w:softHyphen/>
        <w:t>vos que inciden en la orientación radical de la vida hu</w:t>
      </w:r>
      <w:r>
        <w:rPr>
          <w:rFonts w:ascii="Times New Roman" w:hAnsi="Times New Roman"/>
          <w:sz w:val="20"/>
        </w:rPr>
        <w:softHyphen/>
        <w:t>mana: origen, fin y sentido del hombre constituido so</w:t>
      </w:r>
      <w:r>
        <w:rPr>
          <w:rFonts w:ascii="Times New Roman" w:hAnsi="Times New Roman"/>
          <w:sz w:val="20"/>
        </w:rPr>
        <w:softHyphen/>
        <w:t>cialmente.</w:t>
      </w:r>
    </w:p>
    <w:p w:rsidR="004B4D70" w:rsidRDefault="004B4D70" w:rsidP="004B4D70">
      <w:pPr>
        <w:tabs>
          <w:tab w:val="left" w:pos="300"/>
          <w:tab w:val="left" w:pos="560"/>
          <w:tab w:val="left" w:pos="920"/>
          <w:tab w:val="right" w:pos="6521"/>
        </w:tabs>
        <w:ind w:right="1116" w:firstLine="284"/>
        <w:jc w:val="both"/>
        <w:rPr>
          <w:rFonts w:ascii="Times New Roman" w:hAnsi="Times New Roman"/>
          <w:sz w:val="20"/>
        </w:rPr>
      </w:pPr>
      <w:r>
        <w:rPr>
          <w:rFonts w:ascii="Times New Roman" w:hAnsi="Times New Roman"/>
          <w:sz w:val="20"/>
        </w:rPr>
        <w:t>En virtud de que la riqueza del espíritu humano se expresa a lo largo de la historia a través de sus distintas manifestaciones culturales, es preciso ver en este pro</w:t>
      </w:r>
      <w:r>
        <w:rPr>
          <w:rFonts w:ascii="Times New Roman" w:hAnsi="Times New Roman"/>
          <w:sz w:val="20"/>
        </w:rPr>
        <w:softHyphen/>
        <w:t>grama cómo tales manifestaciones, tan distintas según las épocas, iluminan sobre las capacidades que el hom</w:t>
      </w:r>
      <w:r>
        <w:rPr>
          <w:rFonts w:ascii="Times New Roman" w:hAnsi="Times New Roman"/>
          <w:sz w:val="20"/>
        </w:rPr>
        <w:softHyphen/>
        <w:t>bre tiene para expresar los radicales de su propia exis</w:t>
      </w:r>
      <w:r>
        <w:rPr>
          <w:rFonts w:ascii="Times New Roman" w:hAnsi="Times New Roman"/>
          <w:sz w:val="20"/>
        </w:rPr>
        <w:softHyphen/>
        <w:t>tencia: su naturaleza, su libertad y su progreso, nun</w:t>
      </w:r>
      <w:r>
        <w:rPr>
          <w:rFonts w:ascii="Times New Roman" w:hAnsi="Times New Roman"/>
          <w:sz w:val="20"/>
        </w:rPr>
        <w:softHyphen/>
        <w:t>ca agotado por alguna de esas concretas expre</w:t>
      </w:r>
      <w:r>
        <w:rPr>
          <w:rFonts w:ascii="Times New Roman" w:hAnsi="Times New Roman"/>
          <w:sz w:val="20"/>
        </w:rPr>
        <w:softHyphen/>
        <w:t>siones de su espíritu. Alcanzar a conocer cuál es el significado de esas formas culturales arrojará luz para la mejor com</w:t>
      </w:r>
      <w:r>
        <w:rPr>
          <w:rFonts w:ascii="Times New Roman" w:hAnsi="Times New Roman"/>
          <w:sz w:val="20"/>
        </w:rPr>
        <w:softHyphen/>
        <w:t>prensión de la existencia humana en la unidad de su na</w:t>
      </w:r>
      <w:r>
        <w:rPr>
          <w:rFonts w:ascii="Times New Roman" w:hAnsi="Times New Roman"/>
          <w:sz w:val="20"/>
        </w:rPr>
        <w:softHyphen/>
        <w:t xml:space="preserve">turaleza y en la apertura de sus actividades. </w:t>
      </w: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709"/>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firstLine="284"/>
        <w:jc w:val="both"/>
        <w:rPr>
          <w:rFonts w:ascii="Times New Roman" w:hAnsi="Times New Roman"/>
          <w:sz w:val="20"/>
        </w:rPr>
      </w:pPr>
    </w:p>
    <w:p w:rsidR="004B4D70" w:rsidRDefault="004B4D70" w:rsidP="004B4D70">
      <w:pPr>
        <w:numPr>
          <w:ilvl w:val="0"/>
          <w:numId w:val="19"/>
        </w:numPr>
        <w:tabs>
          <w:tab w:val="left" w:pos="-1418"/>
          <w:tab w:val="left" w:pos="284"/>
          <w:tab w:val="left" w:pos="360"/>
        </w:tabs>
        <w:ind w:right="1116"/>
        <w:jc w:val="both"/>
        <w:rPr>
          <w:rFonts w:ascii="Times New Roman" w:hAnsi="Times New Roman"/>
          <w:sz w:val="20"/>
        </w:rPr>
      </w:pPr>
      <w:r>
        <w:rPr>
          <w:rFonts w:ascii="Times New Roman" w:hAnsi="Times New Roman"/>
          <w:sz w:val="20"/>
        </w:rPr>
        <w:t>Introducción: El estudio de la historia como realidad.</w:t>
      </w:r>
      <w:r>
        <w:rPr>
          <w:rFonts w:ascii="Times New Roman" w:hAnsi="Times New Roman"/>
          <w:sz w:val="20"/>
        </w:rPr>
        <w:tab/>
        <w:t xml:space="preserve"> La indagación de la historia como realidad. La ciencia de la realidad histórica.</w:t>
      </w:r>
    </w:p>
    <w:p w:rsidR="004B4D70" w:rsidRDefault="004B4D70" w:rsidP="004B4D70">
      <w:pPr>
        <w:tabs>
          <w:tab w:val="left" w:pos="709"/>
          <w:tab w:val="right" w:pos="6521"/>
        </w:tabs>
        <w:ind w:right="1116"/>
        <w:jc w:val="both"/>
        <w:rPr>
          <w:rFonts w:ascii="Times New Roman" w:hAnsi="Times New Roman"/>
          <w:sz w:val="20"/>
        </w:rPr>
      </w:pPr>
    </w:p>
    <w:p w:rsidR="004B4D70" w:rsidRDefault="004B4D70" w:rsidP="004B4D70">
      <w:pPr>
        <w:numPr>
          <w:ilvl w:val="12"/>
          <w:numId w:val="0"/>
        </w:numPr>
        <w:tabs>
          <w:tab w:val="left" w:pos="709"/>
          <w:tab w:val="right" w:pos="6521"/>
        </w:tabs>
        <w:ind w:right="1116"/>
        <w:jc w:val="both"/>
        <w:rPr>
          <w:rFonts w:ascii="Times New Roman" w:hAnsi="Times New Roman"/>
          <w:caps/>
          <w:sz w:val="20"/>
        </w:rPr>
      </w:pPr>
      <w:r>
        <w:rPr>
          <w:rFonts w:ascii="Times New Roman" w:hAnsi="Times New Roman"/>
          <w:caps/>
          <w:sz w:val="20"/>
        </w:rPr>
        <w:t>Primera Parte: Historiología Morfológica</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 xml:space="preserve">La acción humana y la historia. </w:t>
      </w:r>
      <w:r>
        <w:rPr>
          <w:rFonts w:ascii="Times New Roman" w:hAnsi="Times New Roman"/>
          <w:sz w:val="20"/>
        </w:rPr>
        <w:tab/>
        <w:t>La actividad cíclica. La actividad repetitiva. La actividad abierta. Libertad e historia.</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Tiempo e historicidad. Historia e historicidad: análisis existencial. El hombre en el tiempo: la filosofía clásica. Tiempo y conciencia.</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Presente histórico y tiempo. real. El tiempo desde el presente. El pasado histórico. El futuro histórico.</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Individualidad y socialidad en el sujeto histórico. Ensimismamiento.Alteración. El sujeto de la historia según el personalismo.</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Libertad en el tiempo como tradición. Aspecto ontológico y psicológico de la tradición. Historia y libertad. La libertad fundamental y la historia como tradición.</w:t>
      </w:r>
    </w:p>
    <w:p w:rsidR="004B4D70" w:rsidRDefault="004B4D70" w:rsidP="004B4D70">
      <w:pPr>
        <w:numPr>
          <w:ilvl w:val="0"/>
          <w:numId w:val="19"/>
        </w:numPr>
        <w:tabs>
          <w:tab w:val="left" w:pos="-4253"/>
          <w:tab w:val="left" w:pos="284"/>
          <w:tab w:val="left" w:pos="360"/>
          <w:tab w:val="right" w:pos="6521"/>
        </w:tabs>
        <w:ind w:right="1116"/>
        <w:jc w:val="both"/>
        <w:rPr>
          <w:rFonts w:ascii="Times New Roman" w:hAnsi="Times New Roman"/>
          <w:sz w:val="20"/>
        </w:rPr>
      </w:pPr>
      <w:r>
        <w:rPr>
          <w:rFonts w:ascii="Times New Roman" w:hAnsi="Times New Roman"/>
          <w:sz w:val="20"/>
        </w:rPr>
        <w:t>Tradición y tradicionalismo.</w:t>
      </w:r>
      <w:r>
        <w:rPr>
          <w:rFonts w:ascii="Times New Roman" w:hAnsi="Times New Roman"/>
          <w:sz w:val="20"/>
        </w:rPr>
        <w:tab/>
        <w:t xml:space="preserve"> Tradición fundante y tradición consciente. La insolidaridad histórica. El valor de la tradición: valor de contenido y valor de herencia.</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 xml:space="preserve">Progreso e historia. </w:t>
      </w:r>
      <w:r>
        <w:rPr>
          <w:rFonts w:ascii="Times New Roman" w:hAnsi="Times New Roman"/>
          <w:sz w:val="20"/>
        </w:rPr>
        <w:tab/>
        <w:t>Ilustración y progreso. Sentido, origen y límites de la idea de progreso.</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 xml:space="preserve">Naturalismo e Historicismo. </w:t>
      </w:r>
      <w:r>
        <w:rPr>
          <w:rFonts w:ascii="Times New Roman" w:hAnsi="Times New Roman"/>
          <w:sz w:val="20"/>
        </w:rPr>
        <w:tab/>
        <w:t>Radicalidad histórica del hombre. Vitalismo y existencialismo ante lo histórico. Resolución crítica del historicismo.</w:t>
      </w:r>
    </w:p>
    <w:p w:rsidR="004B4D70" w:rsidRDefault="004B4D70" w:rsidP="004B4D70">
      <w:pPr>
        <w:numPr>
          <w:ilvl w:val="0"/>
          <w:numId w:val="19"/>
        </w:numPr>
        <w:tabs>
          <w:tab w:val="left" w:pos="284"/>
          <w:tab w:val="left" w:pos="360"/>
          <w:tab w:val="left" w:pos="840"/>
          <w:tab w:val="right" w:pos="6521"/>
        </w:tabs>
        <w:ind w:right="1116"/>
        <w:jc w:val="both"/>
        <w:rPr>
          <w:rFonts w:ascii="Times New Roman" w:hAnsi="Times New Roman"/>
          <w:sz w:val="20"/>
        </w:rPr>
      </w:pPr>
      <w:r>
        <w:rPr>
          <w:rFonts w:ascii="Times New Roman" w:hAnsi="Times New Roman"/>
          <w:sz w:val="20"/>
        </w:rPr>
        <w:t xml:space="preserve">El hombre y la cultura. </w:t>
      </w:r>
      <w:r>
        <w:rPr>
          <w:rFonts w:ascii="Times New Roman" w:hAnsi="Times New Roman"/>
          <w:sz w:val="20"/>
        </w:rPr>
        <w:tab/>
        <w:t>La unidad de naturaleza humana en la pluralidad histórica y cultural.</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 xml:space="preserve">Evolución e historia. </w:t>
      </w:r>
      <w:r>
        <w:rPr>
          <w:rFonts w:ascii="Times New Roman" w:hAnsi="Times New Roman"/>
          <w:sz w:val="20"/>
        </w:rPr>
        <w:tab/>
        <w:t>El evolucionismo como explicación total. Evolución y mecanismos evolutivos. Historia y mecanismos de la historia.</w:t>
      </w:r>
    </w:p>
    <w:p w:rsidR="004B4D70" w:rsidRDefault="004B4D70" w:rsidP="004B4D70">
      <w:pPr>
        <w:numPr>
          <w:ilvl w:val="0"/>
          <w:numId w:val="19"/>
        </w:numPr>
        <w:tabs>
          <w:tab w:val="left" w:pos="284"/>
          <w:tab w:val="left" w:pos="360"/>
          <w:tab w:val="right" w:pos="6521"/>
        </w:tabs>
        <w:ind w:right="1116"/>
        <w:jc w:val="both"/>
        <w:rPr>
          <w:rFonts w:ascii="Times New Roman" w:hAnsi="Times New Roman"/>
          <w:sz w:val="20"/>
        </w:rPr>
      </w:pPr>
      <w:r>
        <w:rPr>
          <w:rFonts w:ascii="Times New Roman" w:hAnsi="Times New Roman"/>
          <w:sz w:val="20"/>
        </w:rPr>
        <w:t xml:space="preserve">Futuro y Utopía. </w:t>
      </w:r>
      <w:r>
        <w:rPr>
          <w:rFonts w:ascii="Times New Roman" w:hAnsi="Times New Roman"/>
          <w:sz w:val="20"/>
        </w:rPr>
        <w:tab/>
        <w:t>Los hombres hacia "Utopía". La utopía, secularización de la escatología. La utopía como rapto del futuro.</w:t>
      </w:r>
    </w:p>
    <w:p w:rsidR="004B4D70" w:rsidRDefault="004B4D70" w:rsidP="004B4D70">
      <w:pPr>
        <w:tabs>
          <w:tab w:val="left" w:pos="709"/>
          <w:tab w:val="right" w:pos="6521"/>
        </w:tabs>
        <w:ind w:right="1116"/>
        <w:jc w:val="both"/>
        <w:rPr>
          <w:rFonts w:ascii="Times New Roman" w:hAnsi="Times New Roman"/>
          <w:sz w:val="20"/>
        </w:rPr>
      </w:pPr>
    </w:p>
    <w:p w:rsidR="004B4D70" w:rsidRDefault="004B4D70" w:rsidP="004B4D70">
      <w:pPr>
        <w:numPr>
          <w:ilvl w:val="12"/>
          <w:numId w:val="0"/>
        </w:numPr>
        <w:tabs>
          <w:tab w:val="left" w:pos="709"/>
          <w:tab w:val="right" w:pos="6521"/>
        </w:tabs>
        <w:ind w:right="1116"/>
        <w:jc w:val="both"/>
        <w:rPr>
          <w:rFonts w:ascii="Times New Roman" w:hAnsi="Times New Roman"/>
          <w:caps/>
          <w:sz w:val="20"/>
        </w:rPr>
      </w:pPr>
      <w:r>
        <w:rPr>
          <w:rFonts w:ascii="Times New Roman" w:hAnsi="Times New Roman"/>
          <w:caps/>
          <w:sz w:val="20"/>
        </w:rPr>
        <w:t>Segunda Parte: Historiología TeleológicA</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 xml:space="preserve">Introducción: La cuestión del fin. </w:t>
      </w:r>
      <w:r>
        <w:rPr>
          <w:rFonts w:ascii="Times New Roman" w:hAnsi="Times New Roman"/>
          <w:sz w:val="20"/>
        </w:rPr>
        <w:tab/>
        <w:t>La clave ético-politica de las fases históricas. La salida del estado natural: planteamiento histó</w:t>
      </w:r>
      <w:r>
        <w:rPr>
          <w:rFonts w:ascii="Times New Roman" w:hAnsi="Times New Roman"/>
          <w:sz w:val="20"/>
        </w:rPr>
        <w:softHyphen/>
        <w:t>rico. De lo privado a lo público.</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 xml:space="preserve">La circularidad del tiempo en el mundo antiguo. </w:t>
      </w:r>
      <w:r>
        <w:rPr>
          <w:rFonts w:ascii="Times New Roman" w:hAnsi="Times New Roman"/>
          <w:sz w:val="20"/>
        </w:rPr>
        <w:tab/>
        <w:t>Circularidad y Fatalismo. La argumentación sobre la primacía del círculo.</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lastRenderedPageBreak/>
        <w:t xml:space="preserve">El "ethos" político de la historia en Aristóteles. </w:t>
      </w:r>
      <w:r>
        <w:rPr>
          <w:rFonts w:ascii="Times New Roman" w:hAnsi="Times New Roman"/>
          <w:sz w:val="20"/>
        </w:rPr>
        <w:tab/>
        <w:t>La unión para satisfacer necesidades cotidianas. La unión para lo no cotidiano. Conclusión sobre el "ethos" político de la historia.</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La figura humana. Grecia. La admiración. El homo socialis. El arte y la filosofía.</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El derecho humano. Roma. El homo politicus. La idea de imperio.</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Lo humano y lo divino. Los mitos. La esencia del Cristianismo.</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El devenir rectilíneo en el cristianismo. El comienzo de la historia. El fin de la historia y la plenitud del tiempo. La identidad de destino y la universalidad de la historia.</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A la sombra de las catedrales. Románico y gótico. Culto e imagen. La idea de un imperio político-religioso.</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Joaquín de Fiore y el milenarismo. Fuentes y métodos. Teleología social y política. Claves del milenarismo.</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Renacimiento y burguesía. El burgués como figura histórica. Lujo y Capitalismo. El homo oeconomicus. El héroe.</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Lessing y el progreso social. El sentido del curso histórico. Educación y Revelación. La secularización sin visionarios.</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Ilustración y progreso. El homo theoreticus. La tradición humana como destino y como libertad.</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Dialéctica social de la Historia: Rousseau. El estado natural como ensimismamiento puro. El estado social como alteración pura. La labor de la historia: reconciliación de la esencia humana con su apariencia.</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Culminación histórica en la paz perpetua: Kant. El naturalismo de los fines históricos. Cognoscibilidad del progreso histórico. Historia, naturaleza y libertad.</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Romanticismo y estética. El homo aestheticus. El genio.</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Herder y el Organicismo histórico. Las objeciones de Herder a Kant. Principio de totalidad concreta. La "humanidad" como fin de la historia.</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Unidad de naturaleza e historia en Schelling. El Absoluto en la Historia. La historia en la Mitología y en la Revelación.</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 xml:space="preserve">El progreso moral </w:t>
      </w:r>
      <w:proofErr w:type="gramStart"/>
      <w:r>
        <w:rPr>
          <w:rFonts w:ascii="Times New Roman" w:hAnsi="Times New Roman"/>
          <w:sz w:val="20"/>
        </w:rPr>
        <w:t>de la</w:t>
      </w:r>
      <w:proofErr w:type="gramEnd"/>
      <w:r>
        <w:rPr>
          <w:rFonts w:ascii="Times New Roman" w:hAnsi="Times New Roman"/>
          <w:sz w:val="20"/>
        </w:rPr>
        <w:t xml:space="preserve"> histórico: Fichte. Sentido "idealista" del individuo y de la historia. El despliegue de la Historia. Reiteración perpetua de mundos increados.</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El progreso dialéctico de lo histórico: Hegel. El Absoluto y la estructura interna de la historia. Estructura externa de la historia. La modernidad como negación de lo santo. El círculo hegeliano como secularización de la escatología.</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sz w:val="20"/>
        </w:rPr>
        <w:t xml:space="preserve">De lo privado a lo público: Hegel. </w:t>
      </w:r>
      <w:r>
        <w:rPr>
          <w:rFonts w:ascii="Times New Roman" w:hAnsi="Times New Roman"/>
          <w:sz w:val="20"/>
        </w:rPr>
        <w:t>La crítica del recuerdo Burgués. El orden privado. El orden público. La pasión del Estado.</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Mundanización y positivismo. Evolución y Evolucionismo.</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 xml:space="preserve">Filosofía materialista </w:t>
      </w:r>
      <w:proofErr w:type="gramStart"/>
      <w:r>
        <w:rPr>
          <w:rFonts w:ascii="Times New Roman" w:hAnsi="Times New Roman"/>
          <w:sz w:val="20"/>
        </w:rPr>
        <w:t>de la</w:t>
      </w:r>
      <w:proofErr w:type="gramEnd"/>
      <w:r>
        <w:rPr>
          <w:rFonts w:ascii="Times New Roman" w:hAnsi="Times New Roman"/>
          <w:sz w:val="20"/>
        </w:rPr>
        <w:t xml:space="preserve"> histórico: Marx. La inversión materialista de la dialéctica histórica. La alienación histórica. Superación de la historia alienada.</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 xml:space="preserve">La rebelión de las masas. La vertebración social. Trabajo, técnica y cultura. </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El alma y la cultura. El malestar de la cultura. Freud y el inconsciente. El inconsciente espiritual. La conciencia y los estratos del hombre.</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Nietzsche: nihilismo y circularismo epocal. Las transformaciones del espíritu. La disfunción de los valores europeos. El juego del círculo.</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 xml:space="preserve">La asechanza del círculo en Unamuno. Tradición, progreso y casticismo. Metahistoria cultural y metahistoria metafísica </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El hombre como protagonista absoluto. Existencialismo y vitalismo en las formas de vida y cultura. Activismo, religación y trascendencia.</w:t>
      </w:r>
    </w:p>
    <w:p w:rsidR="004B4D70" w:rsidRDefault="004B4D70" w:rsidP="004B4D70">
      <w:pPr>
        <w:numPr>
          <w:ilvl w:val="0"/>
          <w:numId w:val="19"/>
        </w:numPr>
        <w:tabs>
          <w:tab w:val="left" w:pos="284"/>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La atomización de la cultura contemporánea. El pensamiento débil. El protagonismo del sentimiento. Las sectas. La unidad de la persona.</w:t>
      </w:r>
    </w:p>
    <w:p w:rsidR="004B4D70" w:rsidRDefault="004B4D70" w:rsidP="004B4D70">
      <w:pPr>
        <w:pStyle w:val="Sangradetextonormal"/>
        <w:numPr>
          <w:ilvl w:val="0"/>
          <w:numId w:val="19"/>
        </w:numPr>
        <w:tabs>
          <w:tab w:val="left" w:pos="284"/>
          <w:tab w:val="left" w:pos="360"/>
          <w:tab w:val="left" w:pos="709"/>
          <w:tab w:val="left" w:pos="840"/>
          <w:tab w:val="right" w:pos="6521"/>
        </w:tabs>
        <w:spacing w:line="240" w:lineRule="auto"/>
      </w:pPr>
      <w:r>
        <w:t>La tercera cultura. La televisión y el cine como transmisores de cultura. ¿Qué es hoy un intelectual?</w:t>
      </w:r>
    </w:p>
    <w:p w:rsidR="004B4D70" w:rsidRDefault="004B4D70" w:rsidP="004B4D70">
      <w:pPr>
        <w:numPr>
          <w:ilvl w:val="0"/>
          <w:numId w:val="19"/>
        </w:numPr>
        <w:tabs>
          <w:tab w:val="left" w:pos="284"/>
          <w:tab w:val="left" w:pos="360"/>
          <w:tab w:val="left" w:pos="709"/>
          <w:tab w:val="right" w:pos="6521"/>
        </w:tabs>
        <w:ind w:right="1116"/>
        <w:jc w:val="both"/>
        <w:rPr>
          <w:rFonts w:ascii="Times New Roman" w:hAnsi="Times New Roman"/>
          <w:sz w:val="20"/>
        </w:rPr>
      </w:pPr>
      <w:r>
        <w:rPr>
          <w:rFonts w:ascii="Times New Roman" w:hAnsi="Times New Roman"/>
          <w:sz w:val="20"/>
        </w:rPr>
        <w:t>Privaciones modernas en la secularización histórica. La privación del individuo en las síntesis históricas. Privación de lo social originario en el estado natural. La privación del pasado en la iniciativa transcendental moderna. La privación de lo privado en la sociedad moderna.</w:t>
      </w:r>
    </w:p>
    <w:p w:rsidR="004B4D70" w:rsidRDefault="004B4D70" w:rsidP="004B4D70">
      <w:pPr>
        <w:tabs>
          <w:tab w:val="left" w:pos="284"/>
          <w:tab w:val="left" w:pos="709"/>
          <w:tab w:val="right" w:pos="6521"/>
        </w:tabs>
        <w:ind w:left="284" w:right="1116" w:hanging="284"/>
        <w:jc w:val="both"/>
        <w:rPr>
          <w:rFonts w:ascii="Times New Roman" w:hAnsi="Times New Roman"/>
          <w:sz w:val="20"/>
        </w:rPr>
      </w:pPr>
    </w:p>
    <w:p w:rsidR="004B4D70" w:rsidRDefault="004B4D70" w:rsidP="004B4D70">
      <w:pPr>
        <w:tabs>
          <w:tab w:val="left" w:pos="709"/>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left" w:pos="709"/>
          <w:tab w:val="right" w:pos="6521"/>
        </w:tabs>
        <w:ind w:right="1116" w:firstLine="284"/>
        <w:jc w:val="both"/>
        <w:rPr>
          <w:rFonts w:ascii="Times New Roman" w:hAnsi="Times New Roman"/>
          <w:sz w:val="20"/>
        </w:rPr>
      </w:pPr>
    </w:p>
    <w:p w:rsidR="004B4D70" w:rsidRDefault="004B4D70" w:rsidP="004B4D70">
      <w:pPr>
        <w:tabs>
          <w:tab w:val="left" w:pos="709"/>
          <w:tab w:val="right" w:pos="6521"/>
        </w:tabs>
        <w:ind w:right="1116"/>
        <w:jc w:val="both"/>
        <w:rPr>
          <w:rFonts w:ascii="Times New Roman" w:hAnsi="Times New Roman"/>
          <w:sz w:val="20"/>
        </w:rPr>
      </w:pPr>
      <w:r>
        <w:rPr>
          <w:rFonts w:ascii="Times New Roman" w:hAnsi="Times New Roman"/>
          <w:caps/>
          <w:sz w:val="20"/>
        </w:rPr>
        <w:t>Cruz Cruz</w:t>
      </w:r>
      <w:r>
        <w:rPr>
          <w:rFonts w:ascii="Times New Roman" w:hAnsi="Times New Roman"/>
          <w:sz w:val="20"/>
        </w:rPr>
        <w:t xml:space="preserve">, J., </w:t>
      </w:r>
      <w:r>
        <w:rPr>
          <w:rFonts w:ascii="Times New Roman" w:hAnsi="Times New Roman"/>
          <w:i/>
          <w:sz w:val="20"/>
        </w:rPr>
        <w:t>Libertad en el tiempo</w:t>
      </w:r>
      <w:r>
        <w:rPr>
          <w:rFonts w:ascii="Times New Roman" w:hAnsi="Times New Roman"/>
          <w:sz w:val="20"/>
        </w:rPr>
        <w:t xml:space="preserve">. Eunsa, Pamplona, 1993. </w:t>
      </w:r>
    </w:p>
    <w:p w:rsidR="004B4D70" w:rsidRDefault="004B4D70" w:rsidP="004B4D70">
      <w:pPr>
        <w:tabs>
          <w:tab w:val="left" w:pos="709"/>
          <w:tab w:val="right" w:pos="6521"/>
        </w:tabs>
        <w:ind w:right="1116"/>
        <w:jc w:val="both"/>
        <w:rPr>
          <w:rFonts w:ascii="Times New Roman" w:hAnsi="Times New Roman"/>
          <w:sz w:val="20"/>
        </w:rPr>
      </w:pPr>
      <w:r>
        <w:rPr>
          <w:rFonts w:ascii="Times New Roman" w:hAnsi="Times New Roman"/>
          <w:caps/>
          <w:sz w:val="20"/>
        </w:rPr>
        <w:t>Cruz Cruz</w:t>
      </w:r>
      <w:r>
        <w:rPr>
          <w:rFonts w:ascii="Times New Roman" w:hAnsi="Times New Roman"/>
          <w:sz w:val="20"/>
        </w:rPr>
        <w:t xml:space="preserve">, J., </w:t>
      </w:r>
      <w:r>
        <w:rPr>
          <w:rFonts w:ascii="Times New Roman" w:hAnsi="Times New Roman"/>
          <w:i/>
          <w:sz w:val="20"/>
        </w:rPr>
        <w:t>Sentido del curso histórico</w:t>
      </w:r>
      <w:r>
        <w:rPr>
          <w:rFonts w:ascii="Times New Roman" w:hAnsi="Times New Roman"/>
          <w:sz w:val="20"/>
        </w:rPr>
        <w:t xml:space="preserve">, Eunsa, Pamplona, 1992. </w:t>
      </w:r>
    </w:p>
    <w:p w:rsidR="004B4D70" w:rsidRDefault="004B4D70" w:rsidP="004B4D70">
      <w:pPr>
        <w:tabs>
          <w:tab w:val="left" w:pos="709"/>
          <w:tab w:val="right" w:pos="6521"/>
        </w:tabs>
        <w:ind w:right="1116"/>
        <w:jc w:val="both"/>
        <w:rPr>
          <w:rFonts w:ascii="Times New Roman" w:hAnsi="Times New Roman"/>
          <w:sz w:val="20"/>
        </w:rPr>
      </w:pPr>
      <w:r>
        <w:rPr>
          <w:rFonts w:ascii="Times New Roman" w:hAnsi="Times New Roman"/>
          <w:caps/>
          <w:sz w:val="20"/>
        </w:rPr>
        <w:lastRenderedPageBreak/>
        <w:t>Cruz Cruz</w:t>
      </w:r>
      <w:r>
        <w:rPr>
          <w:rFonts w:ascii="Times New Roman" w:hAnsi="Times New Roman"/>
          <w:sz w:val="20"/>
        </w:rPr>
        <w:t xml:space="preserve">, J., </w:t>
      </w:r>
      <w:r>
        <w:rPr>
          <w:rFonts w:ascii="Times New Roman" w:hAnsi="Times New Roman"/>
          <w:i/>
          <w:sz w:val="20"/>
        </w:rPr>
        <w:t>Hombre e Historia en Vico</w:t>
      </w:r>
      <w:r>
        <w:rPr>
          <w:rFonts w:ascii="Times New Roman" w:hAnsi="Times New Roman"/>
          <w:sz w:val="20"/>
        </w:rPr>
        <w:t xml:space="preserve">, Eunsa, Pamplona, 1981. </w:t>
      </w:r>
    </w:p>
    <w:p w:rsidR="004B4D70" w:rsidRDefault="004B4D70" w:rsidP="004B4D70">
      <w:pPr>
        <w:tabs>
          <w:tab w:val="left" w:pos="709"/>
          <w:tab w:val="right" w:pos="6521"/>
        </w:tabs>
        <w:ind w:right="1116"/>
        <w:jc w:val="both"/>
        <w:rPr>
          <w:rFonts w:ascii="Times New Roman" w:hAnsi="Times New Roman"/>
          <w:sz w:val="20"/>
        </w:rPr>
      </w:pPr>
      <w:r>
        <w:rPr>
          <w:rFonts w:ascii="Times New Roman" w:hAnsi="Times New Roman"/>
          <w:caps/>
          <w:sz w:val="20"/>
        </w:rPr>
        <w:t>Cruz Cruz</w:t>
      </w:r>
      <w:r>
        <w:rPr>
          <w:rFonts w:ascii="Times New Roman" w:hAnsi="Times New Roman"/>
          <w:sz w:val="20"/>
        </w:rPr>
        <w:t xml:space="preserve">, J., </w:t>
      </w:r>
      <w:r>
        <w:rPr>
          <w:rFonts w:ascii="Times New Roman" w:hAnsi="Times New Roman"/>
          <w:i/>
          <w:sz w:val="20"/>
        </w:rPr>
        <w:t>Filosofía de la Historia</w:t>
      </w:r>
      <w:r>
        <w:rPr>
          <w:rFonts w:ascii="Times New Roman" w:hAnsi="Times New Roman"/>
          <w:sz w:val="20"/>
        </w:rPr>
        <w:t>. Eunsa, Pamplona, 1995.</w:t>
      </w:r>
    </w:p>
    <w:p w:rsidR="004B4D70" w:rsidRDefault="004B4D70" w:rsidP="004B4D70">
      <w:pPr>
        <w:tabs>
          <w:tab w:val="left" w:pos="709"/>
          <w:tab w:val="right" w:pos="6521"/>
        </w:tabs>
        <w:ind w:right="1116" w:firstLine="284"/>
        <w:jc w:val="both"/>
        <w:rPr>
          <w:rFonts w:ascii="Times New Roman" w:hAnsi="Times New Roman"/>
          <w:sz w:val="20"/>
        </w:rPr>
      </w:pPr>
    </w:p>
    <w:p w:rsidR="004B4D70" w:rsidRDefault="004B4D70" w:rsidP="004B4D70">
      <w:pPr>
        <w:tabs>
          <w:tab w:val="left" w:pos="709"/>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left" w:pos="709"/>
          <w:tab w:val="right" w:pos="6521"/>
        </w:tabs>
        <w:ind w:right="1116" w:firstLine="284"/>
        <w:jc w:val="both"/>
        <w:rPr>
          <w:rFonts w:ascii="Times New Roman" w:hAnsi="Times New Roman"/>
          <w:sz w:val="16"/>
        </w:rPr>
      </w:pP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Sábados de 10'00 a las 13'00 horas en el Despacho de Anuario Filosófico (Biblioteca).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FILOSOFIA POLITICA II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 Alfredo Cruz Prados</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3º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1. Democracia, participación y representación.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2. El nacionalismo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3. La guerra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4. La política en el mundo antiguo. Aristóteles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5. La política en la Edad Media. Santo Tomás de Aquino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6. La política en la Modernidad. Hobbes y Locke</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7. La política en el mundo contemporáneo. Carl Schmitt y Habermas.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7"/>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left" w:pos="567"/>
          <w:tab w:val="right" w:pos="6521"/>
        </w:tabs>
        <w:ind w:right="1116"/>
        <w:jc w:val="both"/>
        <w:rPr>
          <w:rFonts w:ascii="Times New Roman" w:hAnsi="Times New Roman"/>
          <w:sz w:val="16"/>
        </w:rPr>
      </w:pPr>
    </w:p>
    <w:p w:rsidR="004B4D70" w:rsidRDefault="004B4D70" w:rsidP="004B4D70">
      <w:pPr>
        <w:tabs>
          <w:tab w:val="left" w:pos="567"/>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left" w:pos="567"/>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ONTOLOGÍA II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Enrique Alarcón</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Curso 3º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b/>
          <w:sz w:val="20"/>
        </w:rPr>
      </w:pPr>
    </w:p>
    <w:p w:rsidR="004B4D70" w:rsidRDefault="004B4D70" w:rsidP="004B4D70">
      <w:pPr>
        <w:pStyle w:val="normal0"/>
      </w:pPr>
      <w:r>
        <w:t>I. LA ANALOGIA</w:t>
      </w:r>
    </w:p>
    <w:p w:rsidR="004B4D70" w:rsidRDefault="004B4D70" w:rsidP="004B4D70">
      <w:pPr>
        <w:pStyle w:val="normal0"/>
      </w:pPr>
    </w:p>
    <w:p w:rsidR="004B4D70" w:rsidRDefault="004B4D70" w:rsidP="004B4D70">
      <w:pPr>
        <w:pStyle w:val="normal0"/>
        <w:numPr>
          <w:ilvl w:val="0"/>
          <w:numId w:val="20"/>
        </w:numPr>
        <w:tabs>
          <w:tab w:val="num" w:pos="284"/>
        </w:tabs>
        <w:ind w:left="284" w:hanging="284"/>
        <w:jc w:val="both"/>
      </w:pPr>
      <w:r>
        <w:t>Univocidad, equivocidad, y analogía.</w:t>
      </w:r>
    </w:p>
    <w:p w:rsidR="004B4D70" w:rsidRDefault="004B4D70" w:rsidP="004B4D70">
      <w:pPr>
        <w:pStyle w:val="normal0"/>
        <w:numPr>
          <w:ilvl w:val="0"/>
          <w:numId w:val="20"/>
        </w:numPr>
        <w:tabs>
          <w:tab w:val="num" w:pos="284"/>
        </w:tabs>
        <w:ind w:left="284" w:hanging="284"/>
        <w:jc w:val="both"/>
      </w:pPr>
      <w:r>
        <w:t>Sentido de la analogía en Aristóteles. La analogía en el pensamiento medieval. Tipos de analogía. Modus dicendi y res dicta.</w:t>
      </w:r>
    </w:p>
    <w:p w:rsidR="004B4D70" w:rsidRDefault="004B4D70" w:rsidP="004B4D70">
      <w:pPr>
        <w:pStyle w:val="normal0"/>
        <w:numPr>
          <w:ilvl w:val="0"/>
          <w:numId w:val="20"/>
        </w:numPr>
        <w:tabs>
          <w:tab w:val="num" w:pos="284"/>
        </w:tabs>
        <w:ind w:left="284" w:hanging="284"/>
        <w:jc w:val="both"/>
      </w:pPr>
      <w:r>
        <w:t>La analogía de desigualdad y Cayetano. Sentido, referencia, y realidad. La aportación de la Semántica Estructural.</w:t>
      </w:r>
    </w:p>
    <w:p w:rsidR="004B4D70" w:rsidRDefault="004B4D70" w:rsidP="004B4D70">
      <w:pPr>
        <w:pStyle w:val="normal0"/>
        <w:numPr>
          <w:ilvl w:val="0"/>
          <w:numId w:val="20"/>
        </w:numPr>
        <w:tabs>
          <w:tab w:val="num" w:pos="284"/>
        </w:tabs>
        <w:ind w:left="284" w:hanging="284"/>
        <w:jc w:val="both"/>
      </w:pPr>
      <w:r>
        <w:t>La analogía del ente. Analogía y participación. Existencia y actus essendi.</w:t>
      </w:r>
    </w:p>
    <w:p w:rsidR="004B4D70" w:rsidRDefault="004B4D70" w:rsidP="004B4D70">
      <w:pPr>
        <w:pStyle w:val="normal0"/>
      </w:pPr>
    </w:p>
    <w:p w:rsidR="004B4D70" w:rsidRDefault="004B4D70" w:rsidP="004B4D70">
      <w:pPr>
        <w:pStyle w:val="normal0"/>
        <w:numPr>
          <w:ilvl w:val="12"/>
          <w:numId w:val="0"/>
        </w:numPr>
      </w:pPr>
      <w:r>
        <w:t>II. LOS SENTIDOS DEL ENTE</w:t>
      </w:r>
    </w:p>
    <w:p w:rsidR="004B4D70" w:rsidRDefault="004B4D70" w:rsidP="004B4D70">
      <w:pPr>
        <w:pStyle w:val="normal0"/>
        <w:numPr>
          <w:ilvl w:val="12"/>
          <w:numId w:val="0"/>
        </w:numPr>
      </w:pPr>
    </w:p>
    <w:p w:rsidR="004B4D70" w:rsidRDefault="004B4D70" w:rsidP="004B4D70">
      <w:pPr>
        <w:pStyle w:val="normal0"/>
        <w:numPr>
          <w:ilvl w:val="0"/>
          <w:numId w:val="20"/>
        </w:numPr>
        <w:tabs>
          <w:tab w:val="left" w:pos="284"/>
        </w:tabs>
        <w:ind w:left="284" w:hanging="284"/>
        <w:jc w:val="both"/>
      </w:pPr>
      <w:r>
        <w:t>Sentidos del ente en Aristóteles. La interpretación tomista de la distinción nombre/verbo del Peri hermeneias y su distinción de sentidos del ente. Los sentidos del ser en la Filosofía Analítica.</w:t>
      </w:r>
    </w:p>
    <w:p w:rsidR="004B4D70" w:rsidRDefault="004B4D70" w:rsidP="004B4D70">
      <w:pPr>
        <w:pStyle w:val="normal0"/>
        <w:numPr>
          <w:ilvl w:val="0"/>
          <w:numId w:val="20"/>
        </w:numPr>
        <w:tabs>
          <w:tab w:val="left" w:pos="284"/>
        </w:tabs>
        <w:ind w:left="284" w:hanging="284"/>
        <w:jc w:val="both"/>
      </w:pPr>
      <w:r>
        <w:t>Lo verdadero y lo falso. El caso de los futuros contingentes. Lo posible. Necesidad de dicto y de re. El ámbito de la Ontología y la Lógica.</w:t>
      </w:r>
    </w:p>
    <w:p w:rsidR="004B4D70" w:rsidRDefault="004B4D70" w:rsidP="004B4D70">
      <w:pPr>
        <w:pStyle w:val="normal0"/>
        <w:numPr>
          <w:ilvl w:val="0"/>
          <w:numId w:val="20"/>
        </w:numPr>
        <w:tabs>
          <w:tab w:val="left" w:pos="284"/>
        </w:tabs>
        <w:ind w:left="284" w:hanging="284"/>
        <w:jc w:val="both"/>
      </w:pPr>
      <w:r>
        <w:t>Sentidos del acto y la potencia. Entelequia y dynamis, potentia ad esse y ad fieri. Enérgeia y praxis. El intelecto y la persona. El fundamento metafísico de la Ética.</w:t>
      </w:r>
    </w:p>
    <w:p w:rsidR="004B4D70" w:rsidRDefault="004B4D70" w:rsidP="004B4D70">
      <w:pPr>
        <w:pStyle w:val="normal0"/>
        <w:numPr>
          <w:ilvl w:val="0"/>
          <w:numId w:val="20"/>
        </w:numPr>
        <w:tabs>
          <w:tab w:val="left" w:pos="284"/>
        </w:tabs>
        <w:ind w:left="284" w:hanging="284"/>
        <w:jc w:val="both"/>
      </w:pPr>
      <w:r>
        <w:t>Predicamentos y predicables. El elenco de Arquitas. El libro de las Categorías. El Liber de sex principiis. La doble clasificación de Sto. Tomás.</w:t>
      </w:r>
    </w:p>
    <w:p w:rsidR="004B4D70" w:rsidRDefault="004B4D70" w:rsidP="004B4D70">
      <w:pPr>
        <w:pStyle w:val="normal0"/>
        <w:numPr>
          <w:ilvl w:val="0"/>
          <w:numId w:val="20"/>
        </w:numPr>
        <w:tabs>
          <w:tab w:val="left" w:pos="284"/>
        </w:tabs>
        <w:ind w:left="284" w:hanging="284"/>
        <w:jc w:val="both"/>
      </w:pPr>
      <w:r>
        <w:t>Sustancia primera y segunda. Sustancia, esencia, naturaleza.</w:t>
      </w:r>
    </w:p>
    <w:p w:rsidR="004B4D70" w:rsidRDefault="004B4D70" w:rsidP="004B4D70">
      <w:pPr>
        <w:pStyle w:val="normal0"/>
        <w:numPr>
          <w:ilvl w:val="0"/>
          <w:numId w:val="20"/>
        </w:numPr>
        <w:tabs>
          <w:tab w:val="left" w:pos="284"/>
        </w:tabs>
        <w:ind w:left="284" w:hanging="284"/>
        <w:jc w:val="both"/>
      </w:pPr>
      <w:r>
        <w:t>Cantidad. Magnitud y número.</w:t>
      </w:r>
    </w:p>
    <w:p w:rsidR="004B4D70" w:rsidRDefault="004B4D70" w:rsidP="004B4D70">
      <w:pPr>
        <w:pStyle w:val="normal0"/>
        <w:numPr>
          <w:ilvl w:val="0"/>
          <w:numId w:val="20"/>
        </w:numPr>
        <w:tabs>
          <w:tab w:val="left" w:pos="284"/>
        </w:tabs>
        <w:ind w:left="284" w:hanging="284"/>
        <w:jc w:val="both"/>
      </w:pPr>
      <w:r>
        <w:t>El espacio. El tiempo. Cuándo y dónde.</w:t>
      </w:r>
    </w:p>
    <w:p w:rsidR="004B4D70" w:rsidRDefault="004B4D70" w:rsidP="004B4D70">
      <w:pPr>
        <w:pStyle w:val="normal0"/>
        <w:numPr>
          <w:ilvl w:val="0"/>
          <w:numId w:val="20"/>
        </w:numPr>
        <w:tabs>
          <w:tab w:val="left" w:pos="284"/>
        </w:tabs>
        <w:ind w:left="284" w:hanging="284"/>
        <w:jc w:val="both"/>
      </w:pPr>
      <w:r>
        <w:t>Cantidad y situación. El principio de individuación.</w:t>
      </w:r>
    </w:p>
    <w:p w:rsidR="004B4D70" w:rsidRDefault="004B4D70" w:rsidP="004B4D70">
      <w:pPr>
        <w:numPr>
          <w:ilvl w:val="0"/>
          <w:numId w:val="20"/>
        </w:numPr>
        <w:tabs>
          <w:tab w:val="left" w:pos="284"/>
          <w:tab w:val="right" w:pos="6521"/>
        </w:tabs>
        <w:ind w:left="284" w:right="1116" w:hanging="284"/>
        <w:jc w:val="both"/>
        <w:rPr>
          <w:rFonts w:ascii="Times New Roman" w:hAnsi="Times New Roman"/>
          <w:sz w:val="20"/>
        </w:rPr>
      </w:pPr>
      <w:r>
        <w:rPr>
          <w:rFonts w:ascii="Times New Roman" w:hAnsi="Times New Roman"/>
          <w:sz w:val="20"/>
        </w:rPr>
        <w:t>Cualidad sustancial y accidental. Hábito y disposición. El hábito como categoría. Potencia e impotencia natural. Cualidad sensible o activa, y pasible. Forma y figura.</w:t>
      </w:r>
    </w:p>
    <w:p w:rsidR="004B4D70" w:rsidRDefault="004B4D70" w:rsidP="004B4D70">
      <w:pPr>
        <w:numPr>
          <w:ilvl w:val="0"/>
          <w:numId w:val="20"/>
        </w:numPr>
        <w:tabs>
          <w:tab w:val="left" w:pos="284"/>
          <w:tab w:val="right" w:pos="6521"/>
        </w:tabs>
        <w:ind w:left="284" w:right="1116" w:hanging="284"/>
        <w:jc w:val="both"/>
        <w:rPr>
          <w:rFonts w:ascii="Times New Roman" w:hAnsi="Times New Roman"/>
          <w:sz w:val="20"/>
        </w:rPr>
      </w:pPr>
      <w:r>
        <w:rPr>
          <w:rFonts w:ascii="Times New Roman" w:hAnsi="Times New Roman"/>
          <w:sz w:val="20"/>
        </w:rPr>
        <w:t>Acción y pasión. Movimiento y sustancia.</w:t>
      </w:r>
    </w:p>
    <w:p w:rsidR="004B4D70" w:rsidRDefault="004B4D70" w:rsidP="004B4D70">
      <w:pPr>
        <w:numPr>
          <w:ilvl w:val="0"/>
          <w:numId w:val="20"/>
        </w:numPr>
        <w:tabs>
          <w:tab w:val="left" w:pos="284"/>
          <w:tab w:val="right" w:pos="6521"/>
        </w:tabs>
        <w:ind w:left="284" w:right="1116" w:hanging="284"/>
        <w:jc w:val="both"/>
        <w:rPr>
          <w:rFonts w:ascii="Times New Roman" w:hAnsi="Times New Roman"/>
          <w:sz w:val="20"/>
        </w:rPr>
      </w:pPr>
      <w:r>
        <w:rPr>
          <w:rFonts w:ascii="Times New Roman" w:hAnsi="Times New Roman"/>
          <w:sz w:val="20"/>
        </w:rPr>
        <w:t xml:space="preserve">La relación. </w:t>
      </w:r>
      <w:r>
        <w:rPr>
          <w:rFonts w:ascii="Times New Roman" w:hAnsi="Times New Roman"/>
          <w:i/>
          <w:sz w:val="20"/>
        </w:rPr>
        <w:t>Esse in</w:t>
      </w:r>
      <w:r>
        <w:rPr>
          <w:rFonts w:ascii="Times New Roman" w:hAnsi="Times New Roman"/>
          <w:sz w:val="20"/>
        </w:rPr>
        <w:t xml:space="preserve"> y </w:t>
      </w:r>
      <w:r>
        <w:rPr>
          <w:rFonts w:ascii="Times New Roman" w:hAnsi="Times New Roman"/>
          <w:i/>
          <w:sz w:val="20"/>
        </w:rPr>
        <w:t>esse ad</w:t>
      </w:r>
      <w:r>
        <w:rPr>
          <w:rFonts w:ascii="Times New Roman" w:hAnsi="Times New Roman"/>
          <w:sz w:val="20"/>
        </w:rPr>
        <w:t>. Relación real y de razón.</w:t>
      </w:r>
    </w:p>
    <w:p w:rsidR="004B4D70" w:rsidRDefault="004B4D70" w:rsidP="004B4D70">
      <w:pPr>
        <w:numPr>
          <w:ilvl w:val="0"/>
          <w:numId w:val="20"/>
        </w:numPr>
        <w:tabs>
          <w:tab w:val="left" w:pos="284"/>
          <w:tab w:val="right" w:pos="6521"/>
        </w:tabs>
        <w:ind w:left="284" w:right="1116" w:hanging="284"/>
        <w:jc w:val="both"/>
        <w:rPr>
          <w:rFonts w:ascii="Times New Roman" w:hAnsi="Times New Roman"/>
          <w:sz w:val="20"/>
        </w:rPr>
      </w:pPr>
      <w:r>
        <w:rPr>
          <w:rFonts w:ascii="Times New Roman" w:hAnsi="Times New Roman"/>
          <w:sz w:val="20"/>
        </w:rPr>
        <w:t xml:space="preserve">El ente </w:t>
      </w:r>
      <w:r>
        <w:rPr>
          <w:rFonts w:ascii="Times New Roman" w:hAnsi="Times New Roman"/>
          <w:i/>
          <w:sz w:val="20"/>
        </w:rPr>
        <w:t>per se</w:t>
      </w:r>
      <w:r>
        <w:rPr>
          <w:rFonts w:ascii="Times New Roman" w:hAnsi="Times New Roman"/>
          <w:sz w:val="20"/>
        </w:rPr>
        <w:t xml:space="preserve"> y </w:t>
      </w:r>
      <w:r>
        <w:rPr>
          <w:rFonts w:ascii="Times New Roman" w:hAnsi="Times New Roman"/>
          <w:i/>
          <w:sz w:val="20"/>
        </w:rPr>
        <w:t>per accidens</w:t>
      </w:r>
      <w:r>
        <w:rPr>
          <w:rFonts w:ascii="Times New Roman" w:hAnsi="Times New Roman"/>
          <w:sz w:val="20"/>
        </w:rPr>
        <w:t>. Causalidad y azar.</w:t>
      </w:r>
    </w:p>
    <w:p w:rsidR="004B4D70" w:rsidRDefault="004B4D70" w:rsidP="004B4D70">
      <w:pPr>
        <w:numPr>
          <w:ilvl w:val="0"/>
          <w:numId w:val="20"/>
        </w:numPr>
        <w:tabs>
          <w:tab w:val="left" w:pos="284"/>
          <w:tab w:val="right" w:pos="6521"/>
        </w:tabs>
        <w:ind w:left="284" w:right="1116" w:hanging="284"/>
        <w:jc w:val="both"/>
        <w:rPr>
          <w:rFonts w:ascii="Times New Roman" w:hAnsi="Times New Roman"/>
          <w:sz w:val="20"/>
        </w:rPr>
      </w:pPr>
      <w:r>
        <w:rPr>
          <w:rFonts w:ascii="Times New Roman" w:hAnsi="Times New Roman"/>
          <w:sz w:val="20"/>
        </w:rPr>
        <w:t>La coimplicación de los sentidos del ente. La unidad de método y objeto de la Metafísica. La Teología Natural.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caps/>
          <w:sz w:val="20"/>
        </w:rPr>
      </w:pPr>
      <w:r>
        <w:rPr>
          <w:rFonts w:ascii="Times New Roman" w:hAnsi="Times New Roman"/>
          <w:b/>
          <w:caps/>
          <w:sz w:val="20"/>
        </w:rPr>
        <w:t>plan docente</w:t>
      </w:r>
    </w:p>
    <w:p w:rsidR="004B4D70" w:rsidRDefault="004B4D70" w:rsidP="004B4D70">
      <w:pPr>
        <w:tabs>
          <w:tab w:val="right" w:pos="6521"/>
        </w:tabs>
        <w:ind w:right="1116"/>
        <w:jc w:val="both"/>
        <w:rPr>
          <w:rFonts w:ascii="Times New Roman" w:hAnsi="Times New Roman"/>
          <w:caps/>
          <w:sz w:val="20"/>
        </w:rPr>
      </w:pPr>
    </w:p>
    <w:p w:rsidR="004B4D70" w:rsidRDefault="004B4D70" w:rsidP="004B4D70">
      <w:pPr>
        <w:pStyle w:val="normal0"/>
        <w:tabs>
          <w:tab w:val="clear" w:pos="426"/>
          <w:tab w:val="left" w:pos="708"/>
        </w:tabs>
        <w:ind w:firstLine="284"/>
        <w:jc w:val="both"/>
      </w:pPr>
      <w:r>
        <w:t>Forma parte de la materia de examen de Ontología II el libro de E. Gilson que figura en la Bibliografía.</w:t>
      </w:r>
    </w:p>
    <w:p w:rsidR="004B4D70" w:rsidRDefault="004B4D70" w:rsidP="004B4D70">
      <w:pPr>
        <w:pStyle w:val="normal0"/>
        <w:ind w:firstLine="284"/>
        <w:jc w:val="both"/>
      </w:pPr>
      <w:r>
        <w:t>Como manual de Ontología I y II se empleará el de González Álvarez. A comienzos de curso, los alumnos habrán acordado con el profesor las partes a preparar para los exámenes de cada cuatrimestre.</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BIBLIOGRAFÍA</w:t>
      </w:r>
    </w:p>
    <w:p w:rsidR="004B4D70" w:rsidRDefault="004B4D70" w:rsidP="004B4D70">
      <w:pPr>
        <w:pStyle w:val="Sangradetextonormal"/>
        <w:tabs>
          <w:tab w:val="right" w:pos="6521"/>
        </w:tabs>
        <w:spacing w:line="240" w:lineRule="auto"/>
        <w:rPr>
          <w:sz w:val="12"/>
        </w:rPr>
      </w:pPr>
    </w:p>
    <w:p w:rsidR="004B4D70" w:rsidRDefault="004B4D70" w:rsidP="004B4D70">
      <w:pPr>
        <w:pStyle w:val="Sangradetextonormal"/>
        <w:tabs>
          <w:tab w:val="right" w:pos="6521"/>
        </w:tabs>
        <w:spacing w:line="240" w:lineRule="auto"/>
        <w:rPr>
          <w:sz w:val="18"/>
        </w:rPr>
      </w:pPr>
      <w:r>
        <w:rPr>
          <w:sz w:val="18"/>
        </w:rPr>
        <w:t>Figura al final de cada referencia bibliografica su signatura en la Biblioteca de Humanidades</w:t>
      </w:r>
    </w:p>
    <w:p w:rsidR="004B4D70" w:rsidRDefault="004B4D70" w:rsidP="004B4D70">
      <w:pPr>
        <w:pStyle w:val="Sangradetextonormal"/>
        <w:tabs>
          <w:tab w:val="right" w:pos="6521"/>
        </w:tabs>
        <w:spacing w:line="240" w:lineRule="auto"/>
        <w:rPr>
          <w:sz w:val="12"/>
        </w:rPr>
      </w:pPr>
    </w:p>
    <w:p w:rsidR="004B4D70" w:rsidRDefault="004B4D70" w:rsidP="004B4D70">
      <w:pPr>
        <w:tabs>
          <w:tab w:val="right" w:pos="6521"/>
        </w:tabs>
        <w:ind w:right="1116"/>
        <w:jc w:val="both"/>
        <w:rPr>
          <w:rFonts w:ascii="Times New Roman" w:hAnsi="Times New Roman"/>
          <w:smallCaps/>
          <w:sz w:val="20"/>
        </w:rPr>
      </w:pPr>
      <w:r>
        <w:rPr>
          <w:rFonts w:ascii="Times New Roman" w:hAnsi="Times New Roman"/>
          <w:caps/>
          <w:sz w:val="20"/>
        </w:rPr>
        <w:t>Finance, J. de,</w:t>
      </w:r>
      <w:r>
        <w:rPr>
          <w:rFonts w:ascii="Times New Roman" w:hAnsi="Times New Roman"/>
          <w:sz w:val="20"/>
        </w:rPr>
        <w:t xml:space="preserve"> </w:t>
      </w:r>
      <w:r>
        <w:rPr>
          <w:rFonts w:ascii="Times New Roman" w:hAnsi="Times New Roman"/>
          <w:i/>
          <w:sz w:val="20"/>
        </w:rPr>
        <w:t>Être et agir dans la philosophie de Saint Thomas,</w:t>
      </w:r>
      <w:r>
        <w:rPr>
          <w:rFonts w:ascii="Times New Roman" w:hAnsi="Times New Roman"/>
          <w:sz w:val="20"/>
        </w:rPr>
        <w:t xml:space="preserve"> Università Gregoriana, Roma, 1960, B 72.281.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Garay, J. de,</w:t>
      </w:r>
      <w:r>
        <w:rPr>
          <w:rFonts w:ascii="Times New Roman" w:hAnsi="Times New Roman"/>
          <w:sz w:val="20"/>
        </w:rPr>
        <w:t xml:space="preserve"> </w:t>
      </w:r>
      <w:r>
        <w:rPr>
          <w:rFonts w:ascii="Times New Roman" w:hAnsi="Times New Roman"/>
          <w:i/>
          <w:sz w:val="20"/>
        </w:rPr>
        <w:t>Los sentidos de la forma en Aristóteles,</w:t>
      </w:r>
      <w:r>
        <w:rPr>
          <w:rFonts w:ascii="Times New Roman" w:hAnsi="Times New Roman"/>
          <w:sz w:val="20"/>
        </w:rPr>
        <w:t xml:space="preserve"> Eunsa, Pamplona, 1987, B 77.721.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García López, E.,</w:t>
      </w:r>
      <w:r>
        <w:rPr>
          <w:rFonts w:ascii="Times New Roman" w:hAnsi="Times New Roman"/>
          <w:sz w:val="20"/>
        </w:rPr>
        <w:t xml:space="preserve"> </w:t>
      </w:r>
      <w:r>
        <w:rPr>
          <w:rFonts w:ascii="Times New Roman" w:hAnsi="Times New Roman"/>
          <w:i/>
          <w:sz w:val="20"/>
        </w:rPr>
        <w:t>Lecciones de metafísica tomista I: Ontología. Nociones comunes,</w:t>
      </w:r>
      <w:r>
        <w:rPr>
          <w:rFonts w:ascii="Times New Roman" w:hAnsi="Times New Roman"/>
          <w:sz w:val="20"/>
        </w:rPr>
        <w:t xml:space="preserve"> 2ª: Eunsa, Pamplona, 1996, B 81.200, Ej. 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García López, J.,</w:t>
      </w:r>
      <w:r>
        <w:rPr>
          <w:rFonts w:ascii="Times New Roman" w:hAnsi="Times New Roman"/>
          <w:sz w:val="20"/>
        </w:rPr>
        <w:t xml:space="preserve"> </w:t>
      </w:r>
      <w:r>
        <w:rPr>
          <w:rFonts w:ascii="Times New Roman" w:hAnsi="Times New Roman"/>
          <w:i/>
          <w:sz w:val="20"/>
        </w:rPr>
        <w:t xml:space="preserve">Estudios de metafísica tomista, </w:t>
      </w:r>
      <w:r>
        <w:rPr>
          <w:rFonts w:ascii="Times New Roman" w:hAnsi="Times New Roman"/>
          <w:sz w:val="20"/>
        </w:rPr>
        <w:t>Eunsa, Pamplona, 1976, B 75.864.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Gilson, E.,</w:t>
      </w:r>
      <w:r>
        <w:rPr>
          <w:rFonts w:ascii="Times New Roman" w:hAnsi="Times New Roman"/>
          <w:sz w:val="20"/>
        </w:rPr>
        <w:t xml:space="preserve"> </w:t>
      </w:r>
      <w:r>
        <w:rPr>
          <w:rFonts w:ascii="Times New Roman" w:hAnsi="Times New Roman"/>
          <w:i/>
          <w:sz w:val="20"/>
        </w:rPr>
        <w:t>El ser y los filósofos,</w:t>
      </w:r>
      <w:r>
        <w:rPr>
          <w:rFonts w:ascii="Times New Roman" w:hAnsi="Times New Roman"/>
          <w:sz w:val="20"/>
        </w:rPr>
        <w:t xml:space="preserve"> 3ª: Eunsa, Pamplona, 1996, B 81.597.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Gómez Cabranes, L.,</w:t>
      </w:r>
      <w:r>
        <w:rPr>
          <w:rFonts w:ascii="Times New Roman" w:hAnsi="Times New Roman"/>
          <w:sz w:val="20"/>
        </w:rPr>
        <w:t xml:space="preserve"> </w:t>
      </w:r>
      <w:r>
        <w:rPr>
          <w:rFonts w:ascii="Times New Roman" w:hAnsi="Times New Roman"/>
          <w:i/>
          <w:sz w:val="20"/>
        </w:rPr>
        <w:t xml:space="preserve">El poder y </w:t>
      </w:r>
      <w:proofErr w:type="gramStart"/>
      <w:r>
        <w:rPr>
          <w:rFonts w:ascii="Times New Roman" w:hAnsi="Times New Roman"/>
          <w:i/>
          <w:sz w:val="20"/>
        </w:rPr>
        <w:t>los posible</w:t>
      </w:r>
      <w:proofErr w:type="gramEnd"/>
      <w:r>
        <w:rPr>
          <w:rFonts w:ascii="Times New Roman" w:hAnsi="Times New Roman"/>
          <w:i/>
          <w:sz w:val="20"/>
        </w:rPr>
        <w:t>. Sus sentidos en Aristóteles,</w:t>
      </w:r>
      <w:r>
        <w:rPr>
          <w:rFonts w:ascii="Times New Roman" w:hAnsi="Times New Roman"/>
          <w:sz w:val="20"/>
        </w:rPr>
        <w:t xml:space="preserve"> Eunsa, Pamplona, 1989, B 77.398.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lastRenderedPageBreak/>
        <w:t>González Álvarez, A.,</w:t>
      </w:r>
      <w:r>
        <w:rPr>
          <w:rFonts w:ascii="Times New Roman" w:hAnsi="Times New Roman"/>
          <w:sz w:val="20"/>
        </w:rPr>
        <w:t xml:space="preserve"> </w:t>
      </w:r>
      <w:r>
        <w:rPr>
          <w:rFonts w:ascii="Times New Roman" w:hAnsi="Times New Roman"/>
          <w:i/>
          <w:sz w:val="20"/>
        </w:rPr>
        <w:t>Tratado de Metafísica, I: Ontología,</w:t>
      </w:r>
      <w:r>
        <w:rPr>
          <w:rFonts w:ascii="Times New Roman" w:hAnsi="Times New Roman"/>
          <w:sz w:val="20"/>
        </w:rPr>
        <w:t xml:space="preserve"> 2ª: Gredos, Madrid, 1987, SB 72.326</w:t>
      </w:r>
      <w:proofErr w:type="gramStart"/>
      <w:r>
        <w:rPr>
          <w:rFonts w:ascii="Times New Roman" w:hAnsi="Times New Roman"/>
          <w:sz w:val="20"/>
        </w:rPr>
        <w:t>,.</w:t>
      </w:r>
      <w:proofErr w:type="gramEnd"/>
      <w:r>
        <w:rPr>
          <w:rFonts w:ascii="Times New Roman" w:hAnsi="Times New Roman"/>
          <w:sz w:val="20"/>
        </w:rPr>
        <w:t xml:space="preserve"> Manual de la asignatura.</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Llano, A.,</w:t>
      </w:r>
      <w:r>
        <w:rPr>
          <w:rFonts w:ascii="Times New Roman" w:hAnsi="Times New Roman"/>
          <w:sz w:val="20"/>
        </w:rPr>
        <w:t xml:space="preserve"> </w:t>
      </w:r>
      <w:r>
        <w:rPr>
          <w:rFonts w:ascii="Times New Roman" w:hAnsi="Times New Roman"/>
          <w:i/>
          <w:sz w:val="20"/>
        </w:rPr>
        <w:t xml:space="preserve">Metafísica y lenguaje, </w:t>
      </w:r>
      <w:r>
        <w:rPr>
          <w:rFonts w:ascii="Times New Roman" w:hAnsi="Times New Roman"/>
          <w:sz w:val="20"/>
        </w:rPr>
        <w:t>Eunsa, Pamplona, 1984, SB 121.012.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McInerny, R.,</w:t>
      </w:r>
      <w:r>
        <w:rPr>
          <w:rFonts w:ascii="Times New Roman" w:hAnsi="Times New Roman"/>
          <w:sz w:val="20"/>
        </w:rPr>
        <w:t xml:space="preserve"> </w:t>
      </w:r>
      <w:r>
        <w:rPr>
          <w:rFonts w:ascii="Times New Roman" w:hAnsi="Times New Roman"/>
          <w:i/>
          <w:sz w:val="20"/>
        </w:rPr>
        <w:t>Aquinas and Analogy,</w:t>
      </w:r>
      <w:r>
        <w:rPr>
          <w:rFonts w:ascii="Times New Roman" w:hAnsi="Times New Roman"/>
          <w:sz w:val="20"/>
        </w:rPr>
        <w:t xml:space="preserve"> C.U.A., Washington, 1996, B 81.626.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Quevedo, A.,</w:t>
      </w:r>
      <w:r>
        <w:rPr>
          <w:rFonts w:ascii="Times New Roman" w:hAnsi="Times New Roman"/>
          <w:sz w:val="20"/>
        </w:rPr>
        <w:t xml:space="preserve"> </w:t>
      </w:r>
      <w:r>
        <w:rPr>
          <w:rFonts w:ascii="Times New Roman" w:hAnsi="Times New Roman"/>
          <w:i/>
          <w:sz w:val="20"/>
        </w:rPr>
        <w:t>«Ens per accidens». Contingencia y determinación en Aristóteles,</w:t>
      </w:r>
      <w:r>
        <w:rPr>
          <w:rFonts w:ascii="Times New Roman" w:hAnsi="Times New Roman"/>
          <w:sz w:val="20"/>
        </w:rPr>
        <w:t xml:space="preserve"> Eunsa, Pamplona, 1989, B 77.397.</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pStyle w:val="clase"/>
        <w:tabs>
          <w:tab w:val="right" w:pos="6521"/>
        </w:tabs>
        <w:spacing w:before="0" w:line="240" w:lineRule="auto"/>
        <w:ind w:right="1116" w:firstLine="284"/>
        <w:rPr>
          <w:rFonts w:ascii="Times New Roman" w:hAnsi="Times New Roman"/>
          <w:sz w:val="20"/>
        </w:rPr>
      </w:pPr>
      <w:r>
        <w:rPr>
          <w:rFonts w:ascii="Times New Roman" w:hAnsi="Times New Roman"/>
          <w:sz w:val="20"/>
        </w:rPr>
        <w:t>Jueves, de diez en adelante, en el Despacho 2520 de la Biblioteca de Humanidades.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sz w:val="28"/>
        </w:rPr>
      </w:pPr>
      <w:r>
        <w:rPr>
          <w:rFonts w:ascii="Arial" w:hAnsi="Arial"/>
          <w:b/>
          <w:sz w:val="28"/>
        </w:rPr>
        <w:t xml:space="preserve"> </w:t>
      </w:r>
    </w:p>
    <w:p w:rsidR="004B4D70" w:rsidRDefault="004B4D70" w:rsidP="004B4D70">
      <w:pPr>
        <w:tabs>
          <w:tab w:val="left" w:pos="567"/>
          <w:tab w:val="left" w:pos="993"/>
          <w:tab w:val="left" w:pos="4678"/>
          <w:tab w:val="left" w:pos="4820"/>
        </w:tabs>
        <w:ind w:right="1116"/>
        <w:rPr>
          <w:rFonts w:ascii="Arial" w:hAnsi="Arial"/>
          <w:b/>
          <w:sz w:val="28"/>
        </w:rPr>
      </w:pPr>
      <w:r>
        <w:rPr>
          <w:rFonts w:ascii="Arial" w:hAnsi="Arial"/>
          <w:b/>
          <w:sz w:val="28"/>
        </w:rPr>
        <w:tab/>
      </w:r>
    </w:p>
    <w:p w:rsidR="004B4D70" w:rsidRDefault="004B4D70" w:rsidP="004B4D70">
      <w:pPr>
        <w:tabs>
          <w:tab w:val="left" w:pos="567"/>
          <w:tab w:val="left" w:pos="993"/>
          <w:tab w:val="left" w:pos="4678"/>
          <w:tab w:val="left" w:pos="4820"/>
        </w:tabs>
        <w:ind w:right="1116"/>
        <w:jc w:val="right"/>
        <w:rPr>
          <w:rFonts w:ascii="Arial" w:hAnsi="Arial"/>
          <w:b/>
          <w:sz w:val="28"/>
        </w:rPr>
      </w:pPr>
      <w:r>
        <w:rPr>
          <w:rFonts w:ascii="Arial" w:hAnsi="Arial"/>
          <w:b/>
          <w:sz w:val="28"/>
        </w:rPr>
        <w:t xml:space="preserve">Cuarto curso. </w:t>
      </w:r>
      <w:r>
        <w:rPr>
          <w:rFonts w:ascii="Arial" w:hAnsi="Arial"/>
          <w:sz w:val="28"/>
        </w:rPr>
        <w:t>Primer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ESTÉTICA 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Dra. Mª Antonia Labrada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4º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u w:val="single"/>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b/>
          <w:sz w:val="20"/>
        </w:rPr>
        <w:t>OBJETIVO</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right" w:pos="6521"/>
        </w:tabs>
        <w:spacing w:before="0" w:line="240" w:lineRule="auto"/>
        <w:ind w:left="0" w:right="1116" w:firstLine="284"/>
        <w:rPr>
          <w:rFonts w:ascii="Times New Roman" w:hAnsi="Times New Roman"/>
          <w:sz w:val="20"/>
        </w:rPr>
      </w:pPr>
      <w:r>
        <w:rPr>
          <w:rFonts w:ascii="Times New Roman" w:hAnsi="Times New Roman"/>
          <w:sz w:val="20"/>
        </w:rPr>
        <w:t>Estudio de la teoría de la contemplación (juicio estético) desde el punto de vista temático.</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b/>
          <w:sz w:val="20"/>
        </w:rPr>
      </w:pPr>
      <w:r>
        <w:rPr>
          <w:rFonts w:ascii="Times New Roman" w:hAnsi="Times New Roman"/>
          <w:b/>
          <w:sz w:val="20"/>
        </w:rPr>
        <w:t>TEMARIO</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left" w:pos="360"/>
        </w:tabs>
        <w:spacing w:before="0" w:line="240" w:lineRule="auto"/>
        <w:ind w:left="360" w:right="1116" w:hanging="360"/>
        <w:jc w:val="left"/>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El juicio estético</w:t>
      </w:r>
      <w:r>
        <w:rPr>
          <w:rFonts w:ascii="Times New Roman" w:hAnsi="Times New Roman"/>
          <w:sz w:val="20"/>
        </w:rPr>
        <w:t xml:space="preserve">. </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1.1.</w:t>
      </w:r>
      <w:r>
        <w:rPr>
          <w:rFonts w:ascii="Times New Roman" w:hAnsi="Times New Roman"/>
          <w:sz w:val="20"/>
        </w:rPr>
        <w:tab/>
        <w:t>La percepción de algo como único</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1.2.</w:t>
      </w:r>
      <w:r>
        <w:rPr>
          <w:rFonts w:ascii="Times New Roman" w:hAnsi="Times New Roman"/>
          <w:sz w:val="20"/>
        </w:rPr>
        <w:tab/>
        <w:t>Belleza y drama</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1.3.</w:t>
      </w:r>
      <w:r>
        <w:rPr>
          <w:rFonts w:ascii="Times New Roman" w:hAnsi="Times New Roman"/>
          <w:sz w:val="20"/>
        </w:rPr>
        <w:tab/>
        <w:t>Belleza y libertad</w:t>
      </w:r>
    </w:p>
    <w:p w:rsidR="004B4D70" w:rsidRDefault="004B4D70" w:rsidP="004B4D70">
      <w:pPr>
        <w:pStyle w:val="cita"/>
        <w:spacing w:before="0" w:line="240" w:lineRule="auto"/>
        <w:ind w:left="0" w:right="1116" w:firstLine="284"/>
        <w:jc w:val="left"/>
        <w:rPr>
          <w:rFonts w:ascii="Times New Roman" w:hAnsi="Times New Roman"/>
          <w:sz w:val="20"/>
        </w:rPr>
      </w:pPr>
      <w:r>
        <w:rPr>
          <w:rFonts w:ascii="Times New Roman" w:hAnsi="Times New Roman"/>
          <w:sz w:val="20"/>
        </w:rPr>
        <w:t>Lecturas obligatorias*: Ión (Platón), Poética (Aristóteles), Etica a Nicómaco (Aristóteles), La voluntad de dominio (Nietzsche).</w:t>
      </w:r>
    </w:p>
    <w:p w:rsidR="004B4D70" w:rsidRDefault="004B4D70" w:rsidP="004B4D70">
      <w:pPr>
        <w:pStyle w:val="cita"/>
        <w:spacing w:before="0" w:line="240" w:lineRule="auto"/>
        <w:ind w:left="0" w:right="1116" w:firstLine="284"/>
        <w:jc w:val="left"/>
        <w:rPr>
          <w:rFonts w:ascii="Times New Roman" w:hAnsi="Times New Roman"/>
          <w:sz w:val="20"/>
        </w:rPr>
      </w:pPr>
      <w:r>
        <w:rPr>
          <w:rFonts w:ascii="Times New Roman" w:hAnsi="Times New Roman"/>
          <w:sz w:val="20"/>
        </w:rPr>
        <w:t xml:space="preserve"> </w:t>
      </w:r>
    </w:p>
    <w:p w:rsidR="004B4D70" w:rsidRDefault="004B4D70" w:rsidP="004B4D70">
      <w:pPr>
        <w:pStyle w:val="cita"/>
        <w:tabs>
          <w:tab w:val="left" w:pos="360"/>
        </w:tabs>
        <w:spacing w:before="0" w:line="240" w:lineRule="auto"/>
        <w:ind w:left="360" w:right="1116" w:hanging="360"/>
        <w:jc w:val="left"/>
        <w:rPr>
          <w:rFonts w:ascii="Times New Roman" w:hAnsi="Times New Roman"/>
          <w:sz w:val="20"/>
        </w:rPr>
      </w:pPr>
      <w:r>
        <w:rPr>
          <w:rFonts w:ascii="Times New Roman" w:hAnsi="Times New Roman"/>
          <w:sz w:val="20"/>
        </w:rPr>
        <w:t>2.</w:t>
      </w:r>
      <w:r>
        <w:rPr>
          <w:rFonts w:ascii="Times New Roman" w:hAnsi="Times New Roman"/>
          <w:b/>
          <w:sz w:val="20"/>
        </w:rPr>
        <w:tab/>
        <w:t>El poder evocador de la belleza</w:t>
      </w:r>
      <w:r>
        <w:rPr>
          <w:rFonts w:ascii="Times New Roman" w:hAnsi="Times New Roman"/>
          <w:sz w:val="20"/>
        </w:rPr>
        <w:t xml:space="preserve">. </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2.1.</w:t>
      </w:r>
      <w:r>
        <w:rPr>
          <w:rFonts w:ascii="Times New Roman" w:hAnsi="Times New Roman"/>
          <w:sz w:val="20"/>
        </w:rPr>
        <w:tab/>
        <w:t>La presencia de lo sensible</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2.2.</w:t>
      </w:r>
      <w:r>
        <w:rPr>
          <w:rFonts w:ascii="Times New Roman" w:hAnsi="Times New Roman"/>
          <w:sz w:val="20"/>
        </w:rPr>
        <w:tab/>
        <w:t>Los sentidos estéticos</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2.3.</w:t>
      </w:r>
      <w:r>
        <w:rPr>
          <w:rFonts w:ascii="Times New Roman" w:hAnsi="Times New Roman"/>
          <w:sz w:val="20"/>
        </w:rPr>
        <w:tab/>
        <w:t>La noción de semejanza</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2.4.</w:t>
      </w:r>
      <w:r>
        <w:rPr>
          <w:rFonts w:ascii="Times New Roman" w:hAnsi="Times New Roman"/>
          <w:sz w:val="20"/>
        </w:rPr>
        <w:tab/>
        <w:t>Una noticia del alma</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2.5.</w:t>
      </w:r>
      <w:r>
        <w:rPr>
          <w:rFonts w:ascii="Times New Roman" w:hAnsi="Times New Roman"/>
          <w:sz w:val="20"/>
        </w:rPr>
        <w:tab/>
        <w:t xml:space="preserve">La belleza como imagen </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2.6.</w:t>
      </w:r>
      <w:r>
        <w:rPr>
          <w:rFonts w:ascii="Times New Roman" w:hAnsi="Times New Roman"/>
          <w:sz w:val="20"/>
        </w:rPr>
        <w:tab/>
        <w:t>El atractivo de la belleza</w:t>
      </w:r>
    </w:p>
    <w:p w:rsidR="004B4D70" w:rsidRDefault="004B4D70" w:rsidP="004B4D70">
      <w:pPr>
        <w:pStyle w:val="cita"/>
        <w:spacing w:before="0" w:line="240" w:lineRule="auto"/>
        <w:ind w:left="0" w:right="1116" w:firstLine="284"/>
        <w:jc w:val="left"/>
        <w:rPr>
          <w:rFonts w:ascii="Times New Roman" w:hAnsi="Times New Roman"/>
          <w:sz w:val="20"/>
        </w:rPr>
      </w:pPr>
      <w:r>
        <w:rPr>
          <w:rFonts w:ascii="Times New Roman" w:hAnsi="Times New Roman"/>
          <w:sz w:val="20"/>
        </w:rPr>
        <w:t>Lecturas obligatorias*: Curso de teoría del conocimiento (Polo), Suma Teológica (Tomás de Aquino), Fedro (Platón), República (Platón).</w:t>
      </w:r>
    </w:p>
    <w:p w:rsidR="004B4D70" w:rsidRDefault="004B4D70" w:rsidP="004B4D70">
      <w:pPr>
        <w:pStyle w:val="cita"/>
        <w:spacing w:before="0" w:line="240" w:lineRule="auto"/>
        <w:ind w:left="0" w:right="1116" w:firstLine="284"/>
        <w:jc w:val="left"/>
        <w:rPr>
          <w:rFonts w:ascii="Times New Roman" w:hAnsi="Times New Roman"/>
          <w:sz w:val="20"/>
        </w:rPr>
      </w:pPr>
    </w:p>
    <w:p w:rsidR="004B4D70" w:rsidRDefault="004B4D70" w:rsidP="004B4D70">
      <w:pPr>
        <w:pStyle w:val="cita"/>
        <w:tabs>
          <w:tab w:val="left" w:pos="360"/>
        </w:tabs>
        <w:spacing w:before="0" w:line="240" w:lineRule="auto"/>
        <w:ind w:left="360" w:right="1116" w:hanging="360"/>
        <w:jc w:val="left"/>
        <w:rPr>
          <w:rFonts w:ascii="Times New Roman" w:hAnsi="Times New Roman"/>
          <w:sz w:val="20"/>
        </w:rPr>
      </w:pPr>
      <w:r>
        <w:rPr>
          <w:rFonts w:ascii="Times New Roman" w:hAnsi="Times New Roman"/>
          <w:sz w:val="20"/>
        </w:rPr>
        <w:t>3.</w:t>
      </w:r>
      <w:r>
        <w:rPr>
          <w:rFonts w:ascii="Times New Roman" w:hAnsi="Times New Roman"/>
          <w:b/>
          <w:sz w:val="20"/>
        </w:rPr>
        <w:tab/>
        <w:t>La razón propia de lo bello</w:t>
      </w:r>
      <w:r>
        <w:rPr>
          <w:rFonts w:ascii="Times New Roman" w:hAnsi="Times New Roman"/>
          <w:sz w:val="20"/>
        </w:rPr>
        <w:t xml:space="preserve"> </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3.1.</w:t>
      </w:r>
      <w:r>
        <w:rPr>
          <w:rFonts w:ascii="Times New Roman" w:hAnsi="Times New Roman"/>
          <w:sz w:val="20"/>
        </w:rPr>
        <w:tab/>
        <w:t xml:space="preserve">La debida proporción </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3.2.</w:t>
      </w:r>
      <w:r>
        <w:rPr>
          <w:rFonts w:ascii="Times New Roman" w:hAnsi="Times New Roman"/>
          <w:sz w:val="20"/>
        </w:rPr>
        <w:tab/>
        <w:t xml:space="preserve">La claridad o el resplandor </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3.3.</w:t>
      </w:r>
      <w:r>
        <w:rPr>
          <w:rFonts w:ascii="Times New Roman" w:hAnsi="Times New Roman"/>
          <w:sz w:val="20"/>
        </w:rPr>
        <w:tab/>
        <w:t xml:space="preserve">La novedad de la belleza. </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3.4.</w:t>
      </w:r>
      <w:r>
        <w:rPr>
          <w:rFonts w:ascii="Times New Roman" w:hAnsi="Times New Roman"/>
          <w:sz w:val="20"/>
        </w:rPr>
        <w:tab/>
        <w:t>El trascendental oculto.</w:t>
      </w:r>
    </w:p>
    <w:p w:rsidR="004B4D70" w:rsidRDefault="004B4D70" w:rsidP="004B4D70">
      <w:pPr>
        <w:pStyle w:val="cita"/>
        <w:spacing w:before="0" w:line="240" w:lineRule="auto"/>
        <w:ind w:left="0" w:right="1116" w:firstLine="284"/>
        <w:jc w:val="left"/>
        <w:rPr>
          <w:rFonts w:ascii="Times New Roman" w:hAnsi="Times New Roman"/>
          <w:sz w:val="20"/>
        </w:rPr>
      </w:pPr>
      <w:r>
        <w:rPr>
          <w:rFonts w:ascii="Times New Roman" w:hAnsi="Times New Roman"/>
          <w:sz w:val="20"/>
        </w:rPr>
        <w:t>Lecturas obligatorias*: Suma Teológica (Tomás de Aquino), Lecciones de Estética (Hegel), Reflexiones filosóficas acerca de la poesía (Baumgarten), Crítica del Juicio (Kant).</w:t>
      </w:r>
    </w:p>
    <w:p w:rsidR="004B4D70" w:rsidRDefault="004B4D70" w:rsidP="004B4D70">
      <w:pPr>
        <w:pStyle w:val="cita"/>
        <w:spacing w:before="0" w:line="240" w:lineRule="auto"/>
        <w:ind w:left="0" w:right="1116" w:firstLine="284"/>
        <w:jc w:val="left"/>
        <w:rPr>
          <w:rFonts w:ascii="Times New Roman" w:hAnsi="Times New Roman"/>
          <w:sz w:val="20"/>
        </w:rPr>
      </w:pPr>
    </w:p>
    <w:p w:rsidR="004B4D70" w:rsidRDefault="004B4D70" w:rsidP="004B4D70">
      <w:pPr>
        <w:pStyle w:val="cita"/>
        <w:tabs>
          <w:tab w:val="left" w:pos="360"/>
        </w:tabs>
        <w:spacing w:before="0" w:line="240" w:lineRule="auto"/>
        <w:ind w:left="360" w:right="1116" w:hanging="360"/>
        <w:jc w:val="left"/>
        <w:rPr>
          <w:rFonts w:ascii="Times New Roman" w:hAnsi="Times New Roman"/>
          <w:sz w:val="20"/>
        </w:rPr>
      </w:pPr>
      <w:r>
        <w:rPr>
          <w:rFonts w:ascii="Times New Roman" w:hAnsi="Times New Roman"/>
          <w:sz w:val="20"/>
        </w:rPr>
        <w:t>4.</w:t>
      </w:r>
      <w:r>
        <w:rPr>
          <w:rFonts w:ascii="Times New Roman" w:hAnsi="Times New Roman"/>
          <w:b/>
          <w:sz w:val="20"/>
        </w:rPr>
        <w:tab/>
        <w:t>El gusto</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4.1.</w:t>
      </w:r>
      <w:r>
        <w:rPr>
          <w:rFonts w:ascii="Times New Roman" w:hAnsi="Times New Roman"/>
          <w:sz w:val="20"/>
        </w:rPr>
        <w:tab/>
        <w:t>El gusto de la sensibilidad, el de la estimativa y el de la belleza.</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4.2.</w:t>
      </w:r>
      <w:r>
        <w:rPr>
          <w:rFonts w:ascii="Times New Roman" w:hAnsi="Times New Roman"/>
          <w:sz w:val="20"/>
        </w:rPr>
        <w:tab/>
        <w:t>Lo conveniente y lo en sí mismo valioso.</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4.3.</w:t>
      </w:r>
      <w:r>
        <w:rPr>
          <w:rFonts w:ascii="Times New Roman" w:hAnsi="Times New Roman"/>
          <w:sz w:val="20"/>
        </w:rPr>
        <w:tab/>
        <w:t>El consenso fáctico sobre el gusto. La moda.</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4.4.</w:t>
      </w:r>
      <w:r>
        <w:rPr>
          <w:rFonts w:ascii="Times New Roman" w:hAnsi="Times New Roman"/>
          <w:sz w:val="20"/>
        </w:rPr>
        <w:tab/>
        <w:t>La moralidad del gusto basada en el desinterés.</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4.5.</w:t>
      </w:r>
      <w:r>
        <w:rPr>
          <w:rFonts w:ascii="Times New Roman" w:hAnsi="Times New Roman"/>
          <w:sz w:val="20"/>
        </w:rPr>
        <w:tab/>
        <w:t>La libertad del juicio estético. El juego.</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4.6.</w:t>
      </w:r>
      <w:r>
        <w:rPr>
          <w:rFonts w:ascii="Times New Roman" w:hAnsi="Times New Roman"/>
          <w:sz w:val="20"/>
        </w:rPr>
        <w:tab/>
        <w:t>La universalidad del gusto estético: el entusiasmo.</w:t>
      </w:r>
    </w:p>
    <w:p w:rsidR="004B4D70" w:rsidRDefault="004B4D70" w:rsidP="004B4D70">
      <w:pPr>
        <w:pStyle w:val="cita"/>
        <w:tabs>
          <w:tab w:val="left" w:pos="792"/>
        </w:tabs>
        <w:spacing w:before="0" w:line="240" w:lineRule="auto"/>
        <w:ind w:left="792" w:right="1116" w:hanging="432"/>
        <w:jc w:val="left"/>
        <w:rPr>
          <w:rFonts w:ascii="Times New Roman" w:hAnsi="Times New Roman"/>
          <w:sz w:val="20"/>
        </w:rPr>
      </w:pPr>
      <w:r>
        <w:rPr>
          <w:rFonts w:ascii="Times New Roman" w:hAnsi="Times New Roman"/>
          <w:sz w:val="20"/>
        </w:rPr>
        <w:t>4.7.</w:t>
      </w:r>
      <w:r>
        <w:rPr>
          <w:rFonts w:ascii="Times New Roman" w:hAnsi="Times New Roman"/>
          <w:sz w:val="20"/>
        </w:rPr>
        <w:tab/>
        <w:t>La función orientadora del gusto.</w:t>
      </w:r>
    </w:p>
    <w:p w:rsidR="004B4D70" w:rsidRDefault="004B4D70" w:rsidP="004B4D70">
      <w:pPr>
        <w:pStyle w:val="cita"/>
        <w:spacing w:before="0" w:line="240" w:lineRule="auto"/>
        <w:ind w:left="0" w:right="1116" w:firstLine="284"/>
        <w:jc w:val="left"/>
        <w:rPr>
          <w:rFonts w:ascii="Times New Roman" w:hAnsi="Times New Roman"/>
          <w:sz w:val="20"/>
        </w:rPr>
      </w:pPr>
      <w:r>
        <w:rPr>
          <w:rFonts w:ascii="Times New Roman" w:hAnsi="Times New Roman"/>
          <w:sz w:val="20"/>
        </w:rPr>
        <w:t xml:space="preserve">Lecturas obligatorias*: Crítica del Juicio (Kant), Sobre la norma del gusto (Hume), Ensayo preliminar a La indagación filosófica sobre el origen de nuestras ideas acerca de lo sublime y de lo bello (Burke). </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right" w:pos="6521"/>
        </w:tabs>
        <w:spacing w:before="0" w:line="240" w:lineRule="auto"/>
        <w:ind w:left="0" w:right="1116" w:firstLine="284"/>
        <w:rPr>
          <w:rFonts w:ascii="Times New Roman" w:hAnsi="Times New Roman"/>
          <w:sz w:val="20"/>
        </w:rPr>
      </w:pPr>
      <w:r>
        <w:rPr>
          <w:rFonts w:ascii="Times New Roman" w:hAnsi="Times New Roman"/>
          <w:sz w:val="20"/>
        </w:rPr>
        <w:t>* De cada una de las obras se señalarán en clase los textos que hay que trabajar.</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b/>
          <w:sz w:val="20"/>
        </w:rPr>
        <w:t>BIBLIOGRAFIA</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BAYER, R., </w:t>
      </w:r>
      <w:r>
        <w:rPr>
          <w:rFonts w:ascii="Times New Roman" w:hAnsi="Times New Roman"/>
          <w:i/>
          <w:sz w:val="20"/>
        </w:rPr>
        <w:t>Historia de la estética,</w:t>
      </w:r>
      <w:r>
        <w:rPr>
          <w:rFonts w:ascii="Times New Roman" w:hAnsi="Times New Roman"/>
          <w:sz w:val="20"/>
        </w:rPr>
        <w:t xml:space="preserve"> FCE, México, 1965. </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BOSANQUET, B., </w:t>
      </w:r>
      <w:r>
        <w:rPr>
          <w:rFonts w:ascii="Times New Roman" w:hAnsi="Times New Roman"/>
          <w:i/>
          <w:sz w:val="20"/>
        </w:rPr>
        <w:t>Historia de la estética</w:t>
      </w:r>
      <w:r>
        <w:rPr>
          <w:rFonts w:ascii="Times New Roman" w:hAnsi="Times New Roman"/>
          <w:sz w:val="20"/>
        </w:rPr>
        <w:t>, Nueva Visión, Buenos Aires, 1961.</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CASSIRER, </w:t>
      </w:r>
      <w:r>
        <w:rPr>
          <w:rFonts w:ascii="Times New Roman" w:hAnsi="Times New Roman"/>
          <w:i/>
          <w:sz w:val="20"/>
        </w:rPr>
        <w:t>Filosofía de la Ilustración</w:t>
      </w:r>
      <w:r>
        <w:rPr>
          <w:rFonts w:ascii="Times New Roman" w:hAnsi="Times New Roman"/>
          <w:sz w:val="20"/>
        </w:rPr>
        <w:t>, FCE, México, 1950.</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DE BRUYNE, E., </w:t>
      </w:r>
      <w:r>
        <w:rPr>
          <w:rFonts w:ascii="Times New Roman" w:hAnsi="Times New Roman"/>
          <w:i/>
          <w:sz w:val="20"/>
        </w:rPr>
        <w:t>Historia de la estética, I La antigüedad griega y romana, II La antigüedad cristiana. La Edad Media</w:t>
      </w:r>
      <w:r>
        <w:rPr>
          <w:rFonts w:ascii="Times New Roman" w:hAnsi="Times New Roman"/>
          <w:sz w:val="20"/>
        </w:rPr>
        <w:t>, BAC, Madrid, 1963.</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lastRenderedPageBreak/>
        <w:t xml:space="preserve">GADAMER, H. G., </w:t>
      </w:r>
      <w:r>
        <w:rPr>
          <w:rFonts w:ascii="Times New Roman" w:hAnsi="Times New Roman"/>
          <w:i/>
          <w:sz w:val="20"/>
        </w:rPr>
        <w:t xml:space="preserve">Verdad y método, </w:t>
      </w:r>
      <w:r>
        <w:rPr>
          <w:rFonts w:ascii="Times New Roman" w:hAnsi="Times New Roman"/>
          <w:sz w:val="20"/>
        </w:rPr>
        <w:t xml:space="preserve">Sígueme, Salamanca, 1977. </w:t>
      </w:r>
      <w:r>
        <w:rPr>
          <w:rFonts w:ascii="Times New Roman" w:hAnsi="Times New Roman"/>
          <w:i/>
          <w:sz w:val="20"/>
        </w:rPr>
        <w:t>La actualidad de lo bello</w:t>
      </w:r>
      <w:r>
        <w:rPr>
          <w:rFonts w:ascii="Times New Roman" w:hAnsi="Times New Roman"/>
          <w:sz w:val="20"/>
        </w:rPr>
        <w:t>, Paidos, Barcelona, 1991.</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LABRADA, M. A., </w:t>
      </w:r>
      <w:r>
        <w:rPr>
          <w:rFonts w:ascii="Times New Roman" w:hAnsi="Times New Roman"/>
          <w:i/>
          <w:sz w:val="20"/>
        </w:rPr>
        <w:t>Belleza y racionalidad</w:t>
      </w:r>
      <w:proofErr w:type="gramStart"/>
      <w:r>
        <w:rPr>
          <w:rFonts w:ascii="Times New Roman" w:hAnsi="Times New Roman"/>
          <w:i/>
          <w:sz w:val="20"/>
        </w:rPr>
        <w:t>:  Kant</w:t>
      </w:r>
      <w:proofErr w:type="gramEnd"/>
      <w:r>
        <w:rPr>
          <w:rFonts w:ascii="Times New Roman" w:hAnsi="Times New Roman"/>
          <w:i/>
          <w:sz w:val="20"/>
        </w:rPr>
        <w:t xml:space="preserve"> y Hegel</w:t>
      </w:r>
      <w:r>
        <w:rPr>
          <w:rFonts w:ascii="Times New Roman" w:hAnsi="Times New Roman"/>
          <w:sz w:val="20"/>
        </w:rPr>
        <w:t>, Eunsa, Pamplona, 1990.</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MENENDEZ PELAYO, M. </w:t>
      </w:r>
      <w:r>
        <w:rPr>
          <w:rFonts w:ascii="Times New Roman" w:hAnsi="Times New Roman"/>
          <w:i/>
          <w:sz w:val="20"/>
        </w:rPr>
        <w:t>Historia de las ideas estéticas en España</w:t>
      </w:r>
      <w:r>
        <w:rPr>
          <w:rFonts w:ascii="Times New Roman" w:hAnsi="Times New Roman"/>
          <w:sz w:val="20"/>
        </w:rPr>
        <w:t>, CSIC, Madrid, 1974.</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PIEPER, J., </w:t>
      </w:r>
      <w:r>
        <w:rPr>
          <w:rFonts w:ascii="Times New Roman" w:hAnsi="Times New Roman"/>
          <w:i/>
          <w:sz w:val="20"/>
        </w:rPr>
        <w:t>Entusiasmo y delirio divino. Sobre el diálogo platónico El Fedro</w:t>
      </w:r>
      <w:r>
        <w:rPr>
          <w:rFonts w:ascii="Times New Roman" w:hAnsi="Times New Roman"/>
          <w:sz w:val="20"/>
        </w:rPr>
        <w:t>, Rialp, Madrid, 1965.</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PLAZAOLA, J., </w:t>
      </w:r>
      <w:r>
        <w:rPr>
          <w:rFonts w:ascii="Times New Roman" w:hAnsi="Times New Roman"/>
          <w:i/>
          <w:sz w:val="20"/>
        </w:rPr>
        <w:t>Introducción a la estética. Historia. Teoría. Textos</w:t>
      </w:r>
      <w:r>
        <w:rPr>
          <w:rFonts w:ascii="Times New Roman" w:hAnsi="Times New Roman"/>
          <w:sz w:val="20"/>
        </w:rPr>
        <w:t>, Universidad de Deusto, Bilbao, 1991.</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VALVERDE, J. Mª, </w:t>
      </w:r>
      <w:r>
        <w:rPr>
          <w:rFonts w:ascii="Times New Roman" w:hAnsi="Times New Roman"/>
          <w:i/>
          <w:sz w:val="20"/>
        </w:rPr>
        <w:t>Breve historia y antología de la estétic</w:t>
      </w:r>
      <w:r>
        <w:rPr>
          <w:rFonts w:ascii="Times New Roman" w:hAnsi="Times New Roman"/>
          <w:sz w:val="20"/>
        </w:rPr>
        <w:t>a, Ariel, Barcelona, 1987.</w:t>
      </w:r>
    </w:p>
    <w:p w:rsidR="004B4D70" w:rsidRDefault="004B4D70" w:rsidP="004B4D70">
      <w:pPr>
        <w:pStyle w:val="cita"/>
        <w:tabs>
          <w:tab w:val="right" w:pos="6521"/>
        </w:tabs>
        <w:spacing w:before="0" w:line="240" w:lineRule="auto"/>
        <w:ind w:left="0" w:right="1116"/>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b/>
          <w:sz w:val="20"/>
        </w:rPr>
      </w:pPr>
      <w:r>
        <w:rPr>
          <w:rFonts w:ascii="Times New Roman" w:hAnsi="Times New Roman"/>
          <w:b/>
          <w:sz w:val="20"/>
        </w:rPr>
        <w:t>EXAMEN</w:t>
      </w:r>
    </w:p>
    <w:p w:rsidR="004B4D70" w:rsidRDefault="004B4D70" w:rsidP="004B4D70">
      <w:pPr>
        <w:pStyle w:val="cita"/>
        <w:tabs>
          <w:tab w:val="right" w:pos="6521"/>
        </w:tabs>
        <w:spacing w:before="0" w:line="240" w:lineRule="auto"/>
        <w:ind w:left="0" w:right="1116"/>
        <w:rPr>
          <w:rFonts w:ascii="Times New Roman" w:hAnsi="Times New Roman"/>
          <w:sz w:val="20"/>
        </w:rPr>
      </w:pPr>
    </w:p>
    <w:p w:rsidR="004B4D70" w:rsidRDefault="004B4D70" w:rsidP="004B4D70">
      <w:pPr>
        <w:pStyle w:val="cita"/>
        <w:tabs>
          <w:tab w:val="right" w:pos="6521"/>
        </w:tabs>
        <w:spacing w:before="0" w:line="240" w:lineRule="auto"/>
        <w:ind w:left="0" w:right="1116" w:firstLine="284"/>
        <w:rPr>
          <w:rFonts w:ascii="Times New Roman" w:hAnsi="Times New Roman"/>
          <w:sz w:val="20"/>
        </w:rPr>
      </w:pPr>
      <w:r>
        <w:rPr>
          <w:rFonts w:ascii="Times New Roman" w:hAnsi="Times New Roman"/>
          <w:sz w:val="20"/>
        </w:rPr>
        <w:t xml:space="preserve">Habrá un examen parcial liberatorio a finales de noviembre de los temas 1 y 2. Para presentarse al exámen final es preciso entregar un trabajo personal de entre 10 y 15 folios. El 10 de enero es la fecha límite para entregar los trabajos. </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b/>
          <w:sz w:val="20"/>
        </w:rPr>
      </w:pPr>
      <w:r>
        <w:rPr>
          <w:rFonts w:ascii="Times New Roman" w:hAnsi="Times New Roman"/>
          <w:b/>
          <w:sz w:val="20"/>
        </w:rPr>
        <w:t>ASESORAMIENTO ACADEMICO PERSONAL</w:t>
      </w:r>
    </w:p>
    <w:p w:rsidR="004B4D70" w:rsidRDefault="004B4D70" w:rsidP="004B4D70">
      <w:pPr>
        <w:pStyle w:val="cita"/>
        <w:tabs>
          <w:tab w:val="right" w:pos="6521"/>
        </w:tabs>
        <w:spacing w:before="0" w:line="240" w:lineRule="auto"/>
        <w:ind w:left="0" w:right="1116" w:firstLine="284"/>
        <w:rPr>
          <w:rFonts w:ascii="Times New Roman" w:hAnsi="Times New Roman"/>
          <w:sz w:val="20"/>
        </w:rPr>
      </w:pPr>
    </w:p>
    <w:p w:rsidR="004B4D70" w:rsidRDefault="004B4D70" w:rsidP="004B4D70">
      <w:pPr>
        <w:pStyle w:val="cita"/>
        <w:tabs>
          <w:tab w:val="right" w:pos="6521"/>
        </w:tabs>
        <w:spacing w:before="0" w:line="240" w:lineRule="auto"/>
        <w:ind w:left="0" w:right="1116" w:firstLine="284"/>
        <w:rPr>
          <w:rFonts w:ascii="Times New Roman" w:hAnsi="Times New Roman"/>
          <w:sz w:val="20"/>
        </w:rPr>
      </w:pPr>
      <w:r>
        <w:rPr>
          <w:rFonts w:ascii="Times New Roman" w:hAnsi="Times New Roman"/>
          <w:sz w:val="20"/>
        </w:rPr>
        <w:t>Lunes de 12 a 2 y los viernes de 11 a 12 en el Departamento de Filosofía.</w:t>
      </w:r>
    </w:p>
    <w:p w:rsidR="004B4D70" w:rsidRDefault="004B4D70" w:rsidP="004B4D70">
      <w:pPr>
        <w:pStyle w:val="cita"/>
        <w:tabs>
          <w:tab w:val="right" w:pos="6521"/>
        </w:tabs>
        <w:spacing w:before="0" w:line="240" w:lineRule="auto"/>
        <w:ind w:left="0" w:right="1116"/>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FILOSOFIA DE LA CIENCIA 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 Mariano Artigas</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4º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5131"/>
          <w:tab w:val="right" w:pos="6521"/>
        </w:tabs>
        <w:ind w:right="1116"/>
        <w:jc w:val="center"/>
        <w:rPr>
          <w:rFonts w:ascii="Times New Roman" w:hAnsi="Times New Roman"/>
          <w:sz w:val="20"/>
        </w:rPr>
      </w:pPr>
    </w:p>
    <w:p w:rsidR="004B4D70" w:rsidRDefault="004B4D70" w:rsidP="004B4D70">
      <w:pPr>
        <w:tabs>
          <w:tab w:val="right" w:pos="5131"/>
          <w:tab w:val="right" w:pos="6521"/>
        </w:tabs>
        <w:ind w:right="1116"/>
        <w:jc w:val="center"/>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Introducción sistemática. El ideal clásico de la ciencia. La ciencia como conocimiento causal y sistemático. La ciencia experimental moderna. El objeto de las ciencias.</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La actividad científica. Tres niveles de la ciencia: actividad, métodos, y contenido. Objetivos de la actividad científica: conocimiento de la naturaleza sujeto a control experimental. Características del control experimental. Definición general de la ciencia experimental.</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Tipos de actividad científica. La investigación. La sistematización y sus funciones. Transmisión del conocimiento. Aplicación de las teorías. La unidad de la actividad científica.</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El método científico. Construcción del objeto científico. Modelos: referencia y significación. Construcción de teorías. Comprobación de la validez de las teorías. El método hipotético-deductivo. El uso de la inducción. La unidad del método científico.</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Las construcciones científicas. Conceptos, enunciados y teorías. Conceptos clasificatorios, comparativos y métricos. Tipos de magnitudes. Enunciados observacionales, leyes experimentales y principios generales. Teorías fenomenológicas y representacionales.</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La objetividad científica. La objetivación como resultado de la construcción del objeto científico. La objetivación y el control experimental. Factores convencionales de la objetividad científica. Límites de la objetividad científica. La naturaleza de la intersubjetividad científica. Objetividad y evidencia. Conocimiento público y privado.</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Ciencia experimental y conocimiento de la realidad. La intención realista de la actividad científica. Sintaxis, semántica y pragmática. Demostrabilidad contextual y referencial. La verdad científica: contextual, parcial y auténtica. La realidad de las entidades científicas. Ciencia experimental y realismo filosófico.</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El progreso científico. El nacimiento histórico de la ciencia experimental. La consolidación de las disciplinas científicas. El progreso intradisciplinar. Progreso, objetivación y verdad. Progreso acumulativo. La conmensurabilidad de las teorías. Factores internos y externos del progreso científico.</w:t>
      </w:r>
    </w:p>
    <w:p w:rsidR="004B4D70" w:rsidRDefault="004B4D70" w:rsidP="004B4D70">
      <w:pPr>
        <w:numPr>
          <w:ilvl w:val="0"/>
          <w:numId w:val="21"/>
        </w:numPr>
        <w:tabs>
          <w:tab w:val="right" w:pos="6521"/>
        </w:tabs>
        <w:ind w:right="1116"/>
        <w:jc w:val="both"/>
        <w:rPr>
          <w:rFonts w:ascii="Times New Roman" w:hAnsi="Times New Roman"/>
          <w:sz w:val="20"/>
        </w:rPr>
      </w:pPr>
      <w:r>
        <w:rPr>
          <w:rFonts w:ascii="Times New Roman" w:hAnsi="Times New Roman"/>
          <w:sz w:val="20"/>
        </w:rPr>
        <w:t>El impacto filosófico de la ciencia. Supuestos e implicaciones de la ciencia. La ontología de la ciencia. Ciencia y racionalidad. El problema de la demarcación. El cientificismo. La fiabilidad de la ciencia. Ciencia y filosofía de la ciencia.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b/>
          <w:sz w:val="20"/>
        </w:rPr>
      </w:pPr>
    </w:p>
    <w:p w:rsidR="004B4D70" w:rsidRDefault="004B4D70" w:rsidP="004B4D70">
      <w:pPr>
        <w:pStyle w:val="Sangradetextonormal"/>
        <w:tabs>
          <w:tab w:val="right" w:pos="6521"/>
        </w:tabs>
        <w:spacing w:line="240" w:lineRule="auto"/>
      </w:pPr>
      <w:r>
        <w:t>Se señalará en cada tema.</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Manual</w:t>
      </w:r>
      <w:r>
        <w:rPr>
          <w:rFonts w:ascii="Times New Roman" w:hAnsi="Times New Roman"/>
          <w:sz w:val="20"/>
        </w:rPr>
        <w:t xml:space="preserve"> </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Artigas,</w:t>
      </w:r>
      <w:r>
        <w:rPr>
          <w:rFonts w:ascii="Times New Roman" w:hAnsi="Times New Roman"/>
          <w:sz w:val="20"/>
        </w:rPr>
        <w:t xml:space="preserve"> </w:t>
      </w:r>
      <w:r>
        <w:rPr>
          <w:rFonts w:ascii="Times New Roman" w:hAnsi="Times New Roman"/>
          <w:caps/>
          <w:sz w:val="20"/>
        </w:rPr>
        <w:t xml:space="preserve">M., </w:t>
      </w:r>
      <w:r>
        <w:rPr>
          <w:rFonts w:ascii="Times New Roman" w:hAnsi="Times New Roman"/>
          <w:i/>
          <w:sz w:val="20"/>
        </w:rPr>
        <w:t>Filosofía de la ciencia experimental: la objetividad y la verdad en las ciencias</w:t>
      </w:r>
      <w:r>
        <w:rPr>
          <w:rFonts w:ascii="Times New Roman" w:hAnsi="Times New Roman"/>
          <w:sz w:val="20"/>
        </w:rPr>
        <w:t>, Eunsa, Pamplona, 1992.</w:t>
      </w:r>
    </w:p>
    <w:p w:rsidR="004B4D70" w:rsidRDefault="004B4D70" w:rsidP="004B4D70">
      <w:pPr>
        <w:pStyle w:val="Sangradetextonormal"/>
        <w:tabs>
          <w:tab w:val="right" w:pos="6521"/>
        </w:tabs>
        <w:spacing w:line="240" w:lineRule="auto"/>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right" w:pos="14459"/>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TEODICEA I</w:t>
      </w:r>
    </w:p>
    <w:p w:rsidR="004B4D70" w:rsidRDefault="004B4D70" w:rsidP="004B4D70">
      <w:pPr>
        <w:tabs>
          <w:tab w:val="left" w:pos="2409"/>
          <w:tab w:val="right" w:pos="6521"/>
        </w:tabs>
        <w:ind w:right="1116"/>
        <w:jc w:val="center"/>
        <w:rPr>
          <w:rFonts w:ascii="Times New Roman" w:hAnsi="Times New Roman"/>
          <w:sz w:val="20"/>
        </w:rPr>
      </w:pPr>
      <w:r>
        <w:rPr>
          <w:rFonts w:ascii="Times New Roman" w:hAnsi="Times New Roman"/>
          <w:sz w:val="20"/>
        </w:rPr>
        <w:t>Prof. Dr. Angel Luis González</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4º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left" w:pos="640"/>
          <w:tab w:val="right" w:pos="6521"/>
        </w:tabs>
        <w:ind w:right="1116"/>
        <w:jc w:val="both"/>
        <w:rPr>
          <w:rFonts w:ascii="Times New Roman" w:hAnsi="Times New Roman"/>
          <w:sz w:val="20"/>
        </w:rPr>
      </w:pPr>
    </w:p>
    <w:p w:rsidR="004B4D70" w:rsidRDefault="004B4D70" w:rsidP="004B4D70">
      <w:pPr>
        <w:tabs>
          <w:tab w:val="left" w:pos="640"/>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left" w:pos="640"/>
          <w:tab w:val="right" w:pos="6521"/>
        </w:tabs>
        <w:ind w:right="1116"/>
        <w:jc w:val="both"/>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INTRODUCCION</w:t>
      </w:r>
    </w:p>
    <w:p w:rsidR="004B4D70" w:rsidRDefault="004B4D70" w:rsidP="004B4D70">
      <w:pPr>
        <w:pStyle w:val="MODELOARTICULO"/>
        <w:tabs>
          <w:tab w:val="left" w:pos="567"/>
        </w:tabs>
        <w:spacing w:after="0" w:line="240" w:lineRule="auto"/>
        <w:ind w:right="1116" w:firstLine="284"/>
        <w:jc w:val="left"/>
        <w:rPr>
          <w:rFonts w:ascii="Times New Roman" w:hAnsi="Times New Roman"/>
          <w:sz w:val="16"/>
        </w:rPr>
      </w:pPr>
    </w:p>
    <w:p w:rsidR="004B4D70" w:rsidRDefault="004B4D70" w:rsidP="004B4D70">
      <w:pPr>
        <w:pStyle w:val="MODELOARTICULO"/>
        <w:tabs>
          <w:tab w:val="left" w:pos="567"/>
        </w:tabs>
        <w:spacing w:after="0" w:line="240" w:lineRule="auto"/>
        <w:ind w:right="1116" w:firstLine="0"/>
        <w:jc w:val="left"/>
        <w:rPr>
          <w:rFonts w:ascii="Times New Roman" w:hAnsi="Times New Roman"/>
          <w:sz w:val="20"/>
        </w:rPr>
      </w:pPr>
      <w:r>
        <w:rPr>
          <w:rFonts w:ascii="Times New Roman" w:hAnsi="Times New Roman"/>
          <w:sz w:val="20"/>
        </w:rPr>
        <w:t xml:space="preserve">1. </w:t>
      </w:r>
      <w:r>
        <w:rPr>
          <w:rFonts w:ascii="Times New Roman" w:hAnsi="Times New Roman"/>
          <w:b/>
          <w:sz w:val="20"/>
        </w:rPr>
        <w:t>Metafísica: Ontología y Teodicea</w:t>
      </w:r>
      <w:r>
        <w:rPr>
          <w:rFonts w:ascii="Times New Roman" w:hAnsi="Times New Roman"/>
          <w:sz w:val="20"/>
        </w:rPr>
        <w:t>.</w:t>
      </w:r>
    </w:p>
    <w:p w:rsidR="004B4D70" w:rsidRDefault="004B4D70" w:rsidP="004B4D70">
      <w:pPr>
        <w:pStyle w:val="normal0"/>
        <w:ind w:left="284"/>
      </w:pPr>
      <w:r>
        <w:t>a) El problema del Absoluto.</w:t>
      </w:r>
    </w:p>
    <w:p w:rsidR="004B4D70" w:rsidRDefault="004B4D70" w:rsidP="004B4D70">
      <w:pPr>
        <w:pStyle w:val="normal0"/>
        <w:ind w:left="284"/>
      </w:pPr>
      <w:r>
        <w:t>b) Los diversos modos del conocimiento del Absoluto.</w:t>
      </w:r>
    </w:p>
    <w:p w:rsidR="004B4D70" w:rsidRDefault="004B4D70" w:rsidP="004B4D70">
      <w:pPr>
        <w:pStyle w:val="normal0"/>
        <w:ind w:left="284"/>
      </w:pPr>
      <w:r>
        <w:t>c) Teodicea, teología y filosofía de la religión.</w:t>
      </w:r>
    </w:p>
    <w:p w:rsidR="004B4D70" w:rsidRDefault="004B4D70" w:rsidP="004B4D70">
      <w:pPr>
        <w:pStyle w:val="normal0"/>
        <w:ind w:left="284"/>
      </w:pPr>
      <w:r>
        <w:t>d) El contenido de la Teodicea.</w:t>
      </w:r>
    </w:p>
    <w:p w:rsidR="004B4D70" w:rsidRDefault="004B4D70" w:rsidP="004B4D70">
      <w:pPr>
        <w:pStyle w:val="normal0"/>
      </w:pPr>
    </w:p>
    <w:p w:rsidR="004B4D70" w:rsidRDefault="004B4D70" w:rsidP="004B4D70">
      <w:pPr>
        <w:pStyle w:val="normal0"/>
      </w:pPr>
      <w:r>
        <w:t xml:space="preserve">2. </w:t>
      </w:r>
      <w:r>
        <w:rPr>
          <w:b/>
        </w:rPr>
        <w:t>Posibilidad y método de la Teodicea</w:t>
      </w:r>
      <w:r>
        <w:t>.</w:t>
      </w:r>
    </w:p>
    <w:p w:rsidR="004B4D70" w:rsidRDefault="004B4D70" w:rsidP="004B4D70">
      <w:pPr>
        <w:pStyle w:val="MODELOARTICULO"/>
        <w:tabs>
          <w:tab w:val="left" w:pos="567"/>
        </w:tabs>
        <w:spacing w:after="0" w:line="240" w:lineRule="auto"/>
        <w:ind w:right="1116" w:firstLine="284"/>
        <w:jc w:val="left"/>
        <w:rPr>
          <w:rFonts w:ascii="Times New Roman" w:hAnsi="Times New Roman"/>
          <w:sz w:val="20"/>
        </w:rPr>
      </w:pPr>
    </w:p>
    <w:p w:rsidR="004B4D70" w:rsidRDefault="004B4D70" w:rsidP="004B4D70">
      <w:pPr>
        <w:pStyle w:val="MODELOARTICULO"/>
        <w:tabs>
          <w:tab w:val="left" w:pos="567"/>
        </w:tabs>
        <w:spacing w:after="0" w:line="240" w:lineRule="auto"/>
        <w:ind w:right="1116" w:firstLine="0"/>
        <w:jc w:val="left"/>
        <w:rPr>
          <w:rFonts w:ascii="Times New Roman" w:hAnsi="Times New Roman"/>
          <w:caps/>
          <w:sz w:val="20"/>
        </w:rPr>
      </w:pPr>
      <w:r>
        <w:rPr>
          <w:rFonts w:ascii="Times New Roman" w:hAnsi="Times New Roman"/>
          <w:caps/>
          <w:sz w:val="20"/>
        </w:rPr>
        <w:t>La existencia del Absoluto</w:t>
      </w:r>
    </w:p>
    <w:p w:rsidR="004B4D70" w:rsidRDefault="004B4D70" w:rsidP="004B4D70">
      <w:pPr>
        <w:pStyle w:val="MODELOARTICULO"/>
        <w:tabs>
          <w:tab w:val="left" w:pos="567"/>
        </w:tabs>
        <w:spacing w:after="0" w:line="240" w:lineRule="auto"/>
        <w:ind w:right="1116" w:firstLine="0"/>
        <w:rPr>
          <w:rFonts w:ascii="Times New Roman" w:hAnsi="Times New Roman"/>
          <w:caps/>
          <w:sz w:val="16"/>
        </w:rPr>
      </w:pPr>
    </w:p>
    <w:p w:rsidR="004B4D70" w:rsidRDefault="004B4D70" w:rsidP="004B4D70">
      <w:pPr>
        <w:ind w:right="1116"/>
        <w:rPr>
          <w:rFonts w:ascii="Times New Roman" w:hAnsi="Times New Roman"/>
          <w:sz w:val="20"/>
        </w:rPr>
      </w:pPr>
      <w:r>
        <w:rPr>
          <w:rFonts w:ascii="Times New Roman" w:hAnsi="Times New Roman"/>
          <w:sz w:val="20"/>
        </w:rPr>
        <w:t xml:space="preserve">3. </w:t>
      </w:r>
      <w:r>
        <w:rPr>
          <w:rFonts w:ascii="Times New Roman" w:hAnsi="Times New Roman"/>
          <w:b/>
          <w:sz w:val="20"/>
        </w:rPr>
        <w:t>La evidencia del Absoluto: el ontologismo</w:t>
      </w:r>
      <w:r>
        <w:rPr>
          <w:rFonts w:ascii="Times New Roman" w:hAnsi="Times New Roman"/>
          <w:sz w:val="20"/>
        </w:rPr>
        <w:t>.</w:t>
      </w:r>
    </w:p>
    <w:p w:rsidR="004B4D70" w:rsidRDefault="004B4D70" w:rsidP="004B4D70">
      <w:pPr>
        <w:pStyle w:val="normal0"/>
        <w:ind w:left="284"/>
      </w:pPr>
      <w:r>
        <w:t>a) Malebranche.</w:t>
      </w:r>
    </w:p>
    <w:p w:rsidR="004B4D70" w:rsidRDefault="004B4D70" w:rsidP="004B4D70">
      <w:pPr>
        <w:pStyle w:val="normal0"/>
        <w:ind w:left="284"/>
      </w:pPr>
      <w:r>
        <w:t xml:space="preserve">b) Gioberti y Rosmini. </w:t>
      </w:r>
    </w:p>
    <w:p w:rsidR="004B4D70" w:rsidRDefault="004B4D70" w:rsidP="004B4D70">
      <w:pPr>
        <w:pStyle w:val="normal0"/>
        <w:ind w:left="284"/>
      </w:pPr>
      <w:r>
        <w:t>c) Crítica del ontologismo: necesidad y bases noéticas de la demostración.</w:t>
      </w:r>
    </w:p>
    <w:p w:rsidR="004B4D70" w:rsidRDefault="004B4D70" w:rsidP="004B4D70">
      <w:pPr>
        <w:pStyle w:val="normal0"/>
      </w:pPr>
    </w:p>
    <w:p w:rsidR="004B4D70" w:rsidRDefault="004B4D70" w:rsidP="004B4D70">
      <w:pPr>
        <w:pStyle w:val="normal0"/>
      </w:pPr>
      <w:r>
        <w:t xml:space="preserve">4. </w:t>
      </w:r>
      <w:r>
        <w:rPr>
          <w:b/>
        </w:rPr>
        <w:t>La incognoscibilidad del Absoluto: el agnosticismo</w:t>
      </w:r>
    </w:p>
    <w:p w:rsidR="004B4D70" w:rsidRDefault="004B4D70" w:rsidP="004B4D70">
      <w:pPr>
        <w:pStyle w:val="normal0"/>
        <w:ind w:left="567" w:hanging="283"/>
      </w:pPr>
      <w:r>
        <w:t>a) Agnosticismo Kantiano.</w:t>
      </w:r>
    </w:p>
    <w:p w:rsidR="004B4D70" w:rsidRDefault="004B4D70" w:rsidP="004B4D70">
      <w:pPr>
        <w:pStyle w:val="normal0"/>
        <w:tabs>
          <w:tab w:val="clear" w:pos="426"/>
          <w:tab w:val="left" w:pos="708"/>
        </w:tabs>
        <w:ind w:left="567" w:hanging="283"/>
      </w:pPr>
      <w:r>
        <w:t>b) Agnosticismo Fideista. Estudio especial del fideismo de Pascal. Kierkegaard. Marcel</w:t>
      </w:r>
    </w:p>
    <w:p w:rsidR="004B4D70" w:rsidRDefault="004B4D70" w:rsidP="004B4D70">
      <w:pPr>
        <w:pStyle w:val="MODELOARTICULO"/>
        <w:spacing w:after="0" w:line="240" w:lineRule="auto"/>
        <w:ind w:left="567" w:right="1116" w:hanging="283"/>
        <w:rPr>
          <w:rFonts w:ascii="Times New Roman" w:hAnsi="Times New Roman"/>
          <w:sz w:val="20"/>
        </w:rPr>
      </w:pPr>
      <w:r>
        <w:rPr>
          <w:rFonts w:ascii="Times New Roman" w:hAnsi="Times New Roman"/>
          <w:sz w:val="20"/>
        </w:rPr>
        <w:t>c) Agnosticismo Positivista.</w:t>
      </w:r>
    </w:p>
    <w:p w:rsidR="004B4D70" w:rsidRDefault="004B4D70" w:rsidP="004B4D70">
      <w:pPr>
        <w:ind w:left="567" w:right="1116" w:hanging="283"/>
        <w:rPr>
          <w:rFonts w:ascii="Times New Roman" w:hAnsi="Times New Roman"/>
          <w:sz w:val="20"/>
        </w:rPr>
      </w:pPr>
      <w:r>
        <w:rPr>
          <w:rFonts w:ascii="Times New Roman" w:hAnsi="Times New Roman"/>
          <w:sz w:val="20"/>
        </w:rPr>
        <w:t>d) Wittgenstein y el neopositivismo</w:t>
      </w:r>
    </w:p>
    <w:p w:rsidR="004B4D70" w:rsidRDefault="004B4D70" w:rsidP="004B4D70">
      <w:pPr>
        <w:ind w:left="567" w:right="1116" w:hanging="283"/>
        <w:rPr>
          <w:rFonts w:ascii="Times New Roman" w:hAnsi="Times New Roman"/>
          <w:sz w:val="20"/>
        </w:rPr>
      </w:pPr>
      <w:r>
        <w:rPr>
          <w:rFonts w:ascii="Times New Roman" w:hAnsi="Times New Roman"/>
          <w:sz w:val="20"/>
        </w:rPr>
        <w:t>e) La posibilidad de demostrar la existencia de Dios.</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 xml:space="preserve">5. </w:t>
      </w:r>
      <w:r>
        <w:rPr>
          <w:rFonts w:ascii="Times New Roman" w:hAnsi="Times New Roman"/>
          <w:b/>
          <w:sz w:val="20"/>
        </w:rPr>
        <w:t>La negación de Dios: el ateísmo</w:t>
      </w:r>
      <w:r>
        <w:rPr>
          <w:rFonts w:ascii="Times New Roman" w:hAnsi="Times New Roman"/>
          <w:sz w:val="20"/>
        </w:rPr>
        <w:t>.</w:t>
      </w:r>
    </w:p>
    <w:p w:rsidR="004B4D70" w:rsidRDefault="004B4D70" w:rsidP="004B4D70">
      <w:pPr>
        <w:ind w:right="1116" w:firstLine="284"/>
        <w:rPr>
          <w:rFonts w:ascii="Times New Roman" w:hAnsi="Times New Roman"/>
          <w:sz w:val="20"/>
        </w:rPr>
      </w:pPr>
      <w:r>
        <w:rPr>
          <w:rFonts w:ascii="Times New Roman" w:hAnsi="Times New Roman"/>
          <w:sz w:val="20"/>
        </w:rPr>
        <w:t>a) Noción y tipos de ateísmo.</w:t>
      </w:r>
    </w:p>
    <w:p w:rsidR="004B4D70" w:rsidRDefault="004B4D70" w:rsidP="004B4D70">
      <w:pPr>
        <w:ind w:right="1116" w:firstLine="284"/>
        <w:rPr>
          <w:rFonts w:ascii="Times New Roman" w:hAnsi="Times New Roman"/>
          <w:sz w:val="20"/>
        </w:rPr>
      </w:pPr>
      <w:r>
        <w:rPr>
          <w:rFonts w:ascii="Times New Roman" w:hAnsi="Times New Roman"/>
          <w:sz w:val="20"/>
        </w:rPr>
        <w:t>b) Características del ateísmo en la filosofía contemporánea.</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 xml:space="preserve">6. </w:t>
      </w:r>
      <w:r>
        <w:rPr>
          <w:rFonts w:ascii="Times New Roman" w:hAnsi="Times New Roman"/>
          <w:b/>
          <w:sz w:val="20"/>
        </w:rPr>
        <w:t>Estudio especial del ateísmo en Nietzsche y Sartre</w:t>
      </w:r>
      <w:r>
        <w:rPr>
          <w:rFonts w:ascii="Times New Roman" w:hAnsi="Times New Roman"/>
          <w:sz w:val="20"/>
        </w:rPr>
        <w:t xml:space="preserve">. </w:t>
      </w:r>
    </w:p>
    <w:p w:rsidR="004B4D70" w:rsidRDefault="004B4D70" w:rsidP="004B4D70">
      <w:pPr>
        <w:ind w:right="1116" w:firstLine="284"/>
        <w:rPr>
          <w:rFonts w:ascii="Times New Roman" w:hAnsi="Times New Roman"/>
          <w:sz w:val="20"/>
        </w:rPr>
      </w:pPr>
      <w:proofErr w:type="gramStart"/>
      <w:r>
        <w:rPr>
          <w:rFonts w:ascii="Times New Roman" w:hAnsi="Times New Roman"/>
          <w:sz w:val="20"/>
        </w:rPr>
        <w:t>a)Nietzsche</w:t>
      </w:r>
      <w:proofErr w:type="gramEnd"/>
      <w:r>
        <w:rPr>
          <w:rFonts w:ascii="Times New Roman" w:hAnsi="Times New Roman"/>
          <w:sz w:val="20"/>
        </w:rPr>
        <w:t xml:space="preserve"> y la muerte de Dios.</w:t>
      </w:r>
    </w:p>
    <w:p w:rsidR="004B4D70" w:rsidRDefault="004B4D70" w:rsidP="004B4D70">
      <w:pPr>
        <w:ind w:right="1116" w:firstLine="284"/>
        <w:rPr>
          <w:rFonts w:ascii="Times New Roman" w:hAnsi="Times New Roman"/>
          <w:sz w:val="20"/>
        </w:rPr>
      </w:pPr>
      <w:r>
        <w:rPr>
          <w:rFonts w:ascii="Times New Roman" w:hAnsi="Times New Roman"/>
          <w:sz w:val="20"/>
        </w:rPr>
        <w:t>b) El ateísmo existencialista de Sartre.</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7.</w:t>
      </w:r>
      <w:r>
        <w:rPr>
          <w:rFonts w:ascii="Times New Roman" w:hAnsi="Times New Roman"/>
          <w:b/>
          <w:sz w:val="20"/>
        </w:rPr>
        <w:t xml:space="preserve"> El silencio de Dios: Heidegger</w:t>
      </w:r>
      <w:r>
        <w:rPr>
          <w:rFonts w:ascii="Times New Roman" w:hAnsi="Times New Roman"/>
          <w:sz w:val="20"/>
        </w:rPr>
        <w:t xml:space="preserve">. </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 xml:space="preserve">8. </w:t>
      </w:r>
      <w:r>
        <w:rPr>
          <w:rFonts w:ascii="Times New Roman" w:hAnsi="Times New Roman"/>
          <w:b/>
          <w:sz w:val="20"/>
        </w:rPr>
        <w:t>Las pruebas de la existencia de Dios</w:t>
      </w:r>
      <w:r>
        <w:rPr>
          <w:rFonts w:ascii="Times New Roman" w:hAnsi="Times New Roman"/>
          <w:sz w:val="20"/>
        </w:rPr>
        <w:t>.</w:t>
      </w:r>
    </w:p>
    <w:p w:rsidR="004B4D70" w:rsidRDefault="004B4D70" w:rsidP="004B4D70">
      <w:pPr>
        <w:ind w:left="284" w:right="1116"/>
        <w:rPr>
          <w:rFonts w:ascii="Times New Roman" w:hAnsi="Times New Roman"/>
          <w:sz w:val="20"/>
        </w:rPr>
      </w:pPr>
      <w:r>
        <w:rPr>
          <w:rFonts w:ascii="Times New Roman" w:hAnsi="Times New Roman"/>
          <w:sz w:val="20"/>
        </w:rPr>
        <w:t xml:space="preserve">Pruebas </w:t>
      </w:r>
      <w:r>
        <w:rPr>
          <w:rFonts w:ascii="Times New Roman" w:hAnsi="Times New Roman"/>
          <w:i/>
          <w:sz w:val="20"/>
        </w:rPr>
        <w:t>a priori</w:t>
      </w:r>
      <w:r>
        <w:rPr>
          <w:rFonts w:ascii="Times New Roman" w:hAnsi="Times New Roman"/>
          <w:sz w:val="20"/>
        </w:rPr>
        <w:t>. Examen especial del argumento ontológico.</w:t>
      </w:r>
    </w:p>
    <w:p w:rsidR="004B4D70" w:rsidRDefault="004B4D70" w:rsidP="004B4D70">
      <w:pPr>
        <w:ind w:left="284" w:right="1116"/>
        <w:rPr>
          <w:rFonts w:ascii="Times New Roman" w:hAnsi="Times New Roman"/>
          <w:sz w:val="20"/>
        </w:rPr>
      </w:pPr>
      <w:r>
        <w:rPr>
          <w:rFonts w:ascii="Times New Roman" w:hAnsi="Times New Roman"/>
          <w:sz w:val="20"/>
        </w:rPr>
        <w:t>Relevancia histórica del argumento y explicación del nombre.</w:t>
      </w:r>
    </w:p>
    <w:p w:rsidR="004B4D70" w:rsidRDefault="004B4D70" w:rsidP="004B4D70">
      <w:pPr>
        <w:ind w:left="284" w:right="1116" w:hanging="284"/>
        <w:jc w:val="both"/>
        <w:rPr>
          <w:rFonts w:ascii="Times New Roman" w:hAnsi="Times New Roman"/>
          <w:sz w:val="20"/>
        </w:rPr>
      </w:pPr>
    </w:p>
    <w:p w:rsidR="004B4D70" w:rsidRDefault="004B4D70" w:rsidP="004B4D70">
      <w:pPr>
        <w:ind w:left="284" w:right="1116" w:hanging="284"/>
        <w:jc w:val="both"/>
        <w:rPr>
          <w:rFonts w:ascii="Times New Roman" w:hAnsi="Times New Roman"/>
          <w:sz w:val="20"/>
        </w:rPr>
      </w:pPr>
      <w:r>
        <w:rPr>
          <w:rFonts w:ascii="Times New Roman" w:hAnsi="Times New Roman"/>
          <w:sz w:val="20"/>
        </w:rPr>
        <w:t>9.</w:t>
      </w:r>
      <w:r>
        <w:rPr>
          <w:rFonts w:ascii="Times New Roman" w:hAnsi="Times New Roman"/>
          <w:b/>
          <w:sz w:val="20"/>
        </w:rPr>
        <w:t xml:space="preserve"> La formulación anselmiana</w:t>
      </w:r>
      <w:r>
        <w:rPr>
          <w:rFonts w:ascii="Times New Roman" w:hAnsi="Times New Roman"/>
          <w:sz w:val="20"/>
        </w:rPr>
        <w:t>. La crítica de Gaunilón y la defensa de San Anselmo. La crítica de Tomás de Aquino.</w:t>
      </w:r>
    </w:p>
    <w:p w:rsidR="004B4D70" w:rsidRDefault="004B4D70" w:rsidP="004B4D70">
      <w:pPr>
        <w:ind w:left="284" w:right="1116" w:hanging="284"/>
        <w:jc w:val="both"/>
        <w:rPr>
          <w:rFonts w:ascii="Times New Roman" w:hAnsi="Times New Roman"/>
          <w:sz w:val="20"/>
        </w:rPr>
      </w:pPr>
    </w:p>
    <w:p w:rsidR="004B4D70" w:rsidRDefault="004B4D70" w:rsidP="004B4D70">
      <w:pPr>
        <w:ind w:left="284" w:right="1116" w:hanging="284"/>
        <w:jc w:val="both"/>
        <w:rPr>
          <w:rFonts w:ascii="Times New Roman" w:hAnsi="Times New Roman"/>
          <w:sz w:val="20"/>
        </w:rPr>
      </w:pPr>
      <w:r>
        <w:rPr>
          <w:rFonts w:ascii="Times New Roman" w:hAnsi="Times New Roman"/>
          <w:sz w:val="20"/>
        </w:rPr>
        <w:t>10.</w:t>
      </w:r>
      <w:r>
        <w:rPr>
          <w:rFonts w:ascii="Times New Roman" w:hAnsi="Times New Roman"/>
          <w:b/>
          <w:sz w:val="20"/>
        </w:rPr>
        <w:t xml:space="preserve"> Variantes escolásticas del argumento ontológico</w:t>
      </w:r>
      <w:r>
        <w:rPr>
          <w:rFonts w:ascii="Times New Roman" w:hAnsi="Times New Roman"/>
          <w:sz w:val="20"/>
        </w:rPr>
        <w:t>. San Buenaventura. Duns Escoto.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11.</w:t>
      </w:r>
      <w:r>
        <w:rPr>
          <w:rFonts w:ascii="Times New Roman" w:hAnsi="Times New Roman"/>
          <w:b/>
          <w:sz w:val="20"/>
        </w:rPr>
        <w:t xml:space="preserve"> El argumento ontológico en el racionalismo</w:t>
      </w:r>
      <w:r>
        <w:rPr>
          <w:rFonts w:ascii="Times New Roman" w:hAnsi="Times New Roman"/>
          <w:sz w:val="20"/>
        </w:rPr>
        <w:t>.</w:t>
      </w:r>
    </w:p>
    <w:p w:rsidR="004B4D70" w:rsidRDefault="004B4D70" w:rsidP="004B4D70">
      <w:pPr>
        <w:ind w:right="1116" w:firstLine="284"/>
        <w:jc w:val="both"/>
        <w:rPr>
          <w:rFonts w:ascii="Times New Roman" w:hAnsi="Times New Roman"/>
          <w:sz w:val="20"/>
        </w:rPr>
      </w:pPr>
      <w:r>
        <w:rPr>
          <w:rFonts w:ascii="Times New Roman" w:hAnsi="Times New Roman"/>
          <w:sz w:val="20"/>
        </w:rPr>
        <w:t>a) La prueba ontológica en Descartes</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La versión malebrancheana. </w:t>
      </w:r>
    </w:p>
    <w:p w:rsidR="004B4D70" w:rsidRDefault="004B4D70" w:rsidP="004B4D70">
      <w:pPr>
        <w:ind w:right="1116" w:firstLine="284"/>
        <w:jc w:val="both"/>
        <w:rPr>
          <w:rFonts w:ascii="Times New Roman" w:hAnsi="Times New Roman"/>
          <w:sz w:val="20"/>
        </w:rPr>
      </w:pPr>
      <w:r>
        <w:rPr>
          <w:rFonts w:ascii="Times New Roman" w:hAnsi="Times New Roman"/>
          <w:sz w:val="20"/>
        </w:rPr>
        <w:t>c) La prueba leibniziana por la posibilidad.</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12.</w:t>
      </w:r>
      <w:r>
        <w:rPr>
          <w:rFonts w:ascii="Times New Roman" w:hAnsi="Times New Roman"/>
          <w:b/>
          <w:sz w:val="20"/>
        </w:rPr>
        <w:t xml:space="preserve"> La crítica de Kant al argumento ontológico</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13.</w:t>
      </w:r>
      <w:r>
        <w:rPr>
          <w:rFonts w:ascii="Times New Roman" w:hAnsi="Times New Roman"/>
          <w:b/>
          <w:sz w:val="20"/>
        </w:rPr>
        <w:t xml:space="preserve"> Hegel y el argumento ontológico</w:t>
      </w:r>
      <w:r>
        <w:rPr>
          <w:rFonts w:ascii="Times New Roman" w:hAnsi="Times New Roman"/>
          <w:sz w:val="20"/>
        </w:rPr>
        <w:t xml:space="preserve">. </w:t>
      </w:r>
    </w:p>
    <w:p w:rsidR="004B4D70" w:rsidRDefault="004B4D70" w:rsidP="004B4D70">
      <w:pPr>
        <w:ind w:right="1116" w:firstLine="284"/>
        <w:jc w:val="both"/>
        <w:rPr>
          <w:rFonts w:ascii="Times New Roman" w:hAnsi="Times New Roman"/>
          <w:sz w:val="20"/>
        </w:rPr>
      </w:pPr>
      <w:r>
        <w:rPr>
          <w:rFonts w:ascii="Times New Roman" w:hAnsi="Times New Roman"/>
          <w:sz w:val="20"/>
        </w:rPr>
        <w:t>a) Concepto y sentido de las pruebas hegelianas.</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La contracrítica a la crítica kantiana. </w:t>
      </w:r>
    </w:p>
    <w:p w:rsidR="004B4D70" w:rsidRDefault="004B4D70" w:rsidP="004B4D70">
      <w:pPr>
        <w:ind w:right="1116" w:firstLine="284"/>
        <w:jc w:val="both"/>
        <w:rPr>
          <w:rFonts w:ascii="Times New Roman" w:hAnsi="Times New Roman"/>
          <w:sz w:val="20"/>
        </w:rPr>
      </w:pPr>
      <w:r>
        <w:rPr>
          <w:rFonts w:ascii="Times New Roman" w:hAnsi="Times New Roman"/>
          <w:sz w:val="20"/>
        </w:rPr>
        <w:t>c) El argumento ontológico según Hegel.</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14. </w:t>
      </w:r>
      <w:r>
        <w:rPr>
          <w:rFonts w:ascii="Times New Roman" w:hAnsi="Times New Roman"/>
          <w:b/>
          <w:sz w:val="20"/>
        </w:rPr>
        <w:t>El argumento ontológico en la filosofía actual. Hartsthorne</w:t>
      </w:r>
      <w:r>
        <w:rPr>
          <w:rFonts w:ascii="Times New Roman" w:hAnsi="Times New Roman"/>
          <w:sz w:val="20"/>
        </w:rPr>
        <w:t>.</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El argumento ontológico en la filosofía analítica. Malcolm. </w:t>
      </w:r>
    </w:p>
    <w:p w:rsidR="004B4D70" w:rsidRDefault="004B4D70" w:rsidP="004B4D70">
      <w:pPr>
        <w:ind w:right="1116" w:firstLine="284"/>
        <w:jc w:val="both"/>
        <w:rPr>
          <w:rFonts w:ascii="Times New Roman" w:hAnsi="Times New Roman"/>
          <w:sz w:val="20"/>
        </w:rPr>
      </w:pPr>
      <w:r>
        <w:rPr>
          <w:rFonts w:ascii="Times New Roman" w:hAnsi="Times New Roman"/>
          <w:sz w:val="20"/>
        </w:rPr>
        <w:t>b) La versión de Plantinga.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15</w:t>
      </w:r>
      <w:proofErr w:type="gramStart"/>
      <w:r>
        <w:rPr>
          <w:rFonts w:ascii="Times New Roman" w:hAnsi="Times New Roman"/>
          <w:sz w:val="20"/>
        </w:rPr>
        <w:t>.</w:t>
      </w:r>
      <w:r>
        <w:rPr>
          <w:rFonts w:ascii="Times New Roman" w:hAnsi="Times New Roman"/>
          <w:b/>
          <w:sz w:val="20"/>
        </w:rPr>
        <w:t>Validez</w:t>
      </w:r>
      <w:proofErr w:type="gramEnd"/>
      <w:r>
        <w:rPr>
          <w:rFonts w:ascii="Times New Roman" w:hAnsi="Times New Roman"/>
          <w:b/>
          <w:sz w:val="20"/>
        </w:rPr>
        <w:t xml:space="preserve"> o invalidez del argumento ontológico</w:t>
      </w:r>
      <w:r>
        <w:rPr>
          <w:rFonts w:ascii="Times New Roman" w:hAnsi="Times New Roman"/>
          <w:sz w:val="20"/>
        </w:rPr>
        <w:t>.</w:t>
      </w:r>
    </w:p>
    <w:p w:rsidR="004B4D70" w:rsidRDefault="004B4D70" w:rsidP="004B4D70">
      <w:pPr>
        <w:pStyle w:val="normal0"/>
      </w:pPr>
    </w:p>
    <w:p w:rsidR="004B4D70" w:rsidRDefault="004B4D70" w:rsidP="004B4D70">
      <w:pPr>
        <w:pStyle w:val="normal0"/>
      </w:pPr>
      <w:r>
        <w:t xml:space="preserve">16. </w:t>
      </w:r>
      <w:r>
        <w:rPr>
          <w:b/>
        </w:rPr>
        <w:t xml:space="preserve">Pruebas </w:t>
      </w:r>
      <w:r>
        <w:rPr>
          <w:b/>
          <w:i/>
        </w:rPr>
        <w:t>a posteriori</w:t>
      </w:r>
      <w:r>
        <w:rPr>
          <w:b/>
        </w:rPr>
        <w:t>. Las cinco vías de Santo Tomás</w:t>
      </w:r>
      <w:r>
        <w:t xml:space="preserve">. </w:t>
      </w:r>
    </w:p>
    <w:p w:rsidR="004B4D70" w:rsidRDefault="004B4D70" w:rsidP="004B4D70">
      <w:pPr>
        <w:pStyle w:val="normal0"/>
        <w:numPr>
          <w:ilvl w:val="0"/>
          <w:numId w:val="22"/>
        </w:numPr>
        <w:tabs>
          <w:tab w:val="clear" w:pos="426"/>
          <w:tab w:val="clear" w:pos="644"/>
          <w:tab w:val="left" w:pos="708"/>
        </w:tabs>
        <w:ind w:left="567" w:hanging="218"/>
      </w:pPr>
      <w:r>
        <w:t xml:space="preserve">El proceso de la demostración; </w:t>
      </w:r>
    </w:p>
    <w:p w:rsidR="004B4D70" w:rsidRDefault="004B4D70" w:rsidP="004B4D70">
      <w:pPr>
        <w:pStyle w:val="normal0"/>
        <w:numPr>
          <w:ilvl w:val="0"/>
          <w:numId w:val="22"/>
        </w:numPr>
        <w:tabs>
          <w:tab w:val="clear" w:pos="426"/>
          <w:tab w:val="clear" w:pos="644"/>
          <w:tab w:val="left" w:pos="708"/>
        </w:tabs>
        <w:ind w:left="567" w:hanging="218"/>
      </w:pPr>
      <w:r>
        <w:t xml:space="preserve">La vía de acceso a la demostración de Dios; </w:t>
      </w:r>
    </w:p>
    <w:p w:rsidR="004B4D70" w:rsidRDefault="004B4D70" w:rsidP="004B4D70">
      <w:pPr>
        <w:pStyle w:val="normal0"/>
        <w:numPr>
          <w:ilvl w:val="0"/>
          <w:numId w:val="22"/>
        </w:numPr>
        <w:tabs>
          <w:tab w:val="clear" w:pos="426"/>
          <w:tab w:val="clear" w:pos="644"/>
          <w:tab w:val="left" w:pos="708"/>
        </w:tabs>
        <w:ind w:left="567" w:hanging="218"/>
      </w:pPr>
      <w:r>
        <w:t xml:space="preserve">Los elementos integrantes de las vías; </w:t>
      </w:r>
    </w:p>
    <w:p w:rsidR="004B4D70" w:rsidRDefault="004B4D70" w:rsidP="004B4D70">
      <w:pPr>
        <w:pStyle w:val="normal0"/>
        <w:numPr>
          <w:ilvl w:val="0"/>
          <w:numId w:val="22"/>
        </w:numPr>
        <w:tabs>
          <w:tab w:val="clear" w:pos="426"/>
          <w:tab w:val="clear" w:pos="644"/>
          <w:tab w:val="left" w:pos="708"/>
        </w:tabs>
        <w:ind w:left="567" w:hanging="218"/>
      </w:pPr>
      <w:r>
        <w:t>Estudio especial del concepto de causa propia.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17. </w:t>
      </w:r>
      <w:r>
        <w:rPr>
          <w:rFonts w:ascii="Times New Roman" w:hAnsi="Times New Roman"/>
          <w:b/>
          <w:sz w:val="20"/>
        </w:rPr>
        <w:t>La vía del movimiento</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18.</w:t>
      </w:r>
      <w:r>
        <w:rPr>
          <w:rFonts w:ascii="Times New Roman" w:hAnsi="Times New Roman"/>
          <w:b/>
          <w:sz w:val="20"/>
        </w:rPr>
        <w:t xml:space="preserve"> La vía hacia Dios a través de la causalidad eficiente</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19.</w:t>
      </w:r>
      <w:r>
        <w:rPr>
          <w:rFonts w:ascii="Times New Roman" w:hAnsi="Times New Roman"/>
          <w:b/>
          <w:sz w:val="20"/>
        </w:rPr>
        <w:t xml:space="preserve"> El argumento de la contingencia</w:t>
      </w:r>
      <w:r>
        <w:rPr>
          <w:rFonts w:ascii="Times New Roman" w:hAnsi="Times New Roman"/>
          <w:sz w:val="20"/>
        </w:rPr>
        <w:t>.</w:t>
      </w:r>
    </w:p>
    <w:p w:rsidR="004B4D70" w:rsidRDefault="004B4D70" w:rsidP="004B4D70">
      <w:pPr>
        <w:ind w:left="284" w:right="1116" w:hanging="284"/>
        <w:jc w:val="both"/>
        <w:rPr>
          <w:rFonts w:ascii="Times New Roman" w:hAnsi="Times New Roman"/>
          <w:sz w:val="20"/>
        </w:rPr>
      </w:pPr>
    </w:p>
    <w:p w:rsidR="004B4D70" w:rsidRDefault="004B4D70" w:rsidP="004B4D70">
      <w:pPr>
        <w:ind w:left="284" w:right="1116" w:hanging="284"/>
        <w:jc w:val="both"/>
        <w:rPr>
          <w:rFonts w:ascii="Times New Roman" w:hAnsi="Times New Roman"/>
          <w:sz w:val="20"/>
        </w:rPr>
      </w:pPr>
      <w:r>
        <w:rPr>
          <w:rFonts w:ascii="Times New Roman" w:hAnsi="Times New Roman"/>
          <w:sz w:val="20"/>
        </w:rPr>
        <w:t xml:space="preserve">20. </w:t>
      </w:r>
      <w:r>
        <w:rPr>
          <w:rFonts w:ascii="Times New Roman" w:hAnsi="Times New Roman"/>
          <w:b/>
          <w:sz w:val="20"/>
        </w:rPr>
        <w:t>La cuarta vía: ser y participación</w:t>
      </w:r>
      <w:r>
        <w:rPr>
          <w:rFonts w:ascii="Times New Roman" w:hAnsi="Times New Roman"/>
          <w:sz w:val="20"/>
        </w:rPr>
        <w:t>. Estudio especial de los elementos y el proceso especulativo de la vía metafísica por excelencia.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21.</w:t>
      </w:r>
      <w:r>
        <w:rPr>
          <w:rFonts w:ascii="Times New Roman" w:hAnsi="Times New Roman"/>
          <w:b/>
          <w:sz w:val="20"/>
        </w:rPr>
        <w:t xml:space="preserve"> La prueba por la finalidad</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22.</w:t>
      </w:r>
      <w:r>
        <w:rPr>
          <w:rFonts w:ascii="Times New Roman" w:hAnsi="Times New Roman"/>
          <w:b/>
          <w:sz w:val="20"/>
        </w:rPr>
        <w:t xml:space="preserve"> Los argumentos cosmológico y teleológico en la metafísica moderna</w:t>
      </w:r>
      <w:r>
        <w:rPr>
          <w:rFonts w:ascii="Times New Roman" w:hAnsi="Times New Roman"/>
          <w:sz w:val="20"/>
        </w:rPr>
        <w:t>.</w:t>
      </w:r>
    </w:p>
    <w:p w:rsidR="004B4D70" w:rsidRDefault="004B4D70" w:rsidP="004B4D70">
      <w:pPr>
        <w:ind w:left="284" w:right="1116" w:hanging="284"/>
        <w:jc w:val="both"/>
        <w:rPr>
          <w:rFonts w:ascii="Times New Roman" w:hAnsi="Times New Roman"/>
          <w:sz w:val="20"/>
        </w:rPr>
      </w:pPr>
    </w:p>
    <w:p w:rsidR="004B4D70" w:rsidRDefault="004B4D70" w:rsidP="004B4D70">
      <w:pPr>
        <w:ind w:left="284" w:right="1116" w:hanging="284"/>
        <w:jc w:val="both"/>
        <w:rPr>
          <w:rFonts w:ascii="Times New Roman" w:hAnsi="Times New Roman"/>
          <w:sz w:val="20"/>
        </w:rPr>
      </w:pPr>
      <w:r>
        <w:rPr>
          <w:rFonts w:ascii="Times New Roman" w:hAnsi="Times New Roman"/>
          <w:sz w:val="20"/>
        </w:rPr>
        <w:t>23.</w:t>
      </w:r>
      <w:r>
        <w:rPr>
          <w:rFonts w:ascii="Times New Roman" w:hAnsi="Times New Roman"/>
          <w:b/>
          <w:sz w:val="20"/>
        </w:rPr>
        <w:t xml:space="preserve"> El significado de la crítica kantiana de las pruebas de la existencia de Dios</w:t>
      </w:r>
      <w:r>
        <w:rPr>
          <w:rFonts w:ascii="Times New Roman" w:hAnsi="Times New Roman"/>
          <w:sz w:val="20"/>
        </w:rPr>
        <w:t>. Crítica de las pruebas cosmológica y teleológica. La contracrítica hegeliana.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24</w:t>
      </w:r>
      <w:proofErr w:type="gramStart"/>
      <w:r>
        <w:rPr>
          <w:rFonts w:ascii="Times New Roman" w:hAnsi="Times New Roman"/>
          <w:sz w:val="20"/>
        </w:rPr>
        <w:t>.</w:t>
      </w:r>
      <w:r>
        <w:rPr>
          <w:rFonts w:ascii="Times New Roman" w:hAnsi="Times New Roman"/>
          <w:b/>
          <w:sz w:val="20"/>
        </w:rPr>
        <w:t>Otras</w:t>
      </w:r>
      <w:proofErr w:type="gramEnd"/>
      <w:r>
        <w:rPr>
          <w:rFonts w:ascii="Times New Roman" w:hAnsi="Times New Roman"/>
          <w:b/>
          <w:sz w:val="20"/>
        </w:rPr>
        <w:t xml:space="preserve"> demostraciones clásicas de la existencia de Dios</w:t>
      </w:r>
      <w:r>
        <w:rPr>
          <w:rFonts w:ascii="Times New Roman" w:hAnsi="Times New Roman"/>
          <w:sz w:val="20"/>
        </w:rPr>
        <w:t xml:space="preserve">. </w:t>
      </w:r>
    </w:p>
    <w:p w:rsidR="004B4D70" w:rsidRDefault="004B4D70" w:rsidP="004B4D70">
      <w:pPr>
        <w:tabs>
          <w:tab w:val="left" w:pos="709"/>
        </w:tabs>
        <w:ind w:right="1116" w:firstLine="284"/>
        <w:jc w:val="both"/>
        <w:rPr>
          <w:rFonts w:ascii="Times New Roman" w:hAnsi="Times New Roman"/>
          <w:sz w:val="20"/>
        </w:rPr>
      </w:pPr>
      <w:r>
        <w:rPr>
          <w:rFonts w:ascii="Times New Roman" w:hAnsi="Times New Roman"/>
          <w:sz w:val="20"/>
        </w:rPr>
        <w:t xml:space="preserve">a) La prueba por las verdades eternas. </w:t>
      </w:r>
    </w:p>
    <w:p w:rsidR="004B4D70" w:rsidRDefault="004B4D70" w:rsidP="004B4D70">
      <w:pPr>
        <w:tabs>
          <w:tab w:val="left" w:pos="709"/>
        </w:tabs>
        <w:ind w:right="1116" w:firstLine="284"/>
        <w:jc w:val="both"/>
        <w:rPr>
          <w:rFonts w:ascii="Times New Roman" w:hAnsi="Times New Roman"/>
          <w:sz w:val="20"/>
        </w:rPr>
      </w:pPr>
      <w:r>
        <w:rPr>
          <w:rFonts w:ascii="Times New Roman" w:hAnsi="Times New Roman"/>
          <w:sz w:val="20"/>
        </w:rPr>
        <w:t>b) El argumento deontológico.</w:t>
      </w:r>
    </w:p>
    <w:p w:rsidR="004B4D70" w:rsidRDefault="004B4D70" w:rsidP="004B4D70">
      <w:pPr>
        <w:tabs>
          <w:tab w:val="left" w:pos="709"/>
        </w:tabs>
        <w:ind w:right="1116" w:firstLine="284"/>
        <w:jc w:val="both"/>
        <w:rPr>
          <w:rFonts w:ascii="Times New Roman" w:hAnsi="Times New Roman"/>
          <w:sz w:val="20"/>
        </w:rPr>
      </w:pPr>
      <w:r>
        <w:rPr>
          <w:rFonts w:ascii="Times New Roman" w:hAnsi="Times New Roman"/>
          <w:sz w:val="20"/>
        </w:rPr>
        <w:t>c) El argumento eudemonológico.</w:t>
      </w:r>
    </w:p>
    <w:p w:rsidR="004B4D70" w:rsidRDefault="004B4D70" w:rsidP="004B4D70">
      <w:pPr>
        <w:ind w:right="1116"/>
        <w:jc w:val="both"/>
        <w:rPr>
          <w:rFonts w:ascii="Times New Roman" w:hAnsi="Times New Roman"/>
          <w:sz w:val="20"/>
        </w:rPr>
      </w:pPr>
    </w:p>
    <w:p w:rsidR="004B4D70" w:rsidRDefault="004B4D70" w:rsidP="004B4D70">
      <w:pPr>
        <w:ind w:right="1116"/>
        <w:rPr>
          <w:rFonts w:ascii="Times New Roman" w:hAnsi="Times New Roman"/>
          <w:b/>
          <w:sz w:val="20"/>
        </w:rPr>
      </w:pPr>
      <w:r>
        <w:rPr>
          <w:rFonts w:ascii="Times New Roman" w:hAnsi="Times New Roman"/>
          <w:b/>
          <w:sz w:val="20"/>
        </w:rPr>
        <w:t>BIBLIOGRAFIA GENERAL</w:t>
      </w:r>
    </w:p>
    <w:p w:rsidR="004B4D70" w:rsidRDefault="004B4D70" w:rsidP="004B4D70">
      <w:pPr>
        <w:ind w:right="1116"/>
        <w:rPr>
          <w:rFonts w:ascii="Times New Roman" w:hAnsi="Times New Roman"/>
          <w:sz w:val="20"/>
        </w:rPr>
      </w:pPr>
    </w:p>
    <w:p w:rsidR="004B4D70" w:rsidRDefault="004B4D70" w:rsidP="004B4D70">
      <w:pPr>
        <w:ind w:right="1116" w:firstLine="284"/>
        <w:jc w:val="both"/>
        <w:rPr>
          <w:rFonts w:ascii="Times New Roman" w:hAnsi="Times New Roman"/>
          <w:sz w:val="20"/>
        </w:rPr>
      </w:pPr>
      <w:r>
        <w:rPr>
          <w:rFonts w:ascii="Times New Roman" w:hAnsi="Times New Roman"/>
          <w:sz w:val="20"/>
        </w:rPr>
        <w:t>Se incluyen a continuación una serie de obras, de carácter general o que responden a algunos temas específicos más relevantes del programa. Para cada tema se señalará en clase bibliografía especializada.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ab/>
        <w:t xml:space="preserve">BECK, H., </w:t>
      </w:r>
      <w:r>
        <w:rPr>
          <w:rFonts w:ascii="Times New Roman" w:hAnsi="Times New Roman"/>
          <w:i/>
          <w:sz w:val="20"/>
        </w:rPr>
        <w:t>El Dios de los sabios y de los pensadores</w:t>
      </w:r>
      <w:r>
        <w:rPr>
          <w:rFonts w:ascii="Times New Roman" w:hAnsi="Times New Roman"/>
          <w:sz w:val="20"/>
        </w:rPr>
        <w:t>, Ed. Gredos. Madrid, 1968.</w:t>
      </w:r>
    </w:p>
    <w:p w:rsidR="004B4D70" w:rsidRDefault="004B4D70" w:rsidP="004B4D70">
      <w:pPr>
        <w:ind w:right="1116"/>
        <w:jc w:val="both"/>
        <w:rPr>
          <w:rFonts w:ascii="Times New Roman" w:hAnsi="Times New Roman"/>
          <w:sz w:val="20"/>
        </w:rPr>
      </w:pPr>
      <w:r>
        <w:rPr>
          <w:rFonts w:ascii="Times New Roman" w:hAnsi="Times New Roman"/>
          <w:sz w:val="20"/>
        </w:rPr>
        <w:tab/>
        <w:t xml:space="preserve">BRENTANO, F., </w:t>
      </w:r>
      <w:r>
        <w:rPr>
          <w:rFonts w:ascii="Times New Roman" w:hAnsi="Times New Roman"/>
          <w:i/>
          <w:sz w:val="20"/>
        </w:rPr>
        <w:t>Sobre la existencia de Dios</w:t>
      </w:r>
      <w:r>
        <w:rPr>
          <w:rFonts w:ascii="Times New Roman" w:hAnsi="Times New Roman"/>
          <w:sz w:val="20"/>
        </w:rPr>
        <w:t>, Ed. Rialp, Madrid, 1979.</w:t>
      </w:r>
    </w:p>
    <w:p w:rsidR="004B4D70" w:rsidRDefault="004B4D70" w:rsidP="004B4D70">
      <w:pPr>
        <w:ind w:right="1116"/>
        <w:jc w:val="both"/>
        <w:rPr>
          <w:rFonts w:ascii="Times New Roman" w:hAnsi="Times New Roman"/>
          <w:sz w:val="20"/>
        </w:rPr>
      </w:pPr>
      <w:r>
        <w:rPr>
          <w:rFonts w:ascii="Times New Roman" w:hAnsi="Times New Roman"/>
          <w:sz w:val="20"/>
        </w:rPr>
        <w:tab/>
        <w:t xml:space="preserve">CARDONA, C., </w:t>
      </w:r>
      <w:r>
        <w:rPr>
          <w:rFonts w:ascii="Times New Roman" w:hAnsi="Times New Roman"/>
          <w:i/>
          <w:sz w:val="20"/>
        </w:rPr>
        <w:t>Olvido y memoria del ser,</w:t>
      </w:r>
      <w:r>
        <w:rPr>
          <w:rFonts w:ascii="Times New Roman" w:hAnsi="Times New Roman"/>
          <w:sz w:val="20"/>
        </w:rPr>
        <w:t xml:space="preserve"> EUNSA, Pamplona, 1997.</w:t>
      </w:r>
    </w:p>
    <w:p w:rsidR="004B4D70" w:rsidRDefault="004B4D70" w:rsidP="004B4D70">
      <w:pPr>
        <w:ind w:right="1116"/>
        <w:jc w:val="both"/>
        <w:rPr>
          <w:rFonts w:ascii="Times New Roman" w:hAnsi="Times New Roman"/>
          <w:sz w:val="20"/>
        </w:rPr>
      </w:pPr>
      <w:r>
        <w:rPr>
          <w:rFonts w:ascii="Times New Roman" w:hAnsi="Times New Roman"/>
          <w:sz w:val="20"/>
        </w:rPr>
        <w:t xml:space="preserve">CORAZON, R., </w:t>
      </w:r>
      <w:r>
        <w:rPr>
          <w:rFonts w:ascii="Times New Roman" w:hAnsi="Times New Roman"/>
          <w:i/>
          <w:sz w:val="20"/>
        </w:rPr>
        <w:t>La ontología y la teodicea cartesiana</w:t>
      </w:r>
      <w:r>
        <w:rPr>
          <w:rFonts w:ascii="Times New Roman" w:hAnsi="Times New Roman"/>
          <w:sz w:val="20"/>
        </w:rPr>
        <w:t>. Cuadernos de Anuario Filosófico, Serie Universitaria, nº 28, Servicio de Publicaciones de la Universidad de Navarra, Pamplona, 1996.</w:t>
      </w:r>
    </w:p>
    <w:p w:rsidR="004B4D70" w:rsidRDefault="004B4D70" w:rsidP="004B4D70">
      <w:pPr>
        <w:ind w:right="1116"/>
        <w:jc w:val="both"/>
        <w:rPr>
          <w:rFonts w:ascii="Times New Roman" w:hAnsi="Times New Roman"/>
          <w:sz w:val="20"/>
        </w:rPr>
      </w:pPr>
      <w:r>
        <w:rPr>
          <w:rFonts w:ascii="Times New Roman" w:hAnsi="Times New Roman"/>
          <w:sz w:val="20"/>
        </w:rPr>
        <w:tab/>
        <w:t xml:space="preserve">FABRO, C., </w:t>
      </w:r>
      <w:r>
        <w:rPr>
          <w:rFonts w:ascii="Times New Roman" w:hAnsi="Times New Roman"/>
          <w:i/>
          <w:sz w:val="20"/>
        </w:rPr>
        <w:t>Dios. Introducción al problema teológico</w:t>
      </w:r>
      <w:r>
        <w:rPr>
          <w:rFonts w:ascii="Times New Roman" w:hAnsi="Times New Roman"/>
          <w:sz w:val="20"/>
        </w:rPr>
        <w:t>, Rialp, Madrid, 1961.</w:t>
      </w:r>
      <w:r>
        <w:rPr>
          <w:rFonts w:ascii="Times New Roman" w:hAnsi="Times New Roman"/>
          <w:sz w:val="20"/>
        </w:rPr>
        <w:br/>
      </w:r>
      <w:r>
        <w:rPr>
          <w:rFonts w:ascii="Times New Roman" w:hAnsi="Times New Roman"/>
          <w:i/>
          <w:sz w:val="20"/>
        </w:rPr>
        <w:t>Drama del hombre y misterio de Dios</w:t>
      </w:r>
      <w:r>
        <w:rPr>
          <w:rFonts w:ascii="Times New Roman" w:hAnsi="Times New Roman"/>
          <w:sz w:val="20"/>
        </w:rPr>
        <w:t>, Rialp Madrid, 1977.</w:t>
      </w:r>
      <w:r>
        <w:rPr>
          <w:rFonts w:ascii="Times New Roman" w:hAnsi="Times New Roman"/>
          <w:sz w:val="20"/>
        </w:rPr>
        <w:br/>
      </w:r>
      <w:r>
        <w:rPr>
          <w:rFonts w:ascii="Times New Roman" w:hAnsi="Times New Roman"/>
          <w:i/>
          <w:sz w:val="20"/>
        </w:rPr>
        <w:t>Introduzione all'ateismo moderno</w:t>
      </w:r>
      <w:r>
        <w:rPr>
          <w:rFonts w:ascii="Times New Roman" w:hAnsi="Times New Roman"/>
          <w:sz w:val="20"/>
        </w:rPr>
        <w:t>, 2 vols., Ed. Studium, Roma, 1969.</w:t>
      </w:r>
    </w:p>
    <w:p w:rsidR="004B4D70" w:rsidRDefault="004B4D70" w:rsidP="004B4D70">
      <w:pPr>
        <w:ind w:right="1116"/>
        <w:jc w:val="both"/>
        <w:rPr>
          <w:rFonts w:ascii="Times New Roman" w:hAnsi="Times New Roman"/>
          <w:sz w:val="20"/>
        </w:rPr>
      </w:pPr>
      <w:r>
        <w:rPr>
          <w:rFonts w:ascii="Times New Roman" w:hAnsi="Times New Roman"/>
          <w:sz w:val="20"/>
        </w:rPr>
        <w:tab/>
        <w:t xml:space="preserve">FERNANDEZ, Mª Socorro, </w:t>
      </w:r>
      <w:r>
        <w:rPr>
          <w:rFonts w:ascii="Times New Roman" w:hAnsi="Times New Roman"/>
          <w:i/>
          <w:sz w:val="20"/>
        </w:rPr>
        <w:t>La existencia por las verdades eternas en Leibniz</w:t>
      </w:r>
      <w:r>
        <w:rPr>
          <w:rFonts w:ascii="Times New Roman" w:hAnsi="Times New Roman"/>
          <w:sz w:val="20"/>
        </w:rPr>
        <w:t xml:space="preserve">, Cuadernos de Anuario Filosófico, Serie Universitaria, nº 38, Servicio de Publicaciones de la Universidad de Navarra, Pamplona 1997. </w:t>
      </w:r>
    </w:p>
    <w:p w:rsidR="004B4D70" w:rsidRDefault="004B4D70" w:rsidP="004B4D70">
      <w:pPr>
        <w:ind w:right="1116"/>
        <w:jc w:val="both"/>
        <w:rPr>
          <w:rFonts w:ascii="Times New Roman" w:hAnsi="Times New Roman"/>
          <w:sz w:val="20"/>
        </w:rPr>
      </w:pPr>
      <w:r>
        <w:rPr>
          <w:rFonts w:ascii="Times New Roman" w:hAnsi="Times New Roman"/>
          <w:sz w:val="20"/>
        </w:rPr>
        <w:tab/>
        <w:t xml:space="preserve">FERNANDEZ, J. L., R. </w:t>
      </w:r>
      <w:r>
        <w:rPr>
          <w:rFonts w:ascii="Times New Roman" w:hAnsi="Times New Roman"/>
          <w:i/>
          <w:sz w:val="20"/>
        </w:rPr>
        <w:t>Descartes: Dios. Su existencia</w:t>
      </w:r>
      <w:r>
        <w:rPr>
          <w:rFonts w:ascii="Times New Roman" w:hAnsi="Times New Roman"/>
          <w:sz w:val="20"/>
        </w:rPr>
        <w:t>, Cuadernos de Anuario Filosófico, Serie Universitaria, nº 22, Servicio de Publicaciones de la Universidad de Navarra, Pamplona, 1995.</w:t>
      </w:r>
    </w:p>
    <w:p w:rsidR="004B4D70" w:rsidRDefault="004B4D70" w:rsidP="004B4D70">
      <w:pPr>
        <w:ind w:right="1116"/>
        <w:jc w:val="both"/>
        <w:rPr>
          <w:rFonts w:ascii="Times New Roman" w:hAnsi="Times New Roman"/>
          <w:b/>
          <w:sz w:val="20"/>
        </w:rPr>
      </w:pPr>
      <w:r>
        <w:rPr>
          <w:rFonts w:ascii="Times New Roman" w:hAnsi="Times New Roman"/>
          <w:sz w:val="20"/>
        </w:rPr>
        <w:tab/>
      </w:r>
      <w:r>
        <w:rPr>
          <w:rFonts w:ascii="Times New Roman" w:hAnsi="Times New Roman"/>
          <w:i/>
          <w:sz w:val="20"/>
        </w:rPr>
        <w:t>D. Hume. Selección de textos, introducción y notas</w:t>
      </w:r>
      <w:r>
        <w:rPr>
          <w:rFonts w:ascii="Times New Roman" w:hAnsi="Times New Roman"/>
          <w:sz w:val="20"/>
        </w:rPr>
        <w:t>. Cuadernos de Anuario Filosófico, Serie Universitaria, nº 55, Servicio de Publicaciones de la Universidad de Navarra, Pamplona, 1998.</w:t>
      </w:r>
    </w:p>
    <w:p w:rsidR="004B4D70" w:rsidRDefault="004B4D70" w:rsidP="004B4D70">
      <w:pPr>
        <w:ind w:right="1116"/>
        <w:jc w:val="both"/>
        <w:rPr>
          <w:rFonts w:ascii="Times New Roman" w:hAnsi="Times New Roman"/>
          <w:sz w:val="20"/>
        </w:rPr>
      </w:pPr>
      <w:r>
        <w:rPr>
          <w:rFonts w:ascii="Times New Roman" w:hAnsi="Times New Roman"/>
          <w:i/>
          <w:sz w:val="20"/>
        </w:rPr>
        <w:lastRenderedPageBreak/>
        <w:t>M. Malebranche, Dios (I), Introducción, Selección de textos y Traducción</w:t>
      </w:r>
      <w:r>
        <w:rPr>
          <w:rFonts w:ascii="Times New Roman" w:hAnsi="Times New Roman"/>
          <w:sz w:val="20"/>
        </w:rPr>
        <w:t>, Cuadernos de Anuario Filosófico, Serie Universitaria, Servicio de Publicaciones de la Universidad de Navarra, Pamplona, 1998.</w:t>
      </w:r>
    </w:p>
    <w:p w:rsidR="004B4D70" w:rsidRDefault="004B4D70" w:rsidP="004B4D70">
      <w:pPr>
        <w:ind w:right="1116"/>
        <w:jc w:val="both"/>
        <w:rPr>
          <w:rFonts w:ascii="Times New Roman" w:hAnsi="Times New Roman"/>
          <w:sz w:val="20"/>
        </w:rPr>
      </w:pPr>
      <w:r>
        <w:rPr>
          <w:rFonts w:ascii="Times New Roman" w:hAnsi="Times New Roman"/>
          <w:sz w:val="20"/>
        </w:rPr>
        <w:tab/>
        <w:t xml:space="preserve">FORMENT, E., </w:t>
      </w:r>
      <w:r>
        <w:rPr>
          <w:rFonts w:ascii="Times New Roman" w:hAnsi="Times New Roman"/>
          <w:i/>
          <w:sz w:val="20"/>
        </w:rPr>
        <w:t>El problema de Dios en la metafísica</w:t>
      </w:r>
      <w:r>
        <w:rPr>
          <w:rFonts w:ascii="Times New Roman" w:hAnsi="Times New Roman"/>
          <w:sz w:val="20"/>
        </w:rPr>
        <w:t>, Ed. P.P.U., Barcelona, 1986.</w:t>
      </w:r>
    </w:p>
    <w:p w:rsidR="004B4D70" w:rsidRDefault="004B4D70" w:rsidP="004B4D70">
      <w:pPr>
        <w:ind w:right="1116"/>
        <w:jc w:val="both"/>
        <w:rPr>
          <w:rFonts w:ascii="Times New Roman" w:hAnsi="Times New Roman"/>
          <w:sz w:val="20"/>
        </w:rPr>
      </w:pPr>
      <w:r>
        <w:rPr>
          <w:rFonts w:ascii="Times New Roman" w:hAnsi="Times New Roman"/>
          <w:sz w:val="20"/>
        </w:rPr>
        <w:tab/>
        <w:t xml:space="preserve">FUERTES, A., </w:t>
      </w:r>
      <w:r>
        <w:rPr>
          <w:rFonts w:ascii="Times New Roman" w:hAnsi="Times New Roman"/>
          <w:i/>
          <w:sz w:val="20"/>
        </w:rPr>
        <w:t>Formulaciones del argumento cosmológico en Leibniz</w:t>
      </w:r>
      <w:r>
        <w:rPr>
          <w:rFonts w:ascii="Times New Roman" w:hAnsi="Times New Roman"/>
          <w:sz w:val="20"/>
        </w:rPr>
        <w:t>, Cuadernos de Anuario Filosófico, Serie Universitaria, nº 39, Servicio de Publicaciones de la Universidad de Navarra, Pamplona, 1997.</w:t>
      </w:r>
    </w:p>
    <w:p w:rsidR="004B4D70" w:rsidRDefault="004B4D70" w:rsidP="004B4D70">
      <w:pPr>
        <w:ind w:right="1116"/>
        <w:jc w:val="both"/>
        <w:rPr>
          <w:rFonts w:ascii="Times New Roman" w:hAnsi="Times New Roman"/>
          <w:sz w:val="20"/>
        </w:rPr>
      </w:pPr>
      <w:r>
        <w:rPr>
          <w:rFonts w:ascii="Times New Roman" w:hAnsi="Times New Roman"/>
          <w:sz w:val="20"/>
        </w:rPr>
        <w:tab/>
        <w:t xml:space="preserve">GEACH, P., </w:t>
      </w:r>
      <w:r>
        <w:rPr>
          <w:rFonts w:ascii="Times New Roman" w:hAnsi="Times New Roman"/>
          <w:i/>
          <w:sz w:val="20"/>
        </w:rPr>
        <w:t>Providence and evil</w:t>
      </w:r>
      <w:r>
        <w:rPr>
          <w:rFonts w:ascii="Times New Roman" w:hAnsi="Times New Roman"/>
          <w:sz w:val="20"/>
        </w:rPr>
        <w:t>. Cambridge University Press, Cambridge, 1977.</w:t>
      </w:r>
    </w:p>
    <w:p w:rsidR="004B4D70" w:rsidRDefault="004B4D70" w:rsidP="004B4D70">
      <w:pPr>
        <w:ind w:right="1116"/>
        <w:jc w:val="both"/>
        <w:rPr>
          <w:rFonts w:ascii="Times New Roman" w:hAnsi="Times New Roman"/>
          <w:sz w:val="20"/>
        </w:rPr>
      </w:pPr>
      <w:r>
        <w:rPr>
          <w:rFonts w:ascii="Times New Roman" w:hAnsi="Times New Roman"/>
          <w:sz w:val="20"/>
        </w:rPr>
        <w:tab/>
        <w:t xml:space="preserve">GILSON, E., </w:t>
      </w:r>
      <w:r>
        <w:rPr>
          <w:rFonts w:ascii="Times New Roman" w:hAnsi="Times New Roman"/>
          <w:i/>
          <w:sz w:val="20"/>
        </w:rPr>
        <w:t>Dios y la filosofía</w:t>
      </w:r>
      <w:r>
        <w:rPr>
          <w:rFonts w:ascii="Times New Roman" w:hAnsi="Times New Roman"/>
          <w:sz w:val="20"/>
        </w:rPr>
        <w:t>, Buenos Aires, Ed. EMECE 1945.</w:t>
      </w:r>
    </w:p>
    <w:p w:rsidR="004B4D70" w:rsidRDefault="004B4D70" w:rsidP="004B4D70">
      <w:pPr>
        <w:ind w:right="1116"/>
        <w:jc w:val="both"/>
        <w:rPr>
          <w:rFonts w:ascii="Times New Roman" w:hAnsi="Times New Roman"/>
          <w:i/>
          <w:sz w:val="20"/>
        </w:rPr>
      </w:pPr>
      <w:r>
        <w:rPr>
          <w:rFonts w:ascii="Times New Roman" w:hAnsi="Times New Roman"/>
          <w:sz w:val="20"/>
        </w:rPr>
        <w:tab/>
        <w:t xml:space="preserve">GONZALEZ, A.L., </w:t>
      </w:r>
      <w:r>
        <w:rPr>
          <w:rFonts w:ascii="Times New Roman" w:hAnsi="Times New Roman"/>
          <w:i/>
          <w:sz w:val="20"/>
        </w:rPr>
        <w:t>Teología natural</w:t>
      </w:r>
      <w:r>
        <w:rPr>
          <w:rFonts w:ascii="Times New Roman" w:hAnsi="Times New Roman"/>
          <w:sz w:val="20"/>
        </w:rPr>
        <w:t>, 3ª ed., EUNSA, Pamplona 1995.</w:t>
      </w:r>
      <w:r>
        <w:rPr>
          <w:rFonts w:ascii="Times New Roman" w:hAnsi="Times New Roman"/>
          <w:i/>
          <w:sz w:val="20"/>
        </w:rPr>
        <w:t xml:space="preserve"> </w:t>
      </w:r>
    </w:p>
    <w:p w:rsidR="004B4D70" w:rsidRDefault="004B4D70" w:rsidP="004B4D70">
      <w:pPr>
        <w:ind w:right="1116"/>
        <w:jc w:val="both"/>
        <w:rPr>
          <w:rFonts w:ascii="Times New Roman" w:hAnsi="Times New Roman"/>
          <w:i/>
          <w:sz w:val="20"/>
        </w:rPr>
      </w:pPr>
      <w:r>
        <w:rPr>
          <w:rFonts w:ascii="Times New Roman" w:hAnsi="Times New Roman"/>
          <w:sz w:val="20"/>
        </w:rPr>
        <w:t xml:space="preserve">GONZALEZ, A.L., </w:t>
      </w:r>
      <w:r>
        <w:rPr>
          <w:rFonts w:ascii="Times New Roman" w:hAnsi="Times New Roman"/>
          <w:i/>
          <w:sz w:val="20"/>
        </w:rPr>
        <w:t>Ser y participación</w:t>
      </w:r>
      <w:r>
        <w:rPr>
          <w:rFonts w:ascii="Times New Roman" w:hAnsi="Times New Roman"/>
          <w:sz w:val="20"/>
        </w:rPr>
        <w:t>, 2ª ed., EUNSA, Pamplona, 1995.</w:t>
      </w:r>
      <w:r>
        <w:rPr>
          <w:rFonts w:ascii="Times New Roman" w:hAnsi="Times New Roman"/>
          <w:i/>
          <w:sz w:val="20"/>
        </w:rPr>
        <w:t xml:space="preserve"> </w:t>
      </w:r>
    </w:p>
    <w:p w:rsidR="004B4D70" w:rsidRDefault="004B4D70" w:rsidP="004B4D70">
      <w:pPr>
        <w:ind w:right="1116"/>
        <w:jc w:val="both"/>
        <w:rPr>
          <w:rFonts w:ascii="Times New Roman" w:hAnsi="Times New Roman"/>
          <w:sz w:val="20"/>
        </w:rPr>
      </w:pPr>
      <w:r>
        <w:rPr>
          <w:rFonts w:ascii="Times New Roman" w:hAnsi="Times New Roman"/>
          <w:sz w:val="20"/>
        </w:rPr>
        <w:t xml:space="preserve">GONZALEZ, A.L., </w:t>
      </w:r>
      <w:r>
        <w:rPr>
          <w:rFonts w:ascii="Times New Roman" w:hAnsi="Times New Roman"/>
          <w:i/>
          <w:sz w:val="20"/>
        </w:rPr>
        <w:t>El Absoluto como causa sui en Spinoza</w:t>
      </w:r>
      <w:r>
        <w:rPr>
          <w:rFonts w:ascii="Times New Roman" w:hAnsi="Times New Roman"/>
          <w:sz w:val="20"/>
        </w:rPr>
        <w:t xml:space="preserve">, 2ª ed., Servicio de Publicaciones de la Universidad de Navarra, Pamplona, 1996. </w:t>
      </w:r>
    </w:p>
    <w:p w:rsidR="004B4D70" w:rsidRDefault="004B4D70" w:rsidP="004B4D70">
      <w:pPr>
        <w:ind w:right="1116"/>
        <w:jc w:val="both"/>
        <w:rPr>
          <w:rFonts w:ascii="Times New Roman" w:hAnsi="Times New Roman"/>
          <w:sz w:val="20"/>
        </w:rPr>
      </w:pPr>
      <w:r>
        <w:rPr>
          <w:rFonts w:ascii="Times New Roman" w:hAnsi="Times New Roman"/>
          <w:sz w:val="20"/>
        </w:rPr>
        <w:t xml:space="preserve">GONZALEZ, A.L., Introducciones a la traducción de </w:t>
      </w:r>
      <w:r>
        <w:rPr>
          <w:rFonts w:ascii="Times New Roman" w:hAnsi="Times New Roman"/>
          <w:i/>
          <w:sz w:val="20"/>
        </w:rPr>
        <w:t>De Possest</w:t>
      </w:r>
      <w:r>
        <w:rPr>
          <w:rFonts w:ascii="Times New Roman" w:hAnsi="Times New Roman"/>
          <w:sz w:val="20"/>
        </w:rPr>
        <w:t xml:space="preserve"> y </w:t>
      </w:r>
      <w:r>
        <w:rPr>
          <w:rFonts w:ascii="Times New Roman" w:hAnsi="Times New Roman"/>
          <w:i/>
          <w:sz w:val="20"/>
        </w:rPr>
        <w:t>La cumbre de la teoría</w:t>
      </w:r>
      <w:r>
        <w:rPr>
          <w:rFonts w:ascii="Times New Roman" w:hAnsi="Times New Roman"/>
          <w:sz w:val="20"/>
        </w:rPr>
        <w:t xml:space="preserve"> de Nicolás de Cusa. Cuadernos de Anuario Filosófico, Serie Universitaria, nº 4 y 9, segundas ediciones, Servicio de Publicaciones de la Universidad de Navarra, Pamplona, 1998.</w:t>
      </w:r>
    </w:p>
    <w:p w:rsidR="004B4D70" w:rsidRDefault="004B4D70" w:rsidP="004B4D70">
      <w:pPr>
        <w:ind w:right="1116"/>
        <w:jc w:val="both"/>
        <w:rPr>
          <w:rFonts w:ascii="Times New Roman" w:hAnsi="Times New Roman"/>
          <w:sz w:val="20"/>
        </w:rPr>
      </w:pPr>
      <w:r>
        <w:rPr>
          <w:rFonts w:ascii="Times New Roman" w:hAnsi="Times New Roman"/>
          <w:sz w:val="20"/>
        </w:rPr>
        <w:tab/>
        <w:t xml:space="preserve">GONZALEZ, A.L., (Ed.) </w:t>
      </w:r>
      <w:r>
        <w:rPr>
          <w:rFonts w:ascii="Times New Roman" w:hAnsi="Times New Roman"/>
          <w:i/>
          <w:sz w:val="20"/>
        </w:rPr>
        <w:t>Las pruebas del Absoluto según Leibniz</w:t>
      </w:r>
      <w:r>
        <w:rPr>
          <w:rFonts w:ascii="Times New Roman" w:hAnsi="Times New Roman"/>
          <w:sz w:val="20"/>
        </w:rPr>
        <w:t xml:space="preserve">, EUNSA, Pamplona, 1996. </w:t>
      </w:r>
    </w:p>
    <w:p w:rsidR="004B4D70" w:rsidRDefault="004B4D70" w:rsidP="004B4D70">
      <w:pPr>
        <w:ind w:right="1116"/>
        <w:jc w:val="both"/>
        <w:rPr>
          <w:rFonts w:ascii="Times New Roman" w:hAnsi="Times New Roman"/>
          <w:sz w:val="20"/>
        </w:rPr>
      </w:pPr>
      <w:r>
        <w:rPr>
          <w:rFonts w:ascii="Times New Roman" w:hAnsi="Times New Roman"/>
          <w:sz w:val="20"/>
        </w:rPr>
        <w:tab/>
        <w:t xml:space="preserve">GONZALEZ ALVAREZ, A., </w:t>
      </w:r>
      <w:r>
        <w:rPr>
          <w:rFonts w:ascii="Times New Roman" w:hAnsi="Times New Roman"/>
          <w:i/>
          <w:sz w:val="20"/>
        </w:rPr>
        <w:t>Tratado de metafísica</w:t>
      </w:r>
      <w:r>
        <w:rPr>
          <w:rFonts w:ascii="Times New Roman" w:hAnsi="Times New Roman"/>
          <w:sz w:val="20"/>
        </w:rPr>
        <w:t xml:space="preserve">; vol. II: </w:t>
      </w:r>
      <w:r>
        <w:rPr>
          <w:rFonts w:ascii="Times New Roman" w:hAnsi="Times New Roman"/>
          <w:i/>
          <w:sz w:val="20"/>
        </w:rPr>
        <w:t>Teología natural</w:t>
      </w:r>
      <w:r>
        <w:rPr>
          <w:rFonts w:ascii="Times New Roman" w:hAnsi="Times New Roman"/>
          <w:sz w:val="20"/>
        </w:rPr>
        <w:t>, 2ª ed., Ed. Gredos, Madrid, 1986.</w:t>
      </w:r>
    </w:p>
    <w:p w:rsidR="004B4D70" w:rsidRDefault="004B4D70" w:rsidP="004B4D70">
      <w:pPr>
        <w:ind w:right="1116"/>
        <w:jc w:val="both"/>
        <w:rPr>
          <w:rFonts w:ascii="Times New Roman" w:hAnsi="Times New Roman"/>
          <w:sz w:val="20"/>
        </w:rPr>
      </w:pPr>
      <w:r>
        <w:rPr>
          <w:rFonts w:ascii="Times New Roman" w:hAnsi="Times New Roman"/>
          <w:sz w:val="20"/>
        </w:rPr>
        <w:tab/>
        <w:t xml:space="preserve">KEARNEY, R., </w:t>
      </w:r>
      <w:r>
        <w:rPr>
          <w:rFonts w:ascii="Times New Roman" w:hAnsi="Times New Roman"/>
          <w:i/>
          <w:sz w:val="20"/>
        </w:rPr>
        <w:t>Heidegger et la question de Dieu</w:t>
      </w:r>
      <w:r>
        <w:rPr>
          <w:rFonts w:ascii="Times New Roman" w:hAnsi="Times New Roman"/>
          <w:sz w:val="20"/>
        </w:rPr>
        <w:t>, Ed. Grasset, París, 1980.</w:t>
      </w:r>
    </w:p>
    <w:p w:rsidR="004B4D70" w:rsidRDefault="004B4D70" w:rsidP="004B4D70">
      <w:pPr>
        <w:ind w:right="1116"/>
        <w:jc w:val="both"/>
        <w:rPr>
          <w:rFonts w:ascii="Times New Roman" w:hAnsi="Times New Roman"/>
          <w:sz w:val="20"/>
        </w:rPr>
      </w:pPr>
      <w:r>
        <w:rPr>
          <w:rFonts w:ascii="Times New Roman" w:hAnsi="Times New Roman"/>
          <w:sz w:val="20"/>
        </w:rPr>
        <w:tab/>
        <w:t xml:space="preserve">LOPEZ QUINTAS, A., </w:t>
      </w:r>
      <w:r>
        <w:rPr>
          <w:rFonts w:ascii="Times New Roman" w:hAnsi="Times New Roman"/>
          <w:i/>
          <w:sz w:val="20"/>
        </w:rPr>
        <w:t>Cuatro filósofos en busca de Dios</w:t>
      </w:r>
      <w:r>
        <w:rPr>
          <w:rFonts w:ascii="Times New Roman" w:hAnsi="Times New Roman"/>
          <w:sz w:val="20"/>
        </w:rPr>
        <w:t>, Rialp, Madrid, 1989.</w:t>
      </w:r>
    </w:p>
    <w:p w:rsidR="004B4D70" w:rsidRDefault="004B4D70" w:rsidP="004B4D70">
      <w:pPr>
        <w:ind w:right="1116"/>
        <w:jc w:val="both"/>
        <w:rPr>
          <w:rFonts w:ascii="Times New Roman" w:hAnsi="Times New Roman"/>
          <w:sz w:val="20"/>
        </w:rPr>
      </w:pPr>
      <w:r>
        <w:rPr>
          <w:rFonts w:ascii="Times New Roman" w:hAnsi="Times New Roman"/>
          <w:sz w:val="20"/>
        </w:rPr>
        <w:tab/>
        <w:t xml:space="preserve">MOROS, E., </w:t>
      </w:r>
      <w:r>
        <w:rPr>
          <w:rFonts w:ascii="Times New Roman" w:hAnsi="Times New Roman"/>
          <w:i/>
          <w:sz w:val="20"/>
        </w:rPr>
        <w:t>El argumento ontológico modal</w:t>
      </w:r>
      <w:r>
        <w:rPr>
          <w:rFonts w:ascii="Times New Roman" w:hAnsi="Times New Roman"/>
          <w:sz w:val="20"/>
        </w:rPr>
        <w:t>, Cuadernos de Anuario Filosófico, Serie Universitaria, nº 20, Servicio de Publicaciones de la Universidad de Navarra, Pamplona, 1995.</w:t>
      </w:r>
    </w:p>
    <w:p w:rsidR="004B4D70" w:rsidRDefault="004B4D70" w:rsidP="004B4D70">
      <w:pPr>
        <w:ind w:right="1116"/>
        <w:jc w:val="both"/>
        <w:rPr>
          <w:rFonts w:ascii="Times New Roman" w:hAnsi="Times New Roman"/>
          <w:sz w:val="20"/>
        </w:rPr>
      </w:pPr>
      <w:r>
        <w:rPr>
          <w:rFonts w:ascii="Times New Roman" w:hAnsi="Times New Roman"/>
          <w:sz w:val="20"/>
        </w:rPr>
        <w:t xml:space="preserve">MOROS, E., </w:t>
      </w:r>
      <w:r>
        <w:rPr>
          <w:rFonts w:ascii="Times New Roman" w:hAnsi="Times New Roman"/>
          <w:i/>
          <w:sz w:val="20"/>
        </w:rPr>
        <w:t>El argumento ontólogico modal de A. Plantiga</w:t>
      </w:r>
      <w:r>
        <w:rPr>
          <w:rFonts w:ascii="Times New Roman" w:hAnsi="Times New Roman"/>
          <w:sz w:val="20"/>
        </w:rPr>
        <w:t>, EUNSA, Pamplona, 1998.</w:t>
      </w:r>
    </w:p>
    <w:p w:rsidR="004B4D70" w:rsidRDefault="004B4D70" w:rsidP="004B4D70">
      <w:pPr>
        <w:ind w:right="1116"/>
        <w:jc w:val="both"/>
        <w:rPr>
          <w:rFonts w:ascii="Times New Roman" w:hAnsi="Times New Roman"/>
          <w:sz w:val="20"/>
        </w:rPr>
      </w:pPr>
      <w:r>
        <w:rPr>
          <w:rFonts w:ascii="Times New Roman" w:hAnsi="Times New Roman"/>
          <w:sz w:val="20"/>
        </w:rPr>
        <w:tab/>
        <w:t xml:space="preserve">NAVARRO, A., </w:t>
      </w:r>
      <w:r>
        <w:rPr>
          <w:rFonts w:ascii="Times New Roman" w:hAnsi="Times New Roman"/>
          <w:i/>
          <w:sz w:val="20"/>
        </w:rPr>
        <w:t>La correspondencia filosófica Leibniz-Eckhard, Introd., trad. y notas</w:t>
      </w:r>
      <w:r>
        <w:rPr>
          <w:rFonts w:ascii="Times New Roman" w:hAnsi="Times New Roman"/>
          <w:sz w:val="20"/>
        </w:rPr>
        <w:t>. Cuadernos de Anuario Filosófico, Serie Universitaria, nº 17, Servicio de Publicaciones de la Universidad de Navarra, Pamplona, 1994.</w:t>
      </w:r>
    </w:p>
    <w:p w:rsidR="004B4D70" w:rsidRDefault="004B4D70" w:rsidP="004B4D70">
      <w:pPr>
        <w:ind w:right="1116"/>
        <w:jc w:val="both"/>
        <w:rPr>
          <w:rFonts w:ascii="Times New Roman" w:hAnsi="Times New Roman"/>
          <w:sz w:val="20"/>
        </w:rPr>
      </w:pPr>
      <w:r>
        <w:rPr>
          <w:rFonts w:ascii="Times New Roman" w:hAnsi="Times New Roman"/>
          <w:sz w:val="20"/>
        </w:rPr>
        <w:tab/>
        <w:t xml:space="preserve">NICOLAS DE CUSA, </w:t>
      </w:r>
      <w:r>
        <w:rPr>
          <w:rFonts w:ascii="Times New Roman" w:hAnsi="Times New Roman"/>
          <w:i/>
          <w:sz w:val="20"/>
        </w:rPr>
        <w:t>La visión de Dios</w:t>
      </w:r>
      <w:r>
        <w:rPr>
          <w:rFonts w:ascii="Times New Roman" w:hAnsi="Times New Roman"/>
          <w:sz w:val="20"/>
        </w:rPr>
        <w:t>, Introducción y traducción de Angel Luis González, 2ª edición, EUNSA, Pamplona, 1996.</w:t>
      </w:r>
    </w:p>
    <w:p w:rsidR="004B4D70" w:rsidRDefault="004B4D70" w:rsidP="004B4D70">
      <w:pPr>
        <w:ind w:right="1116"/>
        <w:jc w:val="both"/>
        <w:rPr>
          <w:rFonts w:ascii="Times New Roman" w:hAnsi="Times New Roman"/>
          <w:sz w:val="20"/>
        </w:rPr>
      </w:pPr>
      <w:r>
        <w:rPr>
          <w:rFonts w:ascii="Times New Roman" w:hAnsi="Times New Roman"/>
          <w:sz w:val="20"/>
        </w:rPr>
        <w:t xml:space="preserve">PEREZ DE LABORDA, M., </w:t>
      </w:r>
      <w:r>
        <w:rPr>
          <w:rFonts w:ascii="Times New Roman" w:hAnsi="Times New Roman"/>
          <w:i/>
          <w:sz w:val="20"/>
        </w:rPr>
        <w:t>La razón frente al insensato. Dialéctica y fe en el argumento del Proslogion de S. Anselmo</w:t>
      </w:r>
      <w:r>
        <w:rPr>
          <w:rFonts w:ascii="Times New Roman" w:hAnsi="Times New Roman"/>
          <w:sz w:val="20"/>
        </w:rPr>
        <w:t>, EUNSA, Pamplona, 1995.</w:t>
      </w:r>
    </w:p>
    <w:p w:rsidR="004B4D70" w:rsidRDefault="004B4D70" w:rsidP="004B4D70">
      <w:pPr>
        <w:ind w:right="1116"/>
        <w:jc w:val="both"/>
        <w:rPr>
          <w:rFonts w:ascii="Times New Roman" w:hAnsi="Times New Roman"/>
          <w:sz w:val="20"/>
        </w:rPr>
      </w:pPr>
      <w:r>
        <w:rPr>
          <w:rFonts w:ascii="Times New Roman" w:hAnsi="Times New Roman"/>
          <w:sz w:val="20"/>
        </w:rPr>
        <w:tab/>
        <w:t xml:space="preserve">PLANTINGA, A., </w:t>
      </w:r>
      <w:proofErr w:type="gramStart"/>
      <w:r>
        <w:rPr>
          <w:rFonts w:ascii="Times New Roman" w:hAnsi="Times New Roman"/>
          <w:sz w:val="20"/>
        </w:rPr>
        <w:t>( ed</w:t>
      </w:r>
      <w:proofErr w:type="gramEnd"/>
      <w:r>
        <w:rPr>
          <w:rFonts w:ascii="Times New Roman" w:hAnsi="Times New Roman"/>
          <w:sz w:val="20"/>
        </w:rPr>
        <w:t xml:space="preserve">.) </w:t>
      </w:r>
      <w:r>
        <w:rPr>
          <w:rFonts w:ascii="Times New Roman" w:hAnsi="Times New Roman"/>
          <w:i/>
          <w:sz w:val="20"/>
        </w:rPr>
        <w:t>The ontological argument from St. Anselm to contemporary philosophers</w:t>
      </w:r>
      <w:r>
        <w:rPr>
          <w:rFonts w:ascii="Times New Roman" w:hAnsi="Times New Roman"/>
          <w:sz w:val="20"/>
        </w:rPr>
        <w:t>, Ed. Doubleday, New York, 1965.</w:t>
      </w:r>
    </w:p>
    <w:p w:rsidR="004B4D70" w:rsidRDefault="004B4D70" w:rsidP="004B4D70">
      <w:pPr>
        <w:ind w:right="1116"/>
        <w:jc w:val="both"/>
        <w:rPr>
          <w:rFonts w:ascii="Times New Roman" w:hAnsi="Times New Roman"/>
          <w:sz w:val="20"/>
        </w:rPr>
      </w:pPr>
      <w:r>
        <w:rPr>
          <w:rFonts w:ascii="Times New Roman" w:hAnsi="Times New Roman"/>
          <w:sz w:val="20"/>
        </w:rPr>
        <w:tab/>
        <w:t xml:space="preserve">ROVIRA, R., </w:t>
      </w:r>
      <w:r>
        <w:rPr>
          <w:rFonts w:ascii="Times New Roman" w:hAnsi="Times New Roman"/>
          <w:i/>
          <w:sz w:val="20"/>
        </w:rPr>
        <w:t>La fuga del no ser</w:t>
      </w:r>
      <w:r>
        <w:rPr>
          <w:rFonts w:ascii="Times New Roman" w:hAnsi="Times New Roman"/>
          <w:sz w:val="20"/>
        </w:rPr>
        <w:t>, Ed. Encuentros, Madrid, 1991.</w:t>
      </w:r>
    </w:p>
    <w:p w:rsidR="004B4D70" w:rsidRDefault="004B4D70" w:rsidP="004B4D70">
      <w:pPr>
        <w:ind w:right="1116"/>
        <w:jc w:val="both"/>
        <w:rPr>
          <w:rFonts w:ascii="Times New Roman" w:hAnsi="Times New Roman"/>
          <w:sz w:val="20"/>
        </w:rPr>
      </w:pPr>
      <w:r>
        <w:rPr>
          <w:rFonts w:ascii="Times New Roman" w:hAnsi="Times New Roman"/>
          <w:sz w:val="20"/>
        </w:rPr>
        <w:tab/>
        <w:t xml:space="preserve">SCHULZ, </w:t>
      </w:r>
      <w:r>
        <w:rPr>
          <w:rFonts w:ascii="Times New Roman" w:hAnsi="Times New Roman"/>
          <w:i/>
          <w:sz w:val="20"/>
        </w:rPr>
        <w:t>El Dios de la metafísica moderna</w:t>
      </w:r>
      <w:r>
        <w:rPr>
          <w:rFonts w:ascii="Times New Roman" w:hAnsi="Times New Roman"/>
          <w:sz w:val="20"/>
        </w:rPr>
        <w:t>, Ed. F.C.e. México, 1961.</w:t>
      </w:r>
    </w:p>
    <w:p w:rsidR="004B4D70" w:rsidRDefault="004B4D70" w:rsidP="004B4D70">
      <w:pPr>
        <w:ind w:right="1116"/>
        <w:jc w:val="both"/>
        <w:rPr>
          <w:rFonts w:ascii="Times New Roman" w:hAnsi="Times New Roman"/>
          <w:sz w:val="20"/>
        </w:rPr>
      </w:pPr>
      <w:r>
        <w:rPr>
          <w:rFonts w:ascii="Times New Roman" w:hAnsi="Times New Roman"/>
          <w:sz w:val="20"/>
        </w:rPr>
        <w:tab/>
        <w:t xml:space="preserve">ZUBIRI, X., </w:t>
      </w:r>
      <w:r>
        <w:rPr>
          <w:rFonts w:ascii="Times New Roman" w:hAnsi="Times New Roman"/>
          <w:i/>
          <w:sz w:val="20"/>
        </w:rPr>
        <w:t>El hombre y Dios</w:t>
      </w:r>
      <w:r>
        <w:rPr>
          <w:rFonts w:ascii="Times New Roman" w:hAnsi="Times New Roman"/>
          <w:sz w:val="20"/>
        </w:rPr>
        <w:t>, Ed. Alianza, Madrid, 1984.</w:t>
      </w:r>
    </w:p>
    <w:p w:rsidR="004B4D70" w:rsidRDefault="004B4D70" w:rsidP="004B4D70">
      <w:pPr>
        <w:ind w:right="1116"/>
        <w:jc w:val="both"/>
        <w:rPr>
          <w:rFonts w:ascii="Times New Roman" w:hAnsi="Times New Roman"/>
          <w:sz w:val="20"/>
        </w:rPr>
      </w:pPr>
    </w:p>
    <w:p w:rsidR="004B4D70" w:rsidRDefault="004B4D70" w:rsidP="004B4D70">
      <w:pPr>
        <w:ind w:right="1116"/>
        <w:rPr>
          <w:rFonts w:ascii="Times New Roman" w:hAnsi="Times New Roman"/>
          <w:b/>
          <w:sz w:val="20"/>
        </w:rPr>
      </w:pPr>
      <w:r>
        <w:rPr>
          <w:rFonts w:ascii="Times New Roman" w:hAnsi="Times New Roman"/>
          <w:b/>
          <w:sz w:val="20"/>
        </w:rPr>
        <w:t>ASESORAMIENTO ACADEMICO PERSONAL</w:t>
      </w:r>
    </w:p>
    <w:p w:rsidR="004B4D70" w:rsidRDefault="004B4D70" w:rsidP="004B4D70">
      <w:pPr>
        <w:ind w:right="1116"/>
        <w:rPr>
          <w:rFonts w:ascii="Times New Roman" w:hAnsi="Times New Roman"/>
          <w:sz w:val="16"/>
        </w:rPr>
      </w:pPr>
    </w:p>
    <w:p w:rsidR="004B4D70" w:rsidRDefault="004B4D70" w:rsidP="004B4D70">
      <w:pPr>
        <w:ind w:right="1116" w:firstLine="426"/>
        <w:rPr>
          <w:rFonts w:ascii="Times New Roman" w:hAnsi="Times New Roman"/>
          <w:sz w:val="20"/>
        </w:rPr>
      </w:pPr>
      <w:r>
        <w:rPr>
          <w:rFonts w:ascii="Times New Roman" w:hAnsi="Times New Roman"/>
          <w:sz w:val="20"/>
        </w:rPr>
        <w:t>Sábados de las 10 a las 13,30 horas en el Despacho del Decano de la Facultad.</w:t>
      </w: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253"/>
        </w:tabs>
        <w:ind w:right="1116" w:hanging="8"/>
        <w:rPr>
          <w:rFonts w:ascii="Arial" w:hAnsi="Arial"/>
          <w:sz w:val="28"/>
        </w:rPr>
      </w:pPr>
      <w:r>
        <w:rPr>
          <w:rFonts w:ascii="Arial" w:hAnsi="Arial"/>
          <w:b/>
          <w:sz w:val="28"/>
        </w:rPr>
        <w:t xml:space="preserve"> </w:t>
      </w:r>
    </w:p>
    <w:p w:rsidR="004B4D70" w:rsidRDefault="004B4D70" w:rsidP="004B4D70">
      <w:pPr>
        <w:tabs>
          <w:tab w:val="left" w:pos="567"/>
          <w:tab w:val="left" w:pos="993"/>
          <w:tab w:val="left" w:pos="4253"/>
        </w:tabs>
        <w:ind w:right="1116"/>
        <w:rPr>
          <w:rFonts w:ascii="Arial" w:hAnsi="Arial"/>
          <w:b/>
          <w:sz w:val="28"/>
        </w:rPr>
      </w:pPr>
      <w:r>
        <w:rPr>
          <w:rFonts w:ascii="Arial" w:hAnsi="Arial"/>
          <w:b/>
          <w:sz w:val="28"/>
        </w:rPr>
        <w:tab/>
      </w:r>
    </w:p>
    <w:p w:rsidR="004B4D70" w:rsidRDefault="004B4D70" w:rsidP="004B4D70">
      <w:pPr>
        <w:tabs>
          <w:tab w:val="left" w:pos="567"/>
          <w:tab w:val="left" w:pos="993"/>
          <w:tab w:val="left" w:pos="4253"/>
        </w:tabs>
        <w:ind w:right="1116"/>
        <w:jc w:val="right"/>
        <w:rPr>
          <w:rFonts w:ascii="Arial" w:hAnsi="Arial"/>
          <w:b/>
          <w:sz w:val="28"/>
        </w:rPr>
      </w:pPr>
      <w:r>
        <w:rPr>
          <w:rFonts w:ascii="Arial" w:hAnsi="Arial"/>
          <w:b/>
          <w:sz w:val="28"/>
        </w:rPr>
        <w:t xml:space="preserve">Cuarto curso. </w:t>
      </w:r>
      <w:r>
        <w:rPr>
          <w:rFonts w:ascii="Arial" w:hAnsi="Arial"/>
          <w:sz w:val="28"/>
        </w:rPr>
        <w:t>Segundo semestre</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ESTÉTICA II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Dra. Mª Antonia Labrada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4º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567"/>
        <w:jc w:val="both"/>
        <w:rPr>
          <w:rFonts w:ascii="Times New Roman" w:hAnsi="Times New Roman"/>
          <w:sz w:val="20"/>
        </w:rPr>
      </w:pPr>
    </w:p>
    <w:p w:rsidR="004B4D70" w:rsidRDefault="004B4D70" w:rsidP="004B4D70">
      <w:pPr>
        <w:pStyle w:val="cita"/>
        <w:spacing w:before="0" w:line="240" w:lineRule="auto"/>
        <w:ind w:left="0" w:right="1116"/>
        <w:rPr>
          <w:rFonts w:ascii="Times New Roman" w:hAnsi="Times New Roman"/>
          <w:sz w:val="20"/>
        </w:rPr>
      </w:pPr>
      <w:r>
        <w:rPr>
          <w:rFonts w:ascii="Times New Roman" w:hAnsi="Times New Roman"/>
          <w:b/>
          <w:sz w:val="20"/>
        </w:rPr>
        <w:t>OBJETIVO</w:t>
      </w:r>
    </w:p>
    <w:p w:rsidR="004B4D70" w:rsidRDefault="004B4D70" w:rsidP="004B4D70">
      <w:pPr>
        <w:pStyle w:val="cita"/>
        <w:spacing w:before="0" w:line="240" w:lineRule="auto"/>
        <w:ind w:left="0" w:right="1116" w:firstLine="284"/>
        <w:rPr>
          <w:rFonts w:ascii="Times New Roman" w:hAnsi="Times New Roman"/>
          <w:sz w:val="20"/>
        </w:rPr>
      </w:pP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Estudio de las principales cuestiones relativas a la expresión artística.</w:t>
      </w:r>
    </w:p>
    <w:p w:rsidR="004B4D70" w:rsidRDefault="004B4D70" w:rsidP="004B4D70">
      <w:pPr>
        <w:pStyle w:val="cita"/>
        <w:spacing w:before="0" w:line="240" w:lineRule="auto"/>
        <w:ind w:left="0" w:right="1116" w:firstLine="284"/>
        <w:rPr>
          <w:rFonts w:ascii="Times New Roman" w:hAnsi="Times New Roman"/>
          <w:sz w:val="20"/>
        </w:rPr>
      </w:pPr>
    </w:p>
    <w:p w:rsidR="004B4D70" w:rsidRDefault="004B4D70" w:rsidP="004B4D70">
      <w:pPr>
        <w:pStyle w:val="cita"/>
        <w:spacing w:before="0" w:line="240" w:lineRule="auto"/>
        <w:ind w:left="0" w:right="1116"/>
        <w:rPr>
          <w:rFonts w:ascii="Times New Roman" w:hAnsi="Times New Roman"/>
          <w:b/>
          <w:sz w:val="20"/>
        </w:rPr>
      </w:pPr>
      <w:r>
        <w:rPr>
          <w:rFonts w:ascii="Times New Roman" w:hAnsi="Times New Roman"/>
          <w:b/>
          <w:sz w:val="20"/>
        </w:rPr>
        <w:t>TEMARIO</w:t>
      </w:r>
    </w:p>
    <w:p w:rsidR="004B4D70" w:rsidRDefault="004B4D70" w:rsidP="004B4D70">
      <w:pPr>
        <w:pStyle w:val="cita"/>
        <w:spacing w:before="0" w:line="240" w:lineRule="auto"/>
        <w:ind w:left="0" w:right="1116" w:firstLine="284"/>
        <w:rPr>
          <w:rFonts w:ascii="Times New Roman" w:hAnsi="Times New Roman"/>
          <w:sz w:val="20"/>
        </w:rPr>
      </w:pPr>
    </w:p>
    <w:p w:rsidR="004B4D70" w:rsidRDefault="004B4D70" w:rsidP="004B4D70">
      <w:pPr>
        <w:pStyle w:val="cita"/>
        <w:spacing w:before="0" w:line="240" w:lineRule="auto"/>
        <w:ind w:left="0" w:right="1116"/>
        <w:rPr>
          <w:rFonts w:ascii="Times New Roman" w:hAnsi="Times New Roman"/>
          <w:b/>
          <w:sz w:val="20"/>
        </w:rPr>
      </w:pPr>
      <w:r>
        <w:rPr>
          <w:rFonts w:ascii="Times New Roman" w:hAnsi="Times New Roman"/>
          <w:sz w:val="20"/>
        </w:rPr>
        <w:t>1.</w:t>
      </w:r>
      <w:r>
        <w:rPr>
          <w:rFonts w:ascii="Times New Roman" w:hAnsi="Times New Roman"/>
          <w:b/>
          <w:sz w:val="20"/>
        </w:rPr>
        <w:t xml:space="preserve"> Lo bello y lo sublime</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1.1. La crítica platónica a las artes</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1.2. La teoría aristotélica sobre el arte.</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1.3. Lo sublime como lo perfecto en la tradición neoplatónica.</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1</w:t>
      </w:r>
      <w:r>
        <w:rPr>
          <w:rFonts w:ascii="Times New Roman" w:hAnsi="Times New Roman"/>
          <w:sz w:val="20"/>
        </w:rPr>
        <w:tab/>
        <w:t>.4. La extenuación de la belleza artística en Hegel.</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1.5. La concepción romántica de lo sublime como lo desmesurado.</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1.6. La ficción de la racionalidad pura.</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1.7. Multiplicidad y perspectivismo</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Lecturas obligatorias*: República (Platón), Poética (Aristóteles), Sobre lo sublime (anónimo), Lecciones de Estética (Hegel), Crítica del Juicio (Kant), El mundo como voluntad y representación (Schopenhauer), Así habló Zaratustra (Nietzsche).</w:t>
      </w:r>
    </w:p>
    <w:p w:rsidR="004B4D70" w:rsidRDefault="004B4D70" w:rsidP="004B4D70">
      <w:pPr>
        <w:pStyle w:val="cita"/>
        <w:spacing w:before="0" w:line="240" w:lineRule="auto"/>
        <w:ind w:left="0" w:right="1116" w:firstLine="284"/>
        <w:rPr>
          <w:rFonts w:ascii="Times New Roman" w:hAnsi="Times New Roman"/>
          <w:sz w:val="20"/>
        </w:rPr>
      </w:pPr>
    </w:p>
    <w:p w:rsidR="004B4D70" w:rsidRDefault="004B4D70" w:rsidP="004B4D70">
      <w:pPr>
        <w:pStyle w:val="cita"/>
        <w:spacing w:before="0" w:line="240" w:lineRule="auto"/>
        <w:ind w:left="0" w:right="1116"/>
        <w:rPr>
          <w:rFonts w:ascii="Times New Roman" w:hAnsi="Times New Roman"/>
          <w:b/>
          <w:sz w:val="20"/>
        </w:rPr>
      </w:pPr>
      <w:r>
        <w:rPr>
          <w:rFonts w:ascii="Times New Roman" w:hAnsi="Times New Roman"/>
          <w:sz w:val="20"/>
        </w:rPr>
        <w:t xml:space="preserve">2. </w:t>
      </w:r>
      <w:r>
        <w:rPr>
          <w:rFonts w:ascii="Times New Roman" w:hAnsi="Times New Roman"/>
          <w:b/>
          <w:sz w:val="20"/>
        </w:rPr>
        <w:t>Arte y naturaleza</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2.1. La naturalidad de lo artistico.</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2.2. Un uso de la técnica magistral.</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2.3. El olvido del propio origen.</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2.4. El estilo</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 xml:space="preserve">Lecturas obligatorias*: Física (Aristóteles), Filosofía del arte (Schelling), La relación de las artes figurativas con la naturaleza (Schelling), El origen de la obra de arte (Heidegger), Crítica del Juicio (Kant). </w:t>
      </w:r>
    </w:p>
    <w:p w:rsidR="004B4D70" w:rsidRDefault="004B4D70" w:rsidP="004B4D70">
      <w:pPr>
        <w:pStyle w:val="cita"/>
        <w:spacing w:before="0" w:line="240" w:lineRule="auto"/>
        <w:ind w:left="0" w:right="1116" w:firstLine="284"/>
        <w:rPr>
          <w:rFonts w:ascii="Times New Roman" w:hAnsi="Times New Roman"/>
          <w:sz w:val="20"/>
        </w:rPr>
      </w:pPr>
    </w:p>
    <w:p w:rsidR="004B4D70" w:rsidRDefault="004B4D70" w:rsidP="004B4D70">
      <w:pPr>
        <w:pStyle w:val="cita"/>
        <w:spacing w:before="0" w:line="240" w:lineRule="auto"/>
        <w:ind w:left="0" w:right="1116"/>
        <w:rPr>
          <w:rFonts w:ascii="Times New Roman" w:hAnsi="Times New Roman"/>
          <w:sz w:val="20"/>
        </w:rPr>
      </w:pPr>
      <w:r>
        <w:rPr>
          <w:rFonts w:ascii="Times New Roman" w:hAnsi="Times New Roman"/>
          <w:sz w:val="20"/>
        </w:rPr>
        <w:t xml:space="preserve">3. </w:t>
      </w:r>
      <w:r>
        <w:rPr>
          <w:rFonts w:ascii="Times New Roman" w:hAnsi="Times New Roman"/>
          <w:b/>
          <w:sz w:val="20"/>
        </w:rPr>
        <w:t>La imaginación simbólica</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3.1. El uso constructivo de la imaginación.</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3.2. Imaginación eidética y formal.</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3.3. La imaginación simbólica.</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3.4. La cesura como reunión de lo distinto.</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Lecturas obligatorias*: Curso de teoría del conocimiento (Polo), La doctrina de la ciencia (Fichte), El origen de la obra de arte (Heidegger).</w:t>
      </w:r>
    </w:p>
    <w:p w:rsidR="004B4D70" w:rsidRDefault="004B4D70" w:rsidP="004B4D70">
      <w:pPr>
        <w:pStyle w:val="cita"/>
        <w:spacing w:before="0" w:line="240" w:lineRule="auto"/>
        <w:ind w:left="0" w:right="1116" w:firstLine="284"/>
        <w:rPr>
          <w:rFonts w:ascii="Times New Roman" w:hAnsi="Times New Roman"/>
          <w:sz w:val="20"/>
        </w:rPr>
      </w:pPr>
    </w:p>
    <w:p w:rsidR="004B4D70" w:rsidRDefault="004B4D70" w:rsidP="004B4D70">
      <w:pPr>
        <w:pStyle w:val="cita"/>
        <w:spacing w:before="0" w:line="240" w:lineRule="auto"/>
        <w:ind w:left="0" w:right="1116"/>
        <w:rPr>
          <w:rFonts w:ascii="Times New Roman" w:hAnsi="Times New Roman"/>
          <w:sz w:val="20"/>
        </w:rPr>
      </w:pPr>
      <w:r>
        <w:rPr>
          <w:rFonts w:ascii="Times New Roman" w:hAnsi="Times New Roman"/>
          <w:sz w:val="20"/>
        </w:rPr>
        <w:t xml:space="preserve">4. </w:t>
      </w:r>
      <w:r>
        <w:rPr>
          <w:rFonts w:ascii="Times New Roman" w:hAnsi="Times New Roman"/>
          <w:b/>
          <w:sz w:val="20"/>
        </w:rPr>
        <w:t>Arte y libertad</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4.1. La unidad de la representación artística</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4.2. Arte y moralidad.</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4.3. Los protocolos de la recepción.</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ab/>
        <w:t>4.4. Contemplación y libertad.</w:t>
      </w: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Lecturas obligatorias*: Poética (Aristóteles), Así habló Zaratustra (Nietzsche), El origen de la obra de arte (Heidegger), Steiner (Presencias reales).</w:t>
      </w:r>
    </w:p>
    <w:p w:rsidR="004B4D70" w:rsidRDefault="004B4D70" w:rsidP="004B4D70">
      <w:pPr>
        <w:pStyle w:val="cita"/>
        <w:spacing w:before="0" w:line="240" w:lineRule="auto"/>
        <w:ind w:left="0" w:right="1116" w:firstLine="284"/>
        <w:rPr>
          <w:rFonts w:ascii="Times New Roman" w:hAnsi="Times New Roman"/>
          <w:sz w:val="20"/>
        </w:rPr>
      </w:pPr>
    </w:p>
    <w:p w:rsidR="004B4D70" w:rsidRDefault="004B4D70" w:rsidP="004B4D70">
      <w:pPr>
        <w:pStyle w:val="cita"/>
        <w:spacing w:before="0" w:line="240" w:lineRule="auto"/>
        <w:ind w:left="0" w:right="1116" w:firstLine="284"/>
        <w:rPr>
          <w:rFonts w:ascii="Times New Roman" w:hAnsi="Times New Roman"/>
          <w:sz w:val="20"/>
        </w:rPr>
      </w:pPr>
      <w:r>
        <w:rPr>
          <w:rFonts w:ascii="Times New Roman" w:hAnsi="Times New Roman"/>
          <w:sz w:val="20"/>
        </w:rPr>
        <w:t>* De cada una de las obras se señalarán en clase los textos que hay que trabajar.</w:t>
      </w:r>
    </w:p>
    <w:p w:rsidR="004B4D70" w:rsidRDefault="004B4D70" w:rsidP="004B4D70">
      <w:pPr>
        <w:pStyle w:val="cita"/>
        <w:tabs>
          <w:tab w:val="right" w:pos="6521"/>
        </w:tabs>
        <w:spacing w:before="0" w:line="240" w:lineRule="auto"/>
        <w:ind w:left="0" w:right="1116" w:firstLine="567"/>
        <w:rPr>
          <w:rFonts w:ascii="Times New Roman" w:hAnsi="Times New Roman"/>
          <w:sz w:val="20"/>
        </w:rPr>
      </w:pPr>
      <w:r>
        <w:rPr>
          <w:rFonts w:ascii="Times New Roman" w:hAnsi="Times New Roman"/>
          <w:sz w:val="20"/>
        </w:rPr>
        <w:t xml:space="preserve"> </w:t>
      </w:r>
    </w:p>
    <w:p w:rsidR="004B4D70" w:rsidRDefault="004B4D70" w:rsidP="004B4D70">
      <w:pPr>
        <w:pStyle w:val="cita"/>
        <w:tabs>
          <w:tab w:val="right" w:pos="6521"/>
        </w:tabs>
        <w:spacing w:before="0" w:line="240" w:lineRule="auto"/>
        <w:ind w:left="0" w:right="1116"/>
        <w:rPr>
          <w:rFonts w:ascii="Times New Roman" w:hAnsi="Times New Roman"/>
          <w:b/>
          <w:sz w:val="20"/>
        </w:rPr>
      </w:pPr>
      <w:r>
        <w:rPr>
          <w:rFonts w:ascii="Times New Roman" w:hAnsi="Times New Roman"/>
          <w:b/>
          <w:sz w:val="20"/>
        </w:rPr>
        <w:t>BIBLIOGRAFIA</w:t>
      </w:r>
    </w:p>
    <w:p w:rsidR="004B4D70" w:rsidRDefault="004B4D70" w:rsidP="004B4D70">
      <w:pPr>
        <w:pStyle w:val="cita"/>
        <w:tabs>
          <w:tab w:val="right" w:pos="6521"/>
        </w:tabs>
        <w:spacing w:before="0" w:line="240" w:lineRule="auto"/>
        <w:ind w:left="0" w:right="1116"/>
        <w:rPr>
          <w:rFonts w:ascii="Times New Roman" w:hAnsi="Times New Roman"/>
          <w:sz w:val="16"/>
        </w:rPr>
      </w:pP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GILSON, E., </w:t>
      </w:r>
      <w:r>
        <w:rPr>
          <w:rFonts w:ascii="Times New Roman" w:hAnsi="Times New Roman"/>
          <w:i/>
          <w:sz w:val="20"/>
        </w:rPr>
        <w:t>Pintura y realidad</w:t>
      </w:r>
      <w:r>
        <w:rPr>
          <w:rFonts w:ascii="Times New Roman" w:hAnsi="Times New Roman"/>
          <w:sz w:val="20"/>
        </w:rPr>
        <w:t>, Aguilar, Madrid, 1971.</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MARITAIN, J., </w:t>
      </w:r>
      <w:r>
        <w:rPr>
          <w:rFonts w:ascii="Times New Roman" w:hAnsi="Times New Roman"/>
          <w:i/>
          <w:sz w:val="20"/>
        </w:rPr>
        <w:t>La poesía y el arte</w:t>
      </w:r>
      <w:r>
        <w:rPr>
          <w:rFonts w:ascii="Times New Roman" w:hAnsi="Times New Roman"/>
          <w:sz w:val="20"/>
        </w:rPr>
        <w:t>, Emece, Buenos aires</w:t>
      </w:r>
      <w:proofErr w:type="gramStart"/>
      <w:r>
        <w:rPr>
          <w:rFonts w:ascii="Times New Roman" w:hAnsi="Times New Roman"/>
          <w:sz w:val="20"/>
        </w:rPr>
        <w:t>,1955</w:t>
      </w:r>
      <w:proofErr w:type="gramEnd"/>
      <w:r>
        <w:rPr>
          <w:rFonts w:ascii="Times New Roman" w:hAnsi="Times New Roman"/>
          <w:sz w:val="20"/>
        </w:rPr>
        <w:t>.</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SPAEMANN, R., </w:t>
      </w:r>
      <w:r>
        <w:rPr>
          <w:rFonts w:ascii="Times New Roman" w:hAnsi="Times New Roman"/>
          <w:i/>
          <w:sz w:val="20"/>
        </w:rPr>
        <w:t>Lo natural y lo racional</w:t>
      </w:r>
      <w:r>
        <w:rPr>
          <w:rFonts w:ascii="Times New Roman" w:hAnsi="Times New Roman"/>
          <w:sz w:val="20"/>
        </w:rPr>
        <w:t>, Rialp, Madrid, 1989.</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TATARKIEWICZ, W., </w:t>
      </w:r>
      <w:r>
        <w:rPr>
          <w:rFonts w:ascii="Times New Roman" w:hAnsi="Times New Roman"/>
          <w:i/>
          <w:sz w:val="20"/>
        </w:rPr>
        <w:t>Historia de la estética</w:t>
      </w:r>
      <w:r>
        <w:rPr>
          <w:rFonts w:ascii="Times New Roman" w:hAnsi="Times New Roman"/>
          <w:sz w:val="20"/>
        </w:rPr>
        <w:t xml:space="preserve">, </w:t>
      </w:r>
      <w:r>
        <w:rPr>
          <w:rFonts w:ascii="Times New Roman" w:hAnsi="Times New Roman"/>
          <w:i/>
          <w:sz w:val="20"/>
        </w:rPr>
        <w:t>I La estéica antigua, II La estética medieval, III La estética moderna</w:t>
      </w:r>
      <w:r>
        <w:rPr>
          <w:rFonts w:ascii="Times New Roman" w:hAnsi="Times New Roman"/>
          <w:sz w:val="20"/>
        </w:rPr>
        <w:t xml:space="preserve">. Akal, Madrid, 1987. </w:t>
      </w:r>
    </w:p>
    <w:p w:rsidR="004B4D70" w:rsidRDefault="004B4D70" w:rsidP="004B4D70">
      <w:pPr>
        <w:pStyle w:val="cita"/>
        <w:tabs>
          <w:tab w:val="right" w:pos="6521"/>
        </w:tabs>
        <w:spacing w:before="0" w:line="240" w:lineRule="auto"/>
        <w:ind w:left="0" w:right="1116"/>
        <w:rPr>
          <w:rFonts w:ascii="Times New Roman" w:hAnsi="Times New Roman"/>
          <w:sz w:val="20"/>
        </w:rPr>
      </w:pPr>
      <w:r>
        <w:rPr>
          <w:rFonts w:ascii="Times New Roman" w:hAnsi="Times New Roman"/>
          <w:sz w:val="20"/>
        </w:rPr>
        <w:t xml:space="preserve">TATARKIEWICZ, W., </w:t>
      </w:r>
      <w:r>
        <w:rPr>
          <w:rFonts w:ascii="Times New Roman" w:hAnsi="Times New Roman"/>
          <w:i/>
          <w:sz w:val="20"/>
        </w:rPr>
        <w:t xml:space="preserve">Historia de seis ideas: belleza, arte, mímesis.... </w:t>
      </w:r>
      <w:r>
        <w:rPr>
          <w:rFonts w:ascii="Times New Roman" w:hAnsi="Times New Roman"/>
          <w:sz w:val="20"/>
        </w:rPr>
        <w:t>Akal, Madrid, 1990.</w:t>
      </w:r>
    </w:p>
    <w:p w:rsidR="004B4D70" w:rsidRDefault="004B4D70" w:rsidP="004B4D70">
      <w:pPr>
        <w:pStyle w:val="cita"/>
        <w:tabs>
          <w:tab w:val="right" w:pos="6521"/>
        </w:tabs>
        <w:spacing w:before="0" w:line="240" w:lineRule="auto"/>
        <w:ind w:left="0" w:right="1116"/>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b/>
          <w:sz w:val="20"/>
        </w:rPr>
      </w:pPr>
      <w:r>
        <w:rPr>
          <w:rFonts w:ascii="Times New Roman" w:hAnsi="Times New Roman"/>
          <w:b/>
          <w:sz w:val="20"/>
        </w:rPr>
        <w:lastRenderedPageBreak/>
        <w:t>EXAMEN</w:t>
      </w:r>
    </w:p>
    <w:p w:rsidR="004B4D70" w:rsidRDefault="004B4D70" w:rsidP="004B4D70">
      <w:pPr>
        <w:pStyle w:val="cita"/>
        <w:tabs>
          <w:tab w:val="right" w:pos="6521"/>
        </w:tabs>
        <w:spacing w:before="0" w:line="240" w:lineRule="auto"/>
        <w:ind w:left="0" w:right="1116"/>
        <w:rPr>
          <w:rFonts w:ascii="Times New Roman" w:hAnsi="Times New Roman"/>
          <w:sz w:val="16"/>
        </w:rPr>
      </w:pPr>
    </w:p>
    <w:p w:rsidR="004B4D70" w:rsidRDefault="004B4D70" w:rsidP="004B4D70">
      <w:pPr>
        <w:pStyle w:val="cita"/>
        <w:tabs>
          <w:tab w:val="right" w:pos="6521"/>
        </w:tabs>
        <w:spacing w:before="0" w:line="240" w:lineRule="auto"/>
        <w:ind w:left="0" w:right="1116" w:firstLine="284"/>
        <w:rPr>
          <w:rFonts w:ascii="Times New Roman" w:hAnsi="Times New Roman"/>
          <w:sz w:val="20"/>
        </w:rPr>
      </w:pPr>
      <w:r>
        <w:rPr>
          <w:rFonts w:ascii="Times New Roman" w:hAnsi="Times New Roman"/>
          <w:sz w:val="20"/>
        </w:rPr>
        <w:t xml:space="preserve">Habrá un examen parcial liberatorio de los temas 1 y 2 después de las vacaciones de Pascua. </w:t>
      </w:r>
    </w:p>
    <w:p w:rsidR="004B4D70" w:rsidRDefault="004B4D70" w:rsidP="004B4D70">
      <w:pPr>
        <w:pStyle w:val="cita"/>
        <w:tabs>
          <w:tab w:val="right" w:pos="6521"/>
        </w:tabs>
        <w:spacing w:before="0" w:line="240" w:lineRule="auto"/>
        <w:ind w:left="0" w:right="1116"/>
        <w:rPr>
          <w:rFonts w:ascii="Times New Roman" w:hAnsi="Times New Roman"/>
          <w:sz w:val="20"/>
        </w:rPr>
      </w:pPr>
    </w:p>
    <w:p w:rsidR="004B4D70" w:rsidRDefault="004B4D70" w:rsidP="004B4D70">
      <w:pPr>
        <w:pStyle w:val="cita"/>
        <w:tabs>
          <w:tab w:val="right" w:pos="6521"/>
        </w:tabs>
        <w:spacing w:before="0" w:line="240" w:lineRule="auto"/>
        <w:ind w:left="0" w:right="1116"/>
        <w:rPr>
          <w:rFonts w:ascii="Times New Roman" w:hAnsi="Times New Roman"/>
          <w:b/>
          <w:sz w:val="20"/>
        </w:rPr>
      </w:pPr>
      <w:r>
        <w:rPr>
          <w:rFonts w:ascii="Times New Roman" w:hAnsi="Times New Roman"/>
          <w:b/>
          <w:sz w:val="20"/>
        </w:rPr>
        <w:t>ASESORAMIENTO ACADEMICO PERSONAL</w:t>
      </w:r>
    </w:p>
    <w:p w:rsidR="004B4D70" w:rsidRDefault="004B4D70" w:rsidP="004B4D70">
      <w:pPr>
        <w:pStyle w:val="cita"/>
        <w:tabs>
          <w:tab w:val="right" w:pos="6521"/>
        </w:tabs>
        <w:spacing w:before="0" w:line="240" w:lineRule="auto"/>
        <w:ind w:left="0" w:right="1116"/>
        <w:rPr>
          <w:rFonts w:ascii="Times New Roman" w:hAnsi="Times New Roman"/>
          <w:sz w:val="16"/>
        </w:rPr>
      </w:pPr>
    </w:p>
    <w:p w:rsidR="004B4D70" w:rsidRDefault="004B4D70" w:rsidP="004B4D70">
      <w:pPr>
        <w:pStyle w:val="cita"/>
        <w:tabs>
          <w:tab w:val="right" w:pos="6521"/>
        </w:tabs>
        <w:spacing w:before="0" w:line="240" w:lineRule="auto"/>
        <w:ind w:left="0" w:right="1116" w:firstLine="426"/>
        <w:rPr>
          <w:rFonts w:ascii="Times New Roman" w:hAnsi="Times New Roman"/>
          <w:sz w:val="20"/>
        </w:rPr>
      </w:pPr>
      <w:r>
        <w:rPr>
          <w:rFonts w:ascii="Times New Roman" w:hAnsi="Times New Roman"/>
          <w:sz w:val="20"/>
        </w:rPr>
        <w:t>Lunes de 12 a 2 y los viernes de 11 a 12 en el Departamento de Filosofía.</w:t>
      </w:r>
    </w:p>
    <w:p w:rsidR="004B4D70" w:rsidRDefault="004B4D70" w:rsidP="004B4D70">
      <w:pPr>
        <w:pStyle w:val="cita"/>
        <w:tabs>
          <w:tab w:val="right" w:pos="6521"/>
        </w:tabs>
        <w:spacing w:before="0" w:line="240" w:lineRule="auto"/>
        <w:ind w:left="0" w:right="1116"/>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b/>
          <w:sz w:val="20"/>
        </w:rPr>
        <w:br w:type="page"/>
      </w:r>
      <w:r>
        <w:rPr>
          <w:rFonts w:ascii="Times New Roman" w:hAnsi="Times New Roman"/>
          <w:b/>
          <w:sz w:val="20"/>
        </w:rPr>
        <w:lastRenderedPageBreak/>
        <w:t>FILOSOFIA DE LA CIENCIA II</w:t>
      </w:r>
    </w:p>
    <w:p w:rsidR="004B4D70" w:rsidRDefault="004B4D70" w:rsidP="004B4D70">
      <w:pPr>
        <w:tabs>
          <w:tab w:val="left" w:pos="3740"/>
          <w:tab w:val="right" w:pos="6521"/>
        </w:tabs>
        <w:ind w:right="1116"/>
        <w:jc w:val="center"/>
        <w:rPr>
          <w:rFonts w:ascii="Times New Roman" w:hAnsi="Times New Roman"/>
          <w:sz w:val="20"/>
        </w:rPr>
      </w:pPr>
      <w:r>
        <w:rPr>
          <w:rFonts w:ascii="Times New Roman" w:hAnsi="Times New Roman"/>
          <w:sz w:val="20"/>
        </w:rPr>
        <w:t>Prof. Dra. Paloma Pérez-Ilzarbe</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Curso: 4º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5131"/>
          <w:tab w:val="right" w:pos="6521"/>
        </w:tabs>
        <w:ind w:right="1116"/>
        <w:jc w:val="center"/>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partes"/>
        <w:tabs>
          <w:tab w:val="right" w:pos="6521"/>
        </w:tabs>
        <w:spacing w:before="0"/>
        <w:ind w:right="1116"/>
        <w:rPr>
          <w:rFonts w:ascii="Times New Roman" w:hAnsi="Times New Roman"/>
          <w:caps/>
          <w:sz w:val="20"/>
        </w:rPr>
      </w:pPr>
      <w:r>
        <w:rPr>
          <w:rFonts w:ascii="Times New Roman" w:hAnsi="Times New Roman"/>
          <w:caps/>
          <w:sz w:val="20"/>
        </w:rPr>
        <w:t>Objetivos</w:t>
      </w:r>
    </w:p>
    <w:p w:rsidR="004B4D70" w:rsidRDefault="004B4D70" w:rsidP="004B4D70">
      <w:pPr>
        <w:pStyle w:val="partes"/>
        <w:tabs>
          <w:tab w:val="right" w:pos="6521"/>
        </w:tabs>
        <w:spacing w:before="0"/>
        <w:ind w:right="1116"/>
        <w:rPr>
          <w:rFonts w:ascii="Times New Roman" w:hAnsi="Times New Roman"/>
          <w:b w:val="0"/>
          <w:smallCaps/>
          <w:sz w:val="16"/>
        </w:rPr>
      </w:pP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Esta segunda parte de la asignatura se ocupa de la filosofía de la ciencia desde un punto de vista histórico.</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Se trata de una introducción a los principales autores, problemas y enfoques del estudio filosófico de la ciencia. Comenzando por las reflexiones acerca de la ciencia presentes ya en los primeros filósofos, se llega hasta el siglo XX, en que la filosofía de la ciencia se constituye como disciplina propiamente dicha.</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Entre los autores del siglo XX se han seleccionado aquellos que han marcado de manera más decisiva el desarrollo de la filosofía de la ciencia actual. Mediante la lectura y comentario de alguno de sus textos se podrá adquirir una mayor familiaridad con los problemas y perspectivas que dominan en cada autor.</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El conocimiento de las líneas fundamentales de discusión y el acceso directo a los textos proporcionarán un dominio de las nociones y problemas básicos de filosofía de la ciencia, y facilitarán la participación en los debates contemporáneos acerca de la ciencia.</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pStyle w:val="partes"/>
        <w:tabs>
          <w:tab w:val="right" w:pos="6521"/>
        </w:tabs>
        <w:spacing w:before="0"/>
        <w:ind w:right="1116"/>
        <w:rPr>
          <w:rFonts w:ascii="Times New Roman" w:hAnsi="Times New Roman"/>
          <w:caps/>
          <w:sz w:val="20"/>
        </w:rPr>
      </w:pPr>
      <w:r>
        <w:rPr>
          <w:rFonts w:ascii="Times New Roman" w:hAnsi="Times New Roman"/>
          <w:caps/>
          <w:sz w:val="20"/>
        </w:rPr>
        <w:t>TEMARIO</w:t>
      </w:r>
    </w:p>
    <w:p w:rsidR="004B4D70" w:rsidRDefault="004B4D70" w:rsidP="004B4D70">
      <w:pPr>
        <w:pStyle w:val="partes"/>
        <w:tabs>
          <w:tab w:val="right" w:pos="6521"/>
        </w:tabs>
        <w:spacing w:before="0"/>
        <w:ind w:right="1116"/>
        <w:rPr>
          <w:rFonts w:ascii="Times New Roman" w:hAnsi="Times New Roman"/>
          <w:b w:val="0"/>
          <w:sz w:val="16"/>
        </w:rPr>
      </w:pPr>
    </w:p>
    <w:p w:rsidR="004B4D70" w:rsidRDefault="004B4D70" w:rsidP="004B4D70">
      <w:pPr>
        <w:pStyle w:val="partes"/>
        <w:tabs>
          <w:tab w:val="right" w:pos="6521"/>
        </w:tabs>
        <w:spacing w:before="0"/>
        <w:ind w:right="1116"/>
        <w:rPr>
          <w:rFonts w:ascii="Times New Roman" w:hAnsi="Times New Roman"/>
          <w:sz w:val="20"/>
        </w:rPr>
      </w:pPr>
      <w:r>
        <w:rPr>
          <w:rFonts w:ascii="Times New Roman" w:hAnsi="Times New Roman"/>
          <w:sz w:val="20"/>
        </w:rPr>
        <w:t>A) Introducción histórica.</w:t>
      </w:r>
    </w:p>
    <w:p w:rsidR="004B4D70" w:rsidRDefault="004B4D70" w:rsidP="004B4D70">
      <w:pPr>
        <w:pStyle w:val="temas"/>
        <w:tabs>
          <w:tab w:val="right" w:pos="6521"/>
        </w:tabs>
        <w:spacing w:before="0"/>
        <w:ind w:right="1116"/>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0. El desarrollo de la ciencia y su impacto en la filosofía.</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1. La concepción de la ciencia en la Grecia antigua.</w:t>
      </w:r>
    </w:p>
    <w:p w:rsidR="004B4D70" w:rsidRDefault="004B4D70" w:rsidP="004B4D70">
      <w:pPr>
        <w:pStyle w:val="subtemas"/>
        <w:tabs>
          <w:tab w:val="right" w:pos="6521"/>
        </w:tabs>
        <w:spacing w:before="0"/>
        <w:ind w:right="1116" w:firstLine="284"/>
        <w:rPr>
          <w:rFonts w:ascii="Times New Roman" w:hAnsi="Times New Roman"/>
          <w:sz w:val="20"/>
        </w:rPr>
      </w:pPr>
      <w:r>
        <w:rPr>
          <w:rFonts w:ascii="Times New Roman" w:hAnsi="Times New Roman"/>
          <w:sz w:val="20"/>
        </w:rPr>
        <w:t>1.2. La idea de ciencia en Aristóteles.</w:t>
      </w:r>
    </w:p>
    <w:p w:rsidR="004B4D70" w:rsidRDefault="004B4D70" w:rsidP="004B4D70">
      <w:pPr>
        <w:pStyle w:val="subtemas"/>
        <w:tabs>
          <w:tab w:val="right" w:pos="6521"/>
        </w:tabs>
        <w:spacing w:before="0"/>
        <w:ind w:right="1116" w:firstLine="284"/>
        <w:rPr>
          <w:rFonts w:ascii="Times New Roman" w:hAnsi="Times New Roman"/>
          <w:sz w:val="20"/>
        </w:rPr>
      </w:pPr>
      <w:r>
        <w:rPr>
          <w:rFonts w:ascii="Times New Roman" w:hAnsi="Times New Roman"/>
          <w:sz w:val="20"/>
        </w:rPr>
        <w:t>1.3. La orientación pitagórica y la atomista.</w:t>
      </w:r>
    </w:p>
    <w:p w:rsidR="004B4D70" w:rsidRDefault="004B4D70" w:rsidP="004B4D70">
      <w:pPr>
        <w:pStyle w:val="subtemas"/>
        <w:tabs>
          <w:tab w:val="right" w:pos="6521"/>
        </w:tabs>
        <w:spacing w:before="0"/>
        <w:ind w:right="1116" w:firstLine="284"/>
        <w:rPr>
          <w:rFonts w:ascii="Times New Roman" w:hAnsi="Times New Roman"/>
          <w:sz w:val="20"/>
        </w:rPr>
      </w:pPr>
      <w:r>
        <w:rPr>
          <w:rFonts w:ascii="Times New Roman" w:hAnsi="Times New Roman"/>
          <w:sz w:val="20"/>
        </w:rPr>
        <w:t>1.3</w:t>
      </w:r>
      <w:proofErr w:type="gramStart"/>
      <w:r>
        <w:rPr>
          <w:rFonts w:ascii="Times New Roman" w:hAnsi="Times New Roman"/>
          <w:sz w:val="20"/>
        </w:rPr>
        <w:t>.El</w:t>
      </w:r>
      <w:proofErr w:type="gramEnd"/>
      <w:r>
        <w:rPr>
          <w:rFonts w:ascii="Times New Roman" w:hAnsi="Times New Roman"/>
          <w:sz w:val="20"/>
        </w:rPr>
        <w:t xml:space="preserve"> ideal de sistematización deductiva.</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2. De la ciencia medieval a la ciencia moderna.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2.1. El método científico en la edad media.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2.2. Las "revoluciones" de Copérnico y Galileo.</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2.3. El "nuevo método" de Francis Bacon.</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2.4. El ideal de ciencia en Newton.</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3. Racionalismo, empirismo, apriorismo. De Descartes a Kant.</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3.1. La filosofía de la ciencia de Descartes.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3.2. La influencia del empirismo.</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3.3. Kant como filósofo de la ciencia.</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4. Algunos planteamientos postkantianos.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4.1. El positivismo de Comte.</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4.2. El convencionalismo de Ernst Mach y Henri Poincaré.</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4.3. El instrumentalismo de Pierre Duhem.</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4.4. El pragmatismo de Charles S. Peirce.</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5. El punto de vista lógico.</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5.1. Frege y Hilbert sobre los fundamentos de la geometría.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5.2. La influencia de Wittgenstein.</w:t>
      </w:r>
    </w:p>
    <w:p w:rsidR="004B4D70" w:rsidRDefault="004B4D70" w:rsidP="004B4D70">
      <w:pPr>
        <w:pStyle w:val="partes"/>
        <w:tabs>
          <w:tab w:val="right" w:pos="6521"/>
        </w:tabs>
        <w:spacing w:before="0"/>
        <w:ind w:right="1116"/>
        <w:rPr>
          <w:rFonts w:ascii="Times New Roman" w:hAnsi="Times New Roman"/>
          <w:sz w:val="20"/>
        </w:rPr>
      </w:pPr>
    </w:p>
    <w:p w:rsidR="004B4D70" w:rsidRDefault="004B4D70" w:rsidP="004B4D70">
      <w:pPr>
        <w:pStyle w:val="partes"/>
        <w:tabs>
          <w:tab w:val="right" w:pos="6521"/>
        </w:tabs>
        <w:spacing w:before="0"/>
        <w:ind w:right="1116"/>
        <w:rPr>
          <w:rFonts w:ascii="Times New Roman" w:hAnsi="Times New Roman"/>
          <w:sz w:val="20"/>
        </w:rPr>
      </w:pPr>
      <w:r>
        <w:rPr>
          <w:rFonts w:ascii="Times New Roman" w:hAnsi="Times New Roman"/>
          <w:sz w:val="20"/>
        </w:rPr>
        <w:t>B) La filosofía de la ciencia actual.</w:t>
      </w:r>
    </w:p>
    <w:p w:rsidR="004B4D70" w:rsidRDefault="004B4D70" w:rsidP="004B4D70">
      <w:pPr>
        <w:pStyle w:val="temas"/>
        <w:tabs>
          <w:tab w:val="right" w:pos="6521"/>
        </w:tabs>
        <w:spacing w:before="0"/>
        <w:ind w:right="1116"/>
        <w:rPr>
          <w:rFonts w:ascii="Times New Roman" w:hAnsi="Times New Roman"/>
          <w:sz w:val="20"/>
        </w:rPr>
      </w:pP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6. La visión científica del mundo: el positivismo lógico.</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6.1. El Círculo de Viena y el proyecto de unificación de las ciencias.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6.2. El criterio empirista de significado.</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7. La actitud racional: Karl Popper.</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7.1. Ciencia y pseudociencia: el falsacionismo como criterio de demarcación.</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7.2. Un nuevo concepto de racionalidad.</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8. Paradigmas y revoluciones: Thomas S. Kuhn.</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8.1. La noción de "paradigma".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8.2. La historia de la ciencia.</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8.3. El problema de la racionalidad.</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lastRenderedPageBreak/>
        <w:t>9. Los programas de investigación científica: Imre Lakatos.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9.1. Hacia una teoría de la racionalidad.</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9.2. El falsacionismo sofisticado y las reconstrucciones racionales.</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10. La crítica de la racionalidad científica: Paul K. Feyerabend.</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10.1. Crítica del método científico: el anarquismo metodológico.</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10.2. Ciencia, arte y sociedad libre.</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11. Las tradiciones de investigación: Larry Laudan.</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11.1. La ciencia como resolución de problemas.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11.2. El progreso en las tradiciones de investigación.</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12. La restauración de la racionalidad: Wolfgang Stegmüller.</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12.1. La concepción lingüística y la concepción estructuralista de las teorías.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12.1. Racionalidad y pragmatismo.</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13. Las empresas racionales: Stephen Toulmin.</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13.1. El problema del conocimiento.</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13.2. Las empresas racionales y su evolución.</w:t>
      </w:r>
    </w:p>
    <w:p w:rsidR="004B4D70" w:rsidRDefault="004B4D70" w:rsidP="004B4D70">
      <w:pPr>
        <w:pStyle w:val="temas"/>
        <w:tabs>
          <w:tab w:val="right" w:pos="6521"/>
        </w:tabs>
        <w:spacing w:before="0"/>
        <w:ind w:right="1116"/>
        <w:rPr>
          <w:rFonts w:ascii="Times New Roman" w:hAnsi="Times New Roman"/>
          <w:sz w:val="20"/>
        </w:rPr>
      </w:pPr>
      <w:r>
        <w:rPr>
          <w:rFonts w:ascii="Times New Roman" w:hAnsi="Times New Roman"/>
          <w:sz w:val="20"/>
        </w:rPr>
        <w:t>14. Otras perspectivas.</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14.1. La epistemología de Mario Bunge.</w:t>
      </w:r>
    </w:p>
    <w:p w:rsidR="004B4D70" w:rsidRDefault="004B4D70" w:rsidP="004B4D70">
      <w:pPr>
        <w:pStyle w:val="subtemas"/>
        <w:tabs>
          <w:tab w:val="right" w:pos="6521"/>
        </w:tabs>
        <w:spacing w:before="0"/>
        <w:ind w:right="1116"/>
        <w:rPr>
          <w:rFonts w:ascii="Times New Roman" w:hAnsi="Times New Roman"/>
          <w:sz w:val="20"/>
        </w:rPr>
      </w:pPr>
      <w:r>
        <w:rPr>
          <w:rFonts w:ascii="Times New Roman" w:hAnsi="Times New Roman"/>
          <w:sz w:val="20"/>
        </w:rPr>
        <w:t xml:space="preserve">14.2. </w:t>
      </w:r>
      <w:proofErr w:type="gramStart"/>
      <w:r>
        <w:rPr>
          <w:rFonts w:ascii="Times New Roman" w:hAnsi="Times New Roman"/>
          <w:sz w:val="20"/>
        </w:rPr>
        <w:t>l</w:t>
      </w:r>
      <w:proofErr w:type="gramEnd"/>
      <w:r>
        <w:rPr>
          <w:rFonts w:ascii="Times New Roman" w:hAnsi="Times New Roman"/>
          <w:sz w:val="20"/>
        </w:rPr>
        <w:t xml:space="preserve"> realismo objetualista de Evandro Agazzi.</w:t>
      </w:r>
    </w:p>
    <w:p w:rsidR="004B4D70" w:rsidRDefault="004B4D70" w:rsidP="004B4D70">
      <w:pPr>
        <w:pStyle w:val="temas"/>
        <w:tabs>
          <w:tab w:val="right" w:pos="6521"/>
        </w:tabs>
        <w:spacing w:before="0"/>
        <w:ind w:right="1116"/>
        <w:rPr>
          <w:rFonts w:ascii="Times New Roman" w:hAnsi="Times New Roman"/>
          <w:sz w:val="20"/>
        </w:rPr>
      </w:pPr>
    </w:p>
    <w:p w:rsidR="004B4D70" w:rsidRDefault="004B4D70" w:rsidP="004B4D70">
      <w:pPr>
        <w:pStyle w:val="partes"/>
        <w:tabs>
          <w:tab w:val="right" w:pos="6521"/>
        </w:tabs>
        <w:spacing w:before="0"/>
        <w:ind w:right="1116"/>
        <w:rPr>
          <w:rFonts w:ascii="Times New Roman" w:hAnsi="Times New Roman"/>
          <w:caps/>
          <w:sz w:val="20"/>
        </w:rPr>
      </w:pPr>
      <w:r>
        <w:rPr>
          <w:rFonts w:ascii="Times New Roman" w:hAnsi="Times New Roman"/>
          <w:caps/>
          <w:sz w:val="20"/>
        </w:rPr>
        <w:t>Régimen</w:t>
      </w:r>
    </w:p>
    <w:p w:rsidR="004B4D70" w:rsidRDefault="004B4D70" w:rsidP="004B4D70">
      <w:pPr>
        <w:pStyle w:val="partes"/>
        <w:tabs>
          <w:tab w:val="right" w:pos="6521"/>
        </w:tabs>
        <w:spacing w:before="0"/>
        <w:ind w:right="1116"/>
        <w:rPr>
          <w:rFonts w:ascii="Times New Roman" w:hAnsi="Times New Roman"/>
          <w:caps/>
          <w:sz w:val="20"/>
        </w:rPr>
      </w:pP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Los créditos teóricos se obtienen con el examen final. Los créditos prácticos se obtienen con la participación en las sesiones de comentario de textos.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partes"/>
        <w:tabs>
          <w:tab w:val="right" w:pos="6521"/>
        </w:tabs>
        <w:spacing w:before="0"/>
        <w:ind w:right="1116"/>
        <w:rPr>
          <w:rFonts w:ascii="Times New Roman" w:hAnsi="Times New Roman"/>
          <w:caps/>
          <w:sz w:val="20"/>
        </w:rPr>
      </w:pPr>
      <w:r>
        <w:rPr>
          <w:rFonts w:ascii="Times New Roman" w:hAnsi="Times New Roman"/>
          <w:caps/>
          <w:sz w:val="20"/>
        </w:rPr>
        <w:t>Manuales de la asignatura</w:t>
      </w:r>
    </w:p>
    <w:p w:rsidR="004B4D70" w:rsidRDefault="004B4D70" w:rsidP="004B4D70">
      <w:pPr>
        <w:pStyle w:val="partes"/>
        <w:tabs>
          <w:tab w:val="right" w:pos="6521"/>
        </w:tabs>
        <w:spacing w:before="0"/>
        <w:ind w:right="1116"/>
        <w:rPr>
          <w:rFonts w:ascii="Times New Roman" w:hAnsi="Times New Roman"/>
          <w:b w:val="0"/>
          <w:caps/>
          <w:sz w:val="16"/>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El desafío de la racionalidad</w:t>
      </w:r>
      <w:r>
        <w:rPr>
          <w:rFonts w:ascii="Times New Roman" w:hAnsi="Times New Roman"/>
          <w:sz w:val="20"/>
        </w:rPr>
        <w:t>, Eunsa, Pamplona, 1994.</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LOSEE, J., </w:t>
      </w:r>
      <w:r>
        <w:rPr>
          <w:rFonts w:ascii="Times New Roman" w:hAnsi="Times New Roman"/>
          <w:i/>
          <w:sz w:val="20"/>
        </w:rPr>
        <w:t>Introducción histórica a la filosofía de la ciencia</w:t>
      </w:r>
      <w:r>
        <w:rPr>
          <w:rFonts w:ascii="Times New Roman" w:hAnsi="Times New Roman"/>
          <w:sz w:val="20"/>
        </w:rPr>
        <w:t>, Alianza, Madrid, 1976.</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partes"/>
        <w:tabs>
          <w:tab w:val="right" w:pos="6521"/>
        </w:tabs>
        <w:spacing w:before="0"/>
        <w:ind w:right="1116"/>
        <w:rPr>
          <w:rFonts w:ascii="Times New Roman" w:hAnsi="Times New Roman"/>
          <w:caps/>
          <w:sz w:val="20"/>
        </w:rPr>
      </w:pPr>
      <w:r>
        <w:rPr>
          <w:rFonts w:ascii="Times New Roman" w:hAnsi="Times New Roman"/>
          <w:caps/>
          <w:sz w:val="20"/>
        </w:rPr>
        <w:t>Bibliografía específica</w:t>
      </w:r>
    </w:p>
    <w:p w:rsidR="004B4D70" w:rsidRDefault="004B4D70" w:rsidP="004B4D70">
      <w:pPr>
        <w:pStyle w:val="partes"/>
        <w:tabs>
          <w:tab w:val="right" w:pos="6521"/>
        </w:tabs>
        <w:spacing w:before="0"/>
        <w:ind w:right="1116"/>
        <w:rPr>
          <w:rFonts w:ascii="Times New Roman" w:hAnsi="Times New Roman"/>
          <w:b w:val="0"/>
          <w:sz w:val="16"/>
        </w:rPr>
      </w:pPr>
    </w:p>
    <w:p w:rsidR="004B4D70" w:rsidRDefault="004B4D70" w:rsidP="004B4D70">
      <w:pPr>
        <w:pStyle w:val="partes"/>
        <w:tabs>
          <w:tab w:val="right" w:pos="6521"/>
        </w:tabs>
        <w:spacing w:before="0"/>
        <w:ind w:right="1116"/>
        <w:rPr>
          <w:rFonts w:ascii="Times New Roman" w:hAnsi="Times New Roman"/>
          <w:sz w:val="20"/>
        </w:rPr>
      </w:pPr>
      <w:r>
        <w:rPr>
          <w:rFonts w:ascii="Times New Roman" w:hAnsi="Times New Roman"/>
          <w:sz w:val="20"/>
        </w:rPr>
        <w:t>Para la introducción histórica</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Aristóteles,</w:t>
      </w:r>
      <w:r>
        <w:rPr>
          <w:rFonts w:ascii="Times New Roman" w:hAnsi="Times New Roman"/>
          <w:sz w:val="20"/>
        </w:rPr>
        <w:t xml:space="preserve"> </w:t>
      </w:r>
      <w:r>
        <w:rPr>
          <w:rFonts w:ascii="Times New Roman" w:hAnsi="Times New Roman"/>
          <w:i/>
          <w:sz w:val="20"/>
        </w:rPr>
        <w:t>Segundos Analíticos</w:t>
      </w:r>
      <w:r>
        <w:rPr>
          <w:rFonts w:ascii="Times New Roman" w:hAnsi="Times New Roman"/>
          <w:sz w:val="20"/>
        </w:rPr>
        <w:t xml:space="preserve">, en </w:t>
      </w:r>
      <w:r>
        <w:rPr>
          <w:rFonts w:ascii="Times New Roman" w:hAnsi="Times New Roman"/>
          <w:i/>
          <w:sz w:val="20"/>
        </w:rPr>
        <w:t>Tratados de lógica (Organon)</w:t>
      </w:r>
      <w:r>
        <w:rPr>
          <w:rFonts w:ascii="Times New Roman" w:hAnsi="Times New Roman"/>
          <w:sz w:val="20"/>
        </w:rPr>
        <w:t xml:space="preserve"> vol. II, Gredos, Madrid, 1988.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Artigas</w:t>
      </w:r>
      <w:r>
        <w:rPr>
          <w:rFonts w:ascii="Times New Roman" w:hAnsi="Times New Roman"/>
          <w:sz w:val="20"/>
        </w:rPr>
        <w:t xml:space="preserve">, M., "E. Mach y P. Duhem: el significado filosófico de la historia de la ciencia", </w:t>
      </w:r>
      <w:r>
        <w:rPr>
          <w:rFonts w:ascii="Times New Roman" w:hAnsi="Times New Roman"/>
          <w:i/>
          <w:sz w:val="20"/>
        </w:rPr>
        <w:t>Física y religión en perspectiva</w:t>
      </w:r>
      <w:r>
        <w:rPr>
          <w:rFonts w:ascii="Times New Roman" w:hAnsi="Times New Roman"/>
          <w:sz w:val="20"/>
        </w:rPr>
        <w:t xml:space="preserve"> (S. L. Jaki et al.), Rialp, Madrid, 1991, 99-119.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CLARKE, D. M., </w:t>
      </w:r>
      <w:r>
        <w:rPr>
          <w:rFonts w:ascii="Times New Roman" w:hAnsi="Times New Roman"/>
          <w:i/>
          <w:sz w:val="20"/>
        </w:rPr>
        <w:t>La filosofía de la ciencia de Descartes</w:t>
      </w:r>
      <w:r>
        <w:rPr>
          <w:rFonts w:ascii="Times New Roman" w:hAnsi="Times New Roman"/>
          <w:sz w:val="20"/>
        </w:rPr>
        <w:t>, Alianza, Madrid, 1986.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Copérnico</w:t>
      </w:r>
      <w:r>
        <w:rPr>
          <w:rFonts w:ascii="Times New Roman" w:hAnsi="Times New Roman"/>
          <w:sz w:val="20"/>
        </w:rPr>
        <w:t xml:space="preserve">, </w:t>
      </w:r>
      <w:r>
        <w:rPr>
          <w:rFonts w:ascii="Times New Roman" w:hAnsi="Times New Roman"/>
          <w:i/>
          <w:sz w:val="20"/>
        </w:rPr>
        <w:t>Sobre las revoluciones de los orbes celestes</w:t>
      </w:r>
      <w:r>
        <w:rPr>
          <w:rFonts w:ascii="Times New Roman" w:hAnsi="Times New Roman"/>
          <w:sz w:val="20"/>
        </w:rPr>
        <w:t>, Tecnos, Madrid, 1987.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CROMBIE, A. C., </w:t>
      </w:r>
      <w:r>
        <w:rPr>
          <w:rFonts w:ascii="Times New Roman" w:hAnsi="Times New Roman"/>
          <w:i/>
          <w:sz w:val="20"/>
        </w:rPr>
        <w:t>Historia de la ciencia: de san Agustín a Galileo</w:t>
      </w:r>
      <w:r>
        <w:rPr>
          <w:rFonts w:ascii="Times New Roman" w:hAnsi="Times New Roman"/>
          <w:sz w:val="20"/>
        </w:rPr>
        <w:t>, Alianza, Madrid, 1974.</w:t>
      </w:r>
    </w:p>
    <w:p w:rsidR="004B4D70" w:rsidRDefault="004B4D70" w:rsidP="004B4D70">
      <w:pPr>
        <w:tabs>
          <w:tab w:val="right" w:pos="6521"/>
        </w:tabs>
        <w:ind w:right="1116"/>
        <w:rPr>
          <w:rFonts w:ascii="Times New Roman" w:hAnsi="Times New Roman"/>
          <w:sz w:val="20"/>
        </w:rPr>
      </w:pPr>
      <w:r>
        <w:rPr>
          <w:rFonts w:ascii="Times New Roman" w:hAnsi="Times New Roman"/>
          <w:caps/>
          <w:sz w:val="20"/>
        </w:rPr>
        <w:t>Francis Bacon</w:t>
      </w:r>
      <w:r>
        <w:rPr>
          <w:rFonts w:ascii="Times New Roman" w:hAnsi="Times New Roman"/>
          <w:sz w:val="20"/>
        </w:rPr>
        <w:t xml:space="preserve">, </w:t>
      </w:r>
      <w:r>
        <w:rPr>
          <w:rFonts w:ascii="Times New Roman" w:hAnsi="Times New Roman"/>
          <w:i/>
          <w:sz w:val="20"/>
        </w:rPr>
        <w:t>La gran restauración</w:t>
      </w:r>
      <w:r>
        <w:rPr>
          <w:rFonts w:ascii="Times New Roman" w:hAnsi="Times New Roman"/>
          <w:sz w:val="20"/>
        </w:rPr>
        <w:t>, Alianza, Madrid, 1985.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Galileo</w:t>
      </w:r>
      <w:r>
        <w:rPr>
          <w:rFonts w:ascii="Times New Roman" w:hAnsi="Times New Roman"/>
          <w:sz w:val="20"/>
        </w:rPr>
        <w:t xml:space="preserve">, </w:t>
      </w:r>
      <w:r>
        <w:rPr>
          <w:rFonts w:ascii="Times New Roman" w:hAnsi="Times New Roman"/>
          <w:i/>
          <w:sz w:val="20"/>
        </w:rPr>
        <w:t>Antología</w:t>
      </w:r>
      <w:r>
        <w:rPr>
          <w:rFonts w:ascii="Times New Roman" w:hAnsi="Times New Roman"/>
          <w:sz w:val="20"/>
        </w:rPr>
        <w:t>, Península, Barcelona, 1991.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Génova</w:t>
      </w:r>
      <w:r>
        <w:rPr>
          <w:rFonts w:ascii="Times New Roman" w:hAnsi="Times New Roman"/>
          <w:sz w:val="20"/>
        </w:rPr>
        <w:t xml:space="preserve">, G., </w:t>
      </w:r>
      <w:r>
        <w:rPr>
          <w:rFonts w:ascii="Times New Roman" w:hAnsi="Times New Roman"/>
          <w:i/>
          <w:sz w:val="20"/>
        </w:rPr>
        <w:t>C. S. Peirce: la lógica del descubrimiento</w:t>
      </w:r>
      <w:r>
        <w:rPr>
          <w:rFonts w:ascii="Times New Roman" w:hAnsi="Times New Roman"/>
          <w:sz w:val="20"/>
        </w:rPr>
        <w:t>, Cuadernos de Anuario Filosófico (Serie Universitaria) 45, Universidad de Navarra, Pamplona, 1997.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Newton</w:t>
      </w:r>
      <w:r>
        <w:rPr>
          <w:rFonts w:ascii="Times New Roman" w:hAnsi="Times New Roman"/>
          <w:sz w:val="20"/>
        </w:rPr>
        <w:t xml:space="preserve">, </w:t>
      </w:r>
      <w:r>
        <w:rPr>
          <w:rFonts w:ascii="Times New Roman" w:hAnsi="Times New Roman"/>
          <w:i/>
          <w:sz w:val="20"/>
        </w:rPr>
        <w:t>Principios matemáticos de la filosofía natural</w:t>
      </w:r>
      <w:r>
        <w:rPr>
          <w:rFonts w:ascii="Times New Roman" w:hAnsi="Times New Roman"/>
          <w:sz w:val="20"/>
        </w:rPr>
        <w:t>, Editora Nacional, Madrid, 1982.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Vera</w:t>
      </w:r>
      <w:r>
        <w:rPr>
          <w:rFonts w:ascii="Times New Roman" w:hAnsi="Times New Roman"/>
          <w:sz w:val="20"/>
        </w:rPr>
        <w:t xml:space="preserve">, F., </w:t>
      </w:r>
      <w:r>
        <w:rPr>
          <w:rFonts w:ascii="Times New Roman" w:hAnsi="Times New Roman"/>
          <w:i/>
          <w:sz w:val="20"/>
        </w:rPr>
        <w:t>Científicos griegos</w:t>
      </w:r>
      <w:r>
        <w:rPr>
          <w:rFonts w:ascii="Times New Roman" w:hAnsi="Times New Roman"/>
          <w:sz w:val="20"/>
        </w:rPr>
        <w:t>, Aguilar, Madrid, 1974 (antología de autores griegos).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Vuillemin</w:t>
      </w:r>
      <w:r>
        <w:rPr>
          <w:rFonts w:ascii="Times New Roman" w:hAnsi="Times New Roman"/>
          <w:sz w:val="20"/>
        </w:rPr>
        <w:t xml:space="preserve">, J., </w:t>
      </w:r>
      <w:r>
        <w:rPr>
          <w:rFonts w:ascii="Times New Roman" w:hAnsi="Times New Roman"/>
          <w:i/>
          <w:sz w:val="20"/>
        </w:rPr>
        <w:t>Physique et métaphysique kantiennes</w:t>
      </w:r>
      <w:r>
        <w:rPr>
          <w:rFonts w:ascii="Times New Roman" w:hAnsi="Times New Roman"/>
          <w:sz w:val="20"/>
        </w:rPr>
        <w:t>, PUF, Paris, 1955.</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Para la filosofía de la ciencia actual</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Ayer</w:t>
      </w:r>
      <w:r>
        <w:rPr>
          <w:rFonts w:ascii="Times New Roman" w:hAnsi="Times New Roman"/>
          <w:sz w:val="20"/>
        </w:rPr>
        <w:t xml:space="preserve">, A. J., </w:t>
      </w:r>
      <w:r>
        <w:rPr>
          <w:rFonts w:ascii="Times New Roman" w:hAnsi="Times New Roman"/>
          <w:i/>
          <w:sz w:val="20"/>
        </w:rPr>
        <w:t>El positivismo lógico</w:t>
      </w:r>
      <w:r>
        <w:rPr>
          <w:rFonts w:ascii="Times New Roman" w:hAnsi="Times New Roman"/>
          <w:sz w:val="20"/>
        </w:rPr>
        <w:t>, Fondo de Cultura Económica, México, 1965 (compilación de autores del Círculo de Viena).</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Feyerabend</w:t>
      </w:r>
      <w:r>
        <w:rPr>
          <w:rFonts w:ascii="Times New Roman" w:hAnsi="Times New Roman"/>
          <w:sz w:val="20"/>
        </w:rPr>
        <w:t xml:space="preserve">, P. K., </w:t>
      </w:r>
      <w:r>
        <w:rPr>
          <w:rFonts w:ascii="Times New Roman" w:hAnsi="Times New Roman"/>
          <w:i/>
          <w:sz w:val="20"/>
        </w:rPr>
        <w:t>Tratado contra el método</w:t>
      </w:r>
      <w:r>
        <w:rPr>
          <w:rFonts w:ascii="Times New Roman" w:hAnsi="Times New Roman"/>
          <w:sz w:val="20"/>
        </w:rPr>
        <w:t>, Tecnos, Madrid, 1992.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González</w:t>
      </w:r>
      <w:r>
        <w:rPr>
          <w:rFonts w:ascii="Times New Roman" w:hAnsi="Times New Roman"/>
          <w:sz w:val="20"/>
        </w:rPr>
        <w:t xml:space="preserve">, W., </w:t>
      </w:r>
      <w:r>
        <w:rPr>
          <w:rFonts w:ascii="Times New Roman" w:hAnsi="Times New Roman"/>
          <w:i/>
          <w:sz w:val="20"/>
        </w:rPr>
        <w:t>Aspectos metodológicos de la investigación científica</w:t>
      </w:r>
      <w:r>
        <w:rPr>
          <w:rFonts w:ascii="Times New Roman" w:hAnsi="Times New Roman"/>
          <w:sz w:val="20"/>
        </w:rPr>
        <w:t>, Universidad de Murcia, 1990.</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Kuhn</w:t>
      </w:r>
      <w:r>
        <w:rPr>
          <w:rFonts w:ascii="Times New Roman" w:hAnsi="Times New Roman"/>
          <w:sz w:val="20"/>
        </w:rPr>
        <w:t xml:space="preserve">, T.S., </w:t>
      </w:r>
      <w:r>
        <w:rPr>
          <w:rFonts w:ascii="Times New Roman" w:hAnsi="Times New Roman"/>
          <w:i/>
          <w:sz w:val="20"/>
        </w:rPr>
        <w:t>La estructura de las revoluciones científicas</w:t>
      </w:r>
      <w:r>
        <w:rPr>
          <w:rFonts w:ascii="Times New Roman" w:hAnsi="Times New Roman"/>
          <w:sz w:val="20"/>
        </w:rPr>
        <w:t>, Fondo de Cultura Económica, México, 1981.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Lakatos</w:t>
      </w:r>
      <w:r>
        <w:rPr>
          <w:rFonts w:ascii="Times New Roman" w:hAnsi="Times New Roman"/>
          <w:sz w:val="20"/>
        </w:rPr>
        <w:t xml:space="preserve">, I. y </w:t>
      </w:r>
      <w:r>
        <w:rPr>
          <w:rFonts w:ascii="Times New Roman" w:hAnsi="Times New Roman"/>
          <w:caps/>
          <w:sz w:val="20"/>
        </w:rPr>
        <w:t>Musgrave</w:t>
      </w:r>
      <w:r>
        <w:rPr>
          <w:rFonts w:ascii="Times New Roman" w:hAnsi="Times New Roman"/>
          <w:sz w:val="20"/>
        </w:rPr>
        <w:t xml:space="preserve">, A., </w:t>
      </w:r>
      <w:r>
        <w:rPr>
          <w:rFonts w:ascii="Times New Roman" w:hAnsi="Times New Roman"/>
          <w:i/>
          <w:sz w:val="20"/>
        </w:rPr>
        <w:t>La crítica y el desarrollo del conocimiento</w:t>
      </w:r>
      <w:r>
        <w:rPr>
          <w:rFonts w:ascii="Times New Roman" w:hAnsi="Times New Roman"/>
          <w:sz w:val="20"/>
        </w:rPr>
        <w:t>, Grijalbo, Barcelona, 1975.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Lakatos</w:t>
      </w:r>
      <w:r>
        <w:rPr>
          <w:rFonts w:ascii="Times New Roman" w:hAnsi="Times New Roman"/>
          <w:sz w:val="20"/>
        </w:rPr>
        <w:t xml:space="preserve">, I., </w:t>
      </w:r>
      <w:r>
        <w:rPr>
          <w:rFonts w:ascii="Times New Roman" w:hAnsi="Times New Roman"/>
          <w:i/>
          <w:sz w:val="20"/>
        </w:rPr>
        <w:t>La metodología de los programas de investigación científica</w:t>
      </w:r>
      <w:r>
        <w:rPr>
          <w:rFonts w:ascii="Times New Roman" w:hAnsi="Times New Roman"/>
          <w:sz w:val="20"/>
        </w:rPr>
        <w:t>, Alianza, Madrid, 1983.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Laudan</w:t>
      </w:r>
      <w:r>
        <w:rPr>
          <w:rFonts w:ascii="Times New Roman" w:hAnsi="Times New Roman"/>
          <w:sz w:val="20"/>
        </w:rPr>
        <w:t xml:space="preserve">, L., </w:t>
      </w:r>
      <w:r>
        <w:rPr>
          <w:rFonts w:ascii="Times New Roman" w:hAnsi="Times New Roman"/>
          <w:i/>
          <w:sz w:val="20"/>
        </w:rPr>
        <w:t>El progreso y sus problemas</w:t>
      </w:r>
      <w:r>
        <w:rPr>
          <w:rFonts w:ascii="Times New Roman" w:hAnsi="Times New Roman"/>
          <w:sz w:val="20"/>
        </w:rPr>
        <w:t>, Encuentro, Madrid, 1986.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Popper</w:t>
      </w:r>
      <w:r>
        <w:rPr>
          <w:rFonts w:ascii="Times New Roman" w:hAnsi="Times New Roman"/>
          <w:sz w:val="20"/>
        </w:rPr>
        <w:t xml:space="preserve">, K., </w:t>
      </w:r>
      <w:r>
        <w:rPr>
          <w:rFonts w:ascii="Times New Roman" w:hAnsi="Times New Roman"/>
          <w:i/>
          <w:sz w:val="20"/>
        </w:rPr>
        <w:t>La lógica de la investigación científica</w:t>
      </w:r>
      <w:r>
        <w:rPr>
          <w:rFonts w:ascii="Times New Roman" w:hAnsi="Times New Roman"/>
          <w:sz w:val="20"/>
        </w:rPr>
        <w:t>, Tecnos, Madrid, 1985.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lastRenderedPageBreak/>
        <w:t>Stegmüller</w:t>
      </w:r>
      <w:r>
        <w:rPr>
          <w:rFonts w:ascii="Times New Roman" w:hAnsi="Times New Roman"/>
          <w:sz w:val="20"/>
        </w:rPr>
        <w:t xml:space="preserve">, W., "Dinámica de teorías y comprensión lógica", </w:t>
      </w:r>
      <w:r>
        <w:rPr>
          <w:rFonts w:ascii="Times New Roman" w:hAnsi="Times New Roman"/>
          <w:i/>
          <w:sz w:val="20"/>
        </w:rPr>
        <w:t>Teorema</w:t>
      </w:r>
      <w:r>
        <w:rPr>
          <w:rFonts w:ascii="Times New Roman" w:hAnsi="Times New Roman"/>
          <w:sz w:val="20"/>
        </w:rPr>
        <w:t xml:space="preserve"> 4 (1974), 513-553.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Toulmin</w:t>
      </w:r>
      <w:r>
        <w:rPr>
          <w:rFonts w:ascii="Times New Roman" w:hAnsi="Times New Roman"/>
          <w:sz w:val="20"/>
        </w:rPr>
        <w:t xml:space="preserve">, S., </w:t>
      </w:r>
      <w:r>
        <w:rPr>
          <w:rFonts w:ascii="Times New Roman" w:hAnsi="Times New Roman"/>
          <w:i/>
          <w:sz w:val="20"/>
        </w:rPr>
        <w:t>La comprensión humana</w:t>
      </w:r>
      <w:r>
        <w:rPr>
          <w:rFonts w:ascii="Times New Roman" w:hAnsi="Times New Roman"/>
          <w:sz w:val="20"/>
        </w:rPr>
        <w:t xml:space="preserve"> (I), Alianza, Madrid, 1997.</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ind w:right="1116"/>
        <w:jc w:val="center"/>
        <w:rPr>
          <w:rFonts w:ascii="Times New Roman" w:hAnsi="Times New Roman"/>
          <w:b/>
          <w:sz w:val="20"/>
        </w:rPr>
      </w:pPr>
      <w:r>
        <w:br w:type="page"/>
      </w:r>
      <w:r>
        <w:rPr>
          <w:rFonts w:ascii="Times New Roman" w:hAnsi="Times New Roman"/>
          <w:b/>
          <w:sz w:val="20"/>
        </w:rPr>
        <w:lastRenderedPageBreak/>
        <w:t>TEODICEA II</w:t>
      </w:r>
    </w:p>
    <w:p w:rsidR="004B4D70" w:rsidRDefault="004B4D70" w:rsidP="004B4D70">
      <w:pPr>
        <w:ind w:right="1116"/>
        <w:jc w:val="center"/>
        <w:rPr>
          <w:rFonts w:ascii="Times New Roman" w:hAnsi="Times New Roman"/>
          <w:sz w:val="20"/>
        </w:rPr>
      </w:pPr>
      <w:r>
        <w:rPr>
          <w:rFonts w:ascii="Times New Roman" w:hAnsi="Times New Roman"/>
          <w:sz w:val="20"/>
        </w:rPr>
        <w:t>Prof. Dr. Angel Luis González</w:t>
      </w:r>
    </w:p>
    <w:p w:rsidR="004B4D70" w:rsidRDefault="004B4D70" w:rsidP="004B4D70">
      <w:pPr>
        <w:ind w:right="1116"/>
        <w:jc w:val="center"/>
        <w:rPr>
          <w:rFonts w:ascii="Times New Roman" w:hAnsi="Times New Roman"/>
          <w:sz w:val="20"/>
        </w:rPr>
      </w:pPr>
      <w:r>
        <w:rPr>
          <w:rFonts w:ascii="Times New Roman" w:hAnsi="Times New Roman"/>
          <w:sz w:val="20"/>
        </w:rPr>
        <w:t>Curso: 4º de Filosofía</w:t>
      </w:r>
    </w:p>
    <w:p w:rsidR="004B4D70" w:rsidRDefault="004B4D70" w:rsidP="004B4D70">
      <w:pPr>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INTRODUCCION</w:t>
      </w:r>
    </w:p>
    <w:p w:rsidR="004B4D70" w:rsidRDefault="004B4D70" w:rsidP="004B4D70">
      <w:pPr>
        <w:ind w:right="1116"/>
        <w:jc w:val="both"/>
        <w:rPr>
          <w:rFonts w:ascii="Times New Roman" w:hAnsi="Times New Roman"/>
          <w:sz w:val="20"/>
        </w:rPr>
      </w:pPr>
    </w:p>
    <w:p w:rsidR="004B4D70" w:rsidRDefault="004B4D70" w:rsidP="004B4D70">
      <w:pPr>
        <w:tabs>
          <w:tab w:val="left" w:pos="-142"/>
        </w:tabs>
        <w:ind w:right="1116"/>
        <w:jc w:val="both"/>
        <w:rPr>
          <w:rFonts w:ascii="Times New Roman" w:hAnsi="Times New Roman"/>
          <w:caps/>
          <w:sz w:val="20"/>
        </w:rPr>
      </w:pPr>
      <w:r>
        <w:rPr>
          <w:rFonts w:ascii="Times New Roman" w:hAnsi="Times New Roman"/>
          <w:caps/>
          <w:sz w:val="20"/>
        </w:rPr>
        <w:t xml:space="preserve">La esencia del Absoluto. </w:t>
      </w:r>
    </w:p>
    <w:p w:rsidR="004B4D70" w:rsidRDefault="004B4D70" w:rsidP="004B4D70">
      <w:pPr>
        <w:tabs>
          <w:tab w:val="left" w:pos="-142"/>
        </w:tabs>
        <w:ind w:right="1116"/>
        <w:jc w:val="both"/>
        <w:rPr>
          <w:rFonts w:ascii="Times New Roman" w:hAnsi="Times New Roman"/>
          <w:caps/>
          <w:sz w:val="20"/>
        </w:rPr>
      </w:pPr>
    </w:p>
    <w:p w:rsidR="004B4D70" w:rsidRDefault="004B4D70" w:rsidP="004B4D70">
      <w:pPr>
        <w:tabs>
          <w:tab w:val="left" w:pos="-142"/>
        </w:tabs>
        <w:ind w:right="1116"/>
        <w:jc w:val="both"/>
        <w:rPr>
          <w:rFonts w:ascii="Times New Roman" w:hAnsi="Times New Roman"/>
          <w:b/>
          <w:sz w:val="20"/>
        </w:rPr>
      </w:pPr>
      <w:r>
        <w:rPr>
          <w:rFonts w:ascii="Times New Roman" w:hAnsi="Times New Roman"/>
          <w:sz w:val="20"/>
        </w:rPr>
        <w:t xml:space="preserve">1. </w:t>
      </w:r>
      <w:r>
        <w:rPr>
          <w:rFonts w:ascii="Times New Roman" w:hAnsi="Times New Roman"/>
          <w:b/>
          <w:caps/>
          <w:sz w:val="20"/>
        </w:rPr>
        <w:t>l</w:t>
      </w:r>
      <w:r>
        <w:rPr>
          <w:rFonts w:ascii="Times New Roman" w:hAnsi="Times New Roman"/>
          <w:b/>
          <w:sz w:val="20"/>
        </w:rPr>
        <w:t>a cognoscibilidad de la esencia de Dios</w:t>
      </w:r>
    </w:p>
    <w:p w:rsidR="004B4D70" w:rsidRDefault="004B4D70" w:rsidP="004B4D70">
      <w:pPr>
        <w:tabs>
          <w:tab w:val="left" w:pos="405"/>
        </w:tabs>
        <w:ind w:left="284" w:right="1116"/>
        <w:jc w:val="both"/>
        <w:rPr>
          <w:rFonts w:ascii="Times New Roman" w:hAnsi="Times New Roman"/>
          <w:sz w:val="20"/>
        </w:rPr>
      </w:pPr>
      <w:r>
        <w:rPr>
          <w:rFonts w:ascii="Times New Roman" w:hAnsi="Times New Roman"/>
          <w:sz w:val="20"/>
        </w:rPr>
        <w:t>a) Incomprehensibilidad y cognoscibilidad del Absoluto.</w:t>
      </w:r>
    </w:p>
    <w:p w:rsidR="004B4D70" w:rsidRDefault="004B4D70" w:rsidP="004B4D70">
      <w:pPr>
        <w:tabs>
          <w:tab w:val="left" w:pos="405"/>
        </w:tabs>
        <w:ind w:left="284" w:right="1116"/>
        <w:jc w:val="both"/>
        <w:rPr>
          <w:rFonts w:ascii="Times New Roman" w:hAnsi="Times New Roman"/>
          <w:sz w:val="20"/>
        </w:rPr>
      </w:pPr>
      <w:r>
        <w:rPr>
          <w:rFonts w:ascii="Times New Roman" w:hAnsi="Times New Roman"/>
          <w:sz w:val="20"/>
        </w:rPr>
        <w:t>b) Estudio especial de la doctrina de Nicolás de Cusa.</w:t>
      </w:r>
    </w:p>
    <w:p w:rsidR="004B4D70" w:rsidRDefault="004B4D70" w:rsidP="004B4D70">
      <w:pPr>
        <w:tabs>
          <w:tab w:val="left" w:pos="-142"/>
        </w:tabs>
        <w:ind w:left="284" w:right="1116"/>
        <w:jc w:val="both"/>
        <w:rPr>
          <w:rFonts w:ascii="Times New Roman" w:hAnsi="Times New Roman"/>
          <w:sz w:val="20"/>
        </w:rPr>
      </w:pPr>
      <w:r>
        <w:rPr>
          <w:rFonts w:ascii="Times New Roman" w:hAnsi="Times New Roman"/>
          <w:sz w:val="20"/>
        </w:rPr>
        <w:t>c) El carácter analógico del conocimiento del Absoluto según Tomás de Aquino.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2.</w:t>
      </w:r>
      <w:r>
        <w:rPr>
          <w:rFonts w:ascii="Times New Roman" w:hAnsi="Times New Roman"/>
          <w:b/>
          <w:sz w:val="20"/>
        </w:rPr>
        <w:t xml:space="preserve"> Inefabilidad de Dios y nombres divinos</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Incomprehensibilidad e inefabilidad.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El Dios de Eckhart.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c) La inefabilidad y los diversos nombres divinos en Nicolás de Cusa. </w:t>
      </w:r>
    </w:p>
    <w:p w:rsidR="004B4D70" w:rsidRDefault="004B4D70" w:rsidP="004B4D70">
      <w:pPr>
        <w:ind w:right="1116" w:firstLine="284"/>
        <w:jc w:val="both"/>
        <w:rPr>
          <w:rFonts w:ascii="Times New Roman" w:hAnsi="Times New Roman"/>
          <w:sz w:val="20"/>
        </w:rPr>
      </w:pPr>
      <w:r>
        <w:rPr>
          <w:rFonts w:ascii="Times New Roman" w:hAnsi="Times New Roman"/>
          <w:sz w:val="20"/>
        </w:rPr>
        <w:t>d) La solución tomista.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3.</w:t>
      </w:r>
      <w:r>
        <w:rPr>
          <w:rFonts w:ascii="Times New Roman" w:hAnsi="Times New Roman"/>
          <w:b/>
          <w:sz w:val="20"/>
        </w:rPr>
        <w:t xml:space="preserve"> La esencia metafísica de Dios</w:t>
      </w:r>
      <w:r>
        <w:rPr>
          <w:rFonts w:ascii="Times New Roman" w:hAnsi="Times New Roman"/>
          <w:sz w:val="20"/>
        </w:rPr>
        <w:t xml:space="preserve">.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Recorrido histórico del problema.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El nombre propio de Dios. </w:t>
      </w:r>
    </w:p>
    <w:p w:rsidR="004B4D70" w:rsidRDefault="004B4D70" w:rsidP="004B4D70">
      <w:pPr>
        <w:ind w:right="1116" w:firstLine="284"/>
        <w:jc w:val="both"/>
        <w:rPr>
          <w:rFonts w:ascii="Times New Roman" w:hAnsi="Times New Roman"/>
          <w:sz w:val="20"/>
        </w:rPr>
      </w:pPr>
      <w:r>
        <w:rPr>
          <w:rFonts w:ascii="Times New Roman" w:hAnsi="Times New Roman"/>
          <w:sz w:val="20"/>
        </w:rPr>
        <w:t>c) Ser subsistente.</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Predicados entitativos</w:t>
      </w:r>
      <w:r>
        <w:rPr>
          <w:rFonts w:ascii="Times New Roman" w:hAnsi="Times New Roman"/>
          <w:sz w:val="20"/>
        </w:rPr>
        <w:t xml:space="preserve">.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Noción y división. </w:t>
      </w:r>
    </w:p>
    <w:p w:rsidR="004B4D70" w:rsidRDefault="004B4D70" w:rsidP="004B4D70">
      <w:pPr>
        <w:ind w:right="1116" w:firstLine="284"/>
        <w:jc w:val="both"/>
        <w:rPr>
          <w:rFonts w:ascii="Times New Roman" w:hAnsi="Times New Roman"/>
          <w:sz w:val="20"/>
        </w:rPr>
      </w:pPr>
      <w:r>
        <w:rPr>
          <w:rFonts w:ascii="Times New Roman" w:hAnsi="Times New Roman"/>
          <w:sz w:val="20"/>
        </w:rPr>
        <w:t>b) La simplicidad del Absoluto.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5.</w:t>
      </w:r>
      <w:r>
        <w:rPr>
          <w:rFonts w:ascii="Times New Roman" w:hAnsi="Times New Roman"/>
          <w:sz w:val="20"/>
        </w:rPr>
        <w:tab/>
        <w:t xml:space="preserve"> </w:t>
      </w:r>
      <w:r>
        <w:rPr>
          <w:rFonts w:ascii="Times New Roman" w:hAnsi="Times New Roman"/>
          <w:b/>
          <w:sz w:val="20"/>
        </w:rPr>
        <w:t>La infinitud divina</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6.</w:t>
      </w:r>
      <w:r>
        <w:rPr>
          <w:rFonts w:ascii="Times New Roman" w:hAnsi="Times New Roman"/>
          <w:sz w:val="20"/>
        </w:rPr>
        <w:tab/>
        <w:t xml:space="preserve"> </w:t>
      </w:r>
      <w:r>
        <w:rPr>
          <w:rFonts w:ascii="Times New Roman" w:hAnsi="Times New Roman"/>
          <w:b/>
          <w:sz w:val="20"/>
        </w:rPr>
        <w:t>Inmutabilidad y eternidad del Absoluto</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7. </w:t>
      </w:r>
      <w:r>
        <w:rPr>
          <w:rFonts w:ascii="Times New Roman" w:hAnsi="Times New Roman"/>
          <w:sz w:val="20"/>
        </w:rPr>
        <w:tab/>
      </w:r>
      <w:r>
        <w:rPr>
          <w:rFonts w:ascii="Times New Roman" w:hAnsi="Times New Roman"/>
          <w:b/>
          <w:sz w:val="20"/>
        </w:rPr>
        <w:t>Unidad del Absoluto</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8. </w:t>
      </w:r>
      <w:r>
        <w:rPr>
          <w:rFonts w:ascii="Times New Roman" w:hAnsi="Times New Roman"/>
          <w:b/>
          <w:sz w:val="20"/>
        </w:rPr>
        <w:t>La trascendencia de Dios</w:t>
      </w:r>
      <w:r>
        <w:rPr>
          <w:rFonts w:ascii="Times New Roman" w:hAnsi="Times New Roman"/>
          <w:sz w:val="20"/>
        </w:rPr>
        <w:t xml:space="preserve">. </w:t>
      </w:r>
    </w:p>
    <w:p w:rsidR="004B4D70" w:rsidRDefault="004B4D70" w:rsidP="004B4D70">
      <w:pPr>
        <w:ind w:right="1116" w:firstLine="284"/>
        <w:jc w:val="both"/>
        <w:rPr>
          <w:rFonts w:ascii="Times New Roman" w:hAnsi="Times New Roman"/>
          <w:sz w:val="20"/>
        </w:rPr>
      </w:pPr>
      <w:r>
        <w:rPr>
          <w:rFonts w:ascii="Times New Roman" w:hAnsi="Times New Roman"/>
          <w:sz w:val="20"/>
        </w:rPr>
        <w:t>a) Trascendencia e inmanencia.</w:t>
      </w:r>
    </w:p>
    <w:p w:rsidR="004B4D70" w:rsidRDefault="004B4D70" w:rsidP="004B4D70">
      <w:pPr>
        <w:ind w:right="1116" w:firstLine="284"/>
        <w:jc w:val="both"/>
        <w:rPr>
          <w:rFonts w:ascii="Times New Roman" w:hAnsi="Times New Roman"/>
          <w:sz w:val="20"/>
        </w:rPr>
      </w:pPr>
      <w:r>
        <w:rPr>
          <w:rFonts w:ascii="Times New Roman" w:hAnsi="Times New Roman"/>
          <w:sz w:val="20"/>
        </w:rPr>
        <w:t>b) El panteísmo y sus clases.</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c) La </w:t>
      </w:r>
      <w:r>
        <w:rPr>
          <w:rFonts w:ascii="Times New Roman" w:hAnsi="Times New Roman"/>
          <w:i/>
          <w:sz w:val="20"/>
        </w:rPr>
        <w:t>causa sui</w:t>
      </w:r>
      <w:r>
        <w:rPr>
          <w:rFonts w:ascii="Times New Roman" w:hAnsi="Times New Roman"/>
          <w:sz w:val="20"/>
        </w:rPr>
        <w:t xml:space="preserve"> de Spinoza.</w:t>
      </w:r>
    </w:p>
    <w:p w:rsidR="004B4D70" w:rsidRDefault="004B4D70" w:rsidP="004B4D70">
      <w:pPr>
        <w:ind w:right="1116" w:firstLine="284"/>
        <w:jc w:val="both"/>
        <w:rPr>
          <w:rFonts w:ascii="Times New Roman" w:hAnsi="Times New Roman"/>
          <w:sz w:val="20"/>
        </w:rPr>
      </w:pPr>
      <w:r>
        <w:rPr>
          <w:rFonts w:ascii="Times New Roman" w:hAnsi="Times New Roman"/>
          <w:sz w:val="20"/>
        </w:rPr>
        <w:t>d) El panteísmo idealista de Hegel.</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9. </w:t>
      </w:r>
      <w:r>
        <w:rPr>
          <w:rFonts w:ascii="Times New Roman" w:hAnsi="Times New Roman"/>
          <w:b/>
          <w:sz w:val="20"/>
        </w:rPr>
        <w:t>Predicados operativos. El entendimiento absoluto</w:t>
      </w:r>
      <w:r>
        <w:rPr>
          <w:rFonts w:ascii="Times New Roman" w:hAnsi="Times New Roman"/>
          <w:sz w:val="20"/>
        </w:rPr>
        <w:t>.</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Ciencia de visión.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Ciencia de simple inteligencia. </w:t>
      </w:r>
    </w:p>
    <w:p w:rsidR="004B4D70" w:rsidRDefault="004B4D70" w:rsidP="004B4D70">
      <w:pPr>
        <w:ind w:right="1116" w:firstLine="284"/>
        <w:jc w:val="both"/>
        <w:rPr>
          <w:rFonts w:ascii="Times New Roman" w:hAnsi="Times New Roman"/>
          <w:sz w:val="20"/>
        </w:rPr>
      </w:pPr>
      <w:r>
        <w:rPr>
          <w:rFonts w:ascii="Times New Roman" w:hAnsi="Times New Roman"/>
          <w:sz w:val="20"/>
        </w:rPr>
        <w:t>c) El problema del conocimiento divino de los futuros contingentes.</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10. </w:t>
      </w:r>
      <w:r>
        <w:rPr>
          <w:rFonts w:ascii="Times New Roman" w:hAnsi="Times New Roman"/>
          <w:b/>
          <w:sz w:val="20"/>
        </w:rPr>
        <w:t>La voluntad divina</w:t>
      </w:r>
      <w:r>
        <w:rPr>
          <w:rFonts w:ascii="Times New Roman" w:hAnsi="Times New Roman"/>
          <w:sz w:val="20"/>
        </w:rPr>
        <w:t xml:space="preserve">.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Naturaleza y objeto de la voluntad absoluta.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Dios, causa libre. El voluntarismo cartesiano. </w:t>
      </w:r>
    </w:p>
    <w:p w:rsidR="004B4D70" w:rsidRDefault="004B4D70" w:rsidP="004B4D70">
      <w:pPr>
        <w:ind w:right="1116" w:firstLine="284"/>
        <w:jc w:val="both"/>
        <w:rPr>
          <w:rFonts w:ascii="Times New Roman" w:hAnsi="Times New Roman"/>
          <w:sz w:val="20"/>
        </w:rPr>
      </w:pPr>
      <w:r>
        <w:rPr>
          <w:rFonts w:ascii="Times New Roman" w:hAnsi="Times New Roman"/>
          <w:sz w:val="20"/>
        </w:rPr>
        <w:t>c) Inmutabilidad de la voluntad divina.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11. </w:t>
      </w:r>
      <w:r>
        <w:rPr>
          <w:rFonts w:ascii="Times New Roman" w:hAnsi="Times New Roman"/>
          <w:b/>
          <w:sz w:val="20"/>
        </w:rPr>
        <w:t>La Omnipotencia divina</w:t>
      </w:r>
      <w:r>
        <w:rPr>
          <w:rFonts w:ascii="Times New Roman" w:hAnsi="Times New Roman"/>
          <w:sz w:val="20"/>
        </w:rPr>
        <w:t xml:space="preserve">. </w:t>
      </w:r>
    </w:p>
    <w:p w:rsidR="004B4D70" w:rsidRDefault="004B4D70" w:rsidP="004B4D70">
      <w:pPr>
        <w:ind w:left="567" w:right="1116" w:hanging="283"/>
        <w:jc w:val="both"/>
        <w:rPr>
          <w:rFonts w:ascii="Times New Roman" w:hAnsi="Times New Roman"/>
          <w:sz w:val="20"/>
        </w:rPr>
      </w:pPr>
      <w:r>
        <w:rPr>
          <w:rFonts w:ascii="Times New Roman" w:hAnsi="Times New Roman"/>
          <w:sz w:val="20"/>
        </w:rPr>
        <w:t xml:space="preserve">a) El concepto de Dios como Poder Absoluto en Plotino, Escoto, Nicolás </w:t>
      </w:r>
      <w:r>
        <w:rPr>
          <w:rFonts w:ascii="Times New Roman" w:hAnsi="Times New Roman"/>
          <w:sz w:val="20"/>
        </w:rPr>
        <w:tab/>
        <w:t xml:space="preserve">de Cusa y Spinoza.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La potencia activa divina. </w:t>
      </w:r>
    </w:p>
    <w:p w:rsidR="004B4D70" w:rsidRDefault="004B4D70" w:rsidP="004B4D70">
      <w:pPr>
        <w:ind w:right="1116" w:firstLine="284"/>
        <w:jc w:val="both"/>
        <w:rPr>
          <w:rFonts w:ascii="Times New Roman" w:hAnsi="Times New Roman"/>
          <w:sz w:val="20"/>
        </w:rPr>
      </w:pPr>
      <w:r>
        <w:rPr>
          <w:rFonts w:ascii="Times New Roman" w:hAnsi="Times New Roman"/>
          <w:sz w:val="20"/>
        </w:rPr>
        <w:t>c) Infinitud de la potencia activa del Absoluto.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12. </w:t>
      </w:r>
      <w:r>
        <w:rPr>
          <w:rFonts w:ascii="Times New Roman" w:hAnsi="Times New Roman"/>
          <w:b/>
          <w:sz w:val="20"/>
        </w:rPr>
        <w:t>La creación</w:t>
      </w:r>
      <w:r>
        <w:rPr>
          <w:rFonts w:ascii="Times New Roman" w:hAnsi="Times New Roman"/>
          <w:sz w:val="20"/>
        </w:rPr>
        <w:t xml:space="preserve">. </w:t>
      </w:r>
    </w:p>
    <w:p w:rsidR="004B4D70" w:rsidRDefault="004B4D70" w:rsidP="004B4D70">
      <w:pPr>
        <w:ind w:left="567" w:right="1116" w:hanging="283"/>
        <w:jc w:val="both"/>
        <w:rPr>
          <w:rFonts w:ascii="Times New Roman" w:hAnsi="Times New Roman"/>
          <w:sz w:val="20"/>
        </w:rPr>
      </w:pPr>
      <w:r>
        <w:rPr>
          <w:rFonts w:ascii="Times New Roman" w:hAnsi="Times New Roman"/>
          <w:sz w:val="20"/>
        </w:rPr>
        <w:lastRenderedPageBreak/>
        <w:t>a) Existencia de la creación. Dios causa eficiente del mundo: la partici</w:t>
      </w:r>
      <w:r>
        <w:rPr>
          <w:rFonts w:ascii="Times New Roman" w:hAnsi="Times New Roman"/>
          <w:sz w:val="20"/>
        </w:rPr>
        <w:tab/>
        <w:t xml:space="preserve">pación trascendental del ser en la creación. La potencia creadora. El </w:t>
      </w:r>
      <w:r>
        <w:rPr>
          <w:rFonts w:ascii="Times New Roman" w:hAnsi="Times New Roman"/>
          <w:sz w:val="20"/>
        </w:rPr>
        <w:tab/>
        <w:t>Absoluto</w:t>
      </w:r>
      <w:proofErr w:type="gramStart"/>
      <w:r>
        <w:rPr>
          <w:rFonts w:ascii="Times New Roman" w:hAnsi="Times New Roman"/>
          <w:sz w:val="20"/>
        </w:rPr>
        <w:t>,causa</w:t>
      </w:r>
      <w:proofErr w:type="gramEnd"/>
      <w:r>
        <w:rPr>
          <w:rFonts w:ascii="Times New Roman" w:hAnsi="Times New Roman"/>
          <w:sz w:val="20"/>
        </w:rPr>
        <w:t xml:space="preserve"> primera.</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 b) Naturaleza de la creación.</w:t>
      </w:r>
    </w:p>
    <w:p w:rsidR="004B4D70" w:rsidRDefault="004B4D70" w:rsidP="004B4D70">
      <w:pPr>
        <w:ind w:right="1116" w:firstLine="567"/>
        <w:jc w:val="both"/>
        <w:rPr>
          <w:rFonts w:ascii="Times New Roman" w:hAnsi="Times New Roman"/>
          <w:sz w:val="20"/>
        </w:rPr>
      </w:pPr>
      <w:r>
        <w:rPr>
          <w:rFonts w:ascii="Times New Roman" w:hAnsi="Times New Roman"/>
          <w:sz w:val="20"/>
        </w:rPr>
        <w:tab/>
      </w:r>
      <w:proofErr w:type="gramStart"/>
      <w:r>
        <w:rPr>
          <w:rFonts w:ascii="Times New Roman" w:hAnsi="Times New Roman"/>
          <w:sz w:val="20"/>
        </w:rPr>
        <w:t>a</w:t>
      </w:r>
      <w:proofErr w:type="gramEnd"/>
      <w:r>
        <w:rPr>
          <w:rFonts w:ascii="Times New Roman" w:hAnsi="Times New Roman"/>
          <w:sz w:val="20"/>
        </w:rPr>
        <w:t>') Sentido de la creación de la nada.</w:t>
      </w:r>
      <w:r>
        <w:rPr>
          <w:rFonts w:ascii="Times New Roman" w:hAnsi="Times New Roman"/>
          <w:sz w:val="20"/>
        </w:rPr>
        <w:tab/>
      </w:r>
    </w:p>
    <w:p w:rsidR="004B4D70" w:rsidRDefault="004B4D70" w:rsidP="004B4D70">
      <w:pPr>
        <w:ind w:right="1116" w:firstLine="567"/>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 Esencia, ser y creación pasiva.</w:t>
      </w:r>
      <w:r>
        <w:rPr>
          <w:rFonts w:ascii="Times New Roman" w:hAnsi="Times New Roman"/>
          <w:sz w:val="20"/>
        </w:rPr>
        <w:tab/>
      </w:r>
    </w:p>
    <w:p w:rsidR="004B4D70" w:rsidRDefault="004B4D70" w:rsidP="004B4D70">
      <w:pPr>
        <w:ind w:right="1116" w:firstLine="567"/>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 Creación activa y creación pasiva.</w:t>
      </w:r>
    </w:p>
    <w:p w:rsidR="004B4D70" w:rsidRDefault="004B4D70" w:rsidP="004B4D70">
      <w:pPr>
        <w:ind w:right="1116" w:firstLine="567"/>
        <w:jc w:val="both"/>
        <w:rPr>
          <w:rFonts w:ascii="Times New Roman" w:hAnsi="Times New Roman"/>
          <w:sz w:val="20"/>
        </w:rPr>
      </w:pPr>
      <w:r>
        <w:rPr>
          <w:rFonts w:ascii="Times New Roman" w:hAnsi="Times New Roman"/>
          <w:sz w:val="20"/>
        </w:rPr>
        <w:tab/>
      </w:r>
      <w:proofErr w:type="gramStart"/>
      <w:r>
        <w:rPr>
          <w:rFonts w:ascii="Times New Roman" w:hAnsi="Times New Roman"/>
          <w:sz w:val="20"/>
        </w:rPr>
        <w:t>d</w:t>
      </w:r>
      <w:proofErr w:type="gramEnd"/>
      <w:r>
        <w:rPr>
          <w:rFonts w:ascii="Times New Roman" w:hAnsi="Times New Roman"/>
          <w:sz w:val="20"/>
        </w:rPr>
        <w:t>') La relación de creación.</w:t>
      </w:r>
      <w:r>
        <w:rPr>
          <w:rFonts w:ascii="Times New Roman" w:hAnsi="Times New Roman"/>
          <w:sz w:val="20"/>
        </w:rPr>
        <w:tab/>
      </w:r>
    </w:p>
    <w:p w:rsidR="004B4D70" w:rsidRDefault="004B4D70" w:rsidP="004B4D70">
      <w:pPr>
        <w:ind w:right="1116" w:firstLine="567"/>
        <w:jc w:val="both"/>
        <w:rPr>
          <w:rFonts w:ascii="Times New Roman" w:hAnsi="Times New Roman"/>
          <w:sz w:val="20"/>
        </w:rPr>
      </w:pPr>
      <w:proofErr w:type="gramStart"/>
      <w:r>
        <w:rPr>
          <w:rFonts w:ascii="Times New Roman" w:hAnsi="Times New Roman"/>
          <w:sz w:val="20"/>
        </w:rPr>
        <w:t>e</w:t>
      </w:r>
      <w:proofErr w:type="gramEnd"/>
      <w:r>
        <w:rPr>
          <w:rFonts w:ascii="Times New Roman" w:hAnsi="Times New Roman"/>
          <w:sz w:val="20"/>
        </w:rPr>
        <w:t>') Temporalidad o eternidad de la creación.</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13. </w:t>
      </w:r>
      <w:r>
        <w:rPr>
          <w:rFonts w:ascii="Times New Roman" w:hAnsi="Times New Roman"/>
          <w:b/>
          <w:sz w:val="20"/>
        </w:rPr>
        <w:t>La creación continuada</w:t>
      </w:r>
      <w:r>
        <w:rPr>
          <w:rFonts w:ascii="Times New Roman" w:hAnsi="Times New Roman"/>
          <w:sz w:val="20"/>
        </w:rPr>
        <w:t xml:space="preserve">. </w:t>
      </w:r>
    </w:p>
    <w:p w:rsidR="004B4D70" w:rsidRDefault="004B4D70" w:rsidP="004B4D70">
      <w:pPr>
        <w:ind w:right="1116" w:firstLine="284"/>
        <w:jc w:val="both"/>
        <w:rPr>
          <w:rFonts w:ascii="Times New Roman" w:hAnsi="Times New Roman"/>
          <w:sz w:val="20"/>
        </w:rPr>
      </w:pPr>
      <w:r>
        <w:rPr>
          <w:rFonts w:ascii="Times New Roman" w:hAnsi="Times New Roman"/>
          <w:sz w:val="20"/>
        </w:rPr>
        <w:t>a) La conservación en el ser. La solución tomista.</w:t>
      </w:r>
    </w:p>
    <w:p w:rsidR="004B4D70" w:rsidRDefault="004B4D70" w:rsidP="004B4D70">
      <w:pPr>
        <w:ind w:left="567" w:right="1116" w:hanging="283"/>
        <w:jc w:val="both"/>
        <w:rPr>
          <w:rFonts w:ascii="Times New Roman" w:hAnsi="Times New Roman"/>
          <w:sz w:val="20"/>
        </w:rPr>
      </w:pPr>
      <w:r>
        <w:rPr>
          <w:rFonts w:ascii="Times New Roman" w:hAnsi="Times New Roman"/>
          <w:sz w:val="20"/>
        </w:rPr>
        <w:t xml:space="preserve"> b) Las doctrinas racionalistas de la creación continuada: Descartes, Ma</w:t>
      </w:r>
      <w:r>
        <w:rPr>
          <w:rFonts w:ascii="Times New Roman" w:hAnsi="Times New Roman"/>
          <w:sz w:val="20"/>
        </w:rPr>
        <w:tab/>
        <w:t>lebranche y Leibniz.</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14.</w:t>
      </w:r>
      <w:r>
        <w:rPr>
          <w:rFonts w:ascii="Times New Roman" w:hAnsi="Times New Roman"/>
          <w:b/>
          <w:sz w:val="20"/>
        </w:rPr>
        <w:t xml:space="preserve"> La moción divina en el obrar creado</w:t>
      </w:r>
      <w:r>
        <w:rPr>
          <w:rFonts w:ascii="Times New Roman" w:hAnsi="Times New Roman"/>
          <w:sz w:val="20"/>
        </w:rPr>
        <w:t xml:space="preserve">.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La causalidad de Dios en la causalidad de las criaturas. </w:t>
      </w:r>
    </w:p>
    <w:p w:rsidR="004B4D70" w:rsidRDefault="004B4D70" w:rsidP="004B4D70">
      <w:pPr>
        <w:ind w:right="1116" w:firstLine="284"/>
        <w:jc w:val="both"/>
        <w:rPr>
          <w:rFonts w:ascii="Times New Roman" w:hAnsi="Times New Roman"/>
          <w:sz w:val="20"/>
        </w:rPr>
      </w:pPr>
      <w:r>
        <w:rPr>
          <w:rFonts w:ascii="Times New Roman" w:hAnsi="Times New Roman"/>
          <w:sz w:val="20"/>
        </w:rPr>
        <w:t>b) El problema del concurso divino; premoción y libertad.</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15. </w:t>
      </w:r>
      <w:r>
        <w:rPr>
          <w:rFonts w:ascii="Times New Roman" w:hAnsi="Times New Roman"/>
          <w:b/>
          <w:sz w:val="20"/>
        </w:rPr>
        <w:t>Providencia de Dios y existencia del mal</w:t>
      </w:r>
      <w:r>
        <w:rPr>
          <w:rFonts w:ascii="Times New Roman" w:hAnsi="Times New Roman"/>
          <w:sz w:val="20"/>
        </w:rPr>
        <w:t>.</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a) El conocimiento divino del mal. </w:t>
      </w: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b) Permisión divina del mal: la solución leibniziana. </w:t>
      </w:r>
    </w:p>
    <w:p w:rsidR="004B4D70" w:rsidRDefault="004B4D70" w:rsidP="004B4D70">
      <w:pPr>
        <w:ind w:right="1116" w:firstLine="284"/>
        <w:jc w:val="both"/>
        <w:rPr>
          <w:rFonts w:ascii="Times New Roman" w:hAnsi="Times New Roman"/>
          <w:sz w:val="20"/>
        </w:rPr>
      </w:pPr>
      <w:r>
        <w:rPr>
          <w:rFonts w:ascii="Times New Roman" w:hAnsi="Times New Roman"/>
          <w:sz w:val="20"/>
        </w:rPr>
        <w:t>c) Providencia y mal en la teodicea analítica.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BIBLIOGRAFIA GENERAL</w:t>
      </w:r>
    </w:p>
    <w:p w:rsidR="004B4D70" w:rsidRDefault="004B4D70" w:rsidP="004B4D70">
      <w:pPr>
        <w:ind w:right="1116"/>
        <w:jc w:val="both"/>
        <w:rPr>
          <w:rFonts w:ascii="Times New Roman" w:hAnsi="Times New Roman"/>
          <w:sz w:val="16"/>
        </w:rPr>
      </w:pPr>
    </w:p>
    <w:p w:rsidR="004B4D70" w:rsidRDefault="004B4D70" w:rsidP="004B4D70">
      <w:pPr>
        <w:ind w:right="1116" w:firstLine="426"/>
        <w:jc w:val="both"/>
        <w:rPr>
          <w:rFonts w:ascii="Times New Roman" w:hAnsi="Times New Roman"/>
          <w:sz w:val="20"/>
        </w:rPr>
      </w:pPr>
      <w:r>
        <w:rPr>
          <w:rFonts w:ascii="Times New Roman" w:hAnsi="Times New Roman"/>
          <w:sz w:val="20"/>
        </w:rPr>
        <w:t>Se incluyen a continuación una serie de obras, de carácter general o que responden a algunos temas específicos más relevantes del programa. Para cada tema se señalará en clase bibliografía especializada.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ab/>
        <w:t xml:space="preserve">BECK, H., </w:t>
      </w:r>
      <w:r>
        <w:rPr>
          <w:rFonts w:ascii="Times New Roman" w:hAnsi="Times New Roman"/>
          <w:i/>
          <w:sz w:val="20"/>
        </w:rPr>
        <w:t>El Dios de los sabios y de los pensadores</w:t>
      </w:r>
      <w:r>
        <w:rPr>
          <w:rFonts w:ascii="Times New Roman" w:hAnsi="Times New Roman"/>
          <w:sz w:val="20"/>
        </w:rPr>
        <w:t>, Ed. Gredos, Madrid, 1968.</w:t>
      </w:r>
    </w:p>
    <w:p w:rsidR="004B4D70" w:rsidRDefault="004B4D70" w:rsidP="004B4D70">
      <w:pPr>
        <w:ind w:right="1116"/>
        <w:jc w:val="both"/>
        <w:rPr>
          <w:rFonts w:ascii="Times New Roman" w:hAnsi="Times New Roman"/>
          <w:sz w:val="20"/>
        </w:rPr>
      </w:pPr>
      <w:r>
        <w:rPr>
          <w:rFonts w:ascii="Times New Roman" w:hAnsi="Times New Roman"/>
          <w:sz w:val="20"/>
        </w:rPr>
        <w:tab/>
        <w:t xml:space="preserve">BRENTANO, F., </w:t>
      </w:r>
      <w:r>
        <w:rPr>
          <w:rFonts w:ascii="Times New Roman" w:hAnsi="Times New Roman"/>
          <w:i/>
          <w:sz w:val="20"/>
        </w:rPr>
        <w:t>Sobre la existencia de Dios</w:t>
      </w:r>
      <w:r>
        <w:rPr>
          <w:rFonts w:ascii="Times New Roman" w:hAnsi="Times New Roman"/>
          <w:sz w:val="20"/>
        </w:rPr>
        <w:t>, Rialp, Madrid, 1979.</w:t>
      </w:r>
    </w:p>
    <w:p w:rsidR="004B4D70" w:rsidRDefault="004B4D70" w:rsidP="004B4D70">
      <w:pPr>
        <w:ind w:right="1116"/>
        <w:jc w:val="both"/>
        <w:rPr>
          <w:rFonts w:ascii="Times New Roman" w:hAnsi="Times New Roman"/>
          <w:sz w:val="20"/>
        </w:rPr>
      </w:pPr>
      <w:r>
        <w:rPr>
          <w:rFonts w:ascii="Times New Roman" w:hAnsi="Times New Roman"/>
          <w:sz w:val="20"/>
        </w:rPr>
        <w:tab/>
        <w:t xml:space="preserve">CONESA, F., </w:t>
      </w:r>
      <w:r>
        <w:rPr>
          <w:rFonts w:ascii="Times New Roman" w:hAnsi="Times New Roman"/>
          <w:i/>
          <w:sz w:val="20"/>
        </w:rPr>
        <w:t>Dios y el mal</w:t>
      </w:r>
      <w:r>
        <w:rPr>
          <w:rFonts w:ascii="Times New Roman" w:hAnsi="Times New Roman"/>
          <w:sz w:val="20"/>
        </w:rPr>
        <w:t>, EUNSA, Pamplona 1995.</w:t>
      </w:r>
    </w:p>
    <w:p w:rsidR="004B4D70" w:rsidRDefault="004B4D70" w:rsidP="004B4D70">
      <w:pPr>
        <w:ind w:right="1116"/>
        <w:jc w:val="both"/>
        <w:rPr>
          <w:rFonts w:ascii="Times New Roman" w:hAnsi="Times New Roman"/>
          <w:sz w:val="20"/>
        </w:rPr>
      </w:pPr>
      <w:r>
        <w:rPr>
          <w:rFonts w:ascii="Times New Roman" w:hAnsi="Times New Roman"/>
          <w:sz w:val="20"/>
        </w:rPr>
        <w:tab/>
        <w:t xml:space="preserve">FABRO, C., </w:t>
      </w:r>
      <w:r>
        <w:rPr>
          <w:rFonts w:ascii="Times New Roman" w:hAnsi="Times New Roman"/>
          <w:i/>
          <w:sz w:val="20"/>
        </w:rPr>
        <w:t>Dios. Introducción al problema teológico</w:t>
      </w:r>
      <w:r>
        <w:rPr>
          <w:rFonts w:ascii="Times New Roman" w:hAnsi="Times New Roman"/>
          <w:sz w:val="20"/>
        </w:rPr>
        <w:t>, Rialp, Madrid, 1961.</w:t>
      </w:r>
    </w:p>
    <w:p w:rsidR="004B4D70" w:rsidRDefault="004B4D70" w:rsidP="004B4D70">
      <w:pPr>
        <w:ind w:right="1116"/>
        <w:jc w:val="both"/>
        <w:rPr>
          <w:rFonts w:ascii="Times New Roman" w:hAnsi="Times New Roman"/>
          <w:sz w:val="20"/>
        </w:rPr>
      </w:pPr>
      <w:r>
        <w:rPr>
          <w:rFonts w:ascii="Times New Roman" w:hAnsi="Times New Roman"/>
          <w:i/>
          <w:sz w:val="20"/>
        </w:rPr>
        <w:t>Drama del hombre y misterio de Dios</w:t>
      </w:r>
      <w:r>
        <w:rPr>
          <w:rFonts w:ascii="Times New Roman" w:hAnsi="Times New Roman"/>
          <w:sz w:val="20"/>
        </w:rPr>
        <w:t>, Rialp, Madrid, 1977.</w:t>
      </w:r>
    </w:p>
    <w:p w:rsidR="004B4D70" w:rsidRDefault="004B4D70" w:rsidP="004B4D70">
      <w:pPr>
        <w:ind w:right="1116"/>
        <w:jc w:val="both"/>
        <w:rPr>
          <w:rFonts w:ascii="Times New Roman" w:hAnsi="Times New Roman"/>
          <w:sz w:val="20"/>
        </w:rPr>
      </w:pPr>
      <w:r>
        <w:rPr>
          <w:rFonts w:ascii="Times New Roman" w:hAnsi="Times New Roman"/>
          <w:i/>
          <w:sz w:val="20"/>
        </w:rPr>
        <w:t xml:space="preserve"> Introduzione all'ateismo moderno</w:t>
      </w:r>
      <w:r>
        <w:rPr>
          <w:rFonts w:ascii="Times New Roman" w:hAnsi="Times New Roman"/>
          <w:sz w:val="20"/>
        </w:rPr>
        <w:t>, 2 vols., Ed. Studium, Roma, 1969.</w:t>
      </w:r>
    </w:p>
    <w:p w:rsidR="004B4D70" w:rsidRDefault="004B4D70" w:rsidP="004B4D70">
      <w:pPr>
        <w:ind w:right="1116"/>
        <w:jc w:val="both"/>
        <w:rPr>
          <w:rFonts w:ascii="Times New Roman" w:hAnsi="Times New Roman"/>
          <w:sz w:val="20"/>
        </w:rPr>
      </w:pPr>
      <w:r>
        <w:rPr>
          <w:rFonts w:ascii="Times New Roman" w:hAnsi="Times New Roman"/>
          <w:sz w:val="20"/>
        </w:rPr>
        <w:tab/>
        <w:t xml:space="preserve">FERNANDEZ, J. L., </w:t>
      </w:r>
      <w:r>
        <w:rPr>
          <w:rFonts w:ascii="Times New Roman" w:hAnsi="Times New Roman"/>
          <w:i/>
          <w:sz w:val="20"/>
        </w:rPr>
        <w:t>R. Descartes. Dios: Su naturaleza</w:t>
      </w:r>
      <w:r>
        <w:rPr>
          <w:rFonts w:ascii="Times New Roman" w:hAnsi="Times New Roman"/>
          <w:sz w:val="20"/>
        </w:rPr>
        <w:t>. Cuadernos de Anuario Filosófico, Serie Universitaria, nº 35, Servicio de Publicaciones de la Universidad de Navarra, Pamplona, 1996.</w:t>
      </w:r>
    </w:p>
    <w:p w:rsidR="004B4D70" w:rsidRDefault="004B4D70" w:rsidP="004B4D70">
      <w:pPr>
        <w:ind w:right="1116"/>
        <w:jc w:val="both"/>
        <w:rPr>
          <w:rFonts w:ascii="Times New Roman" w:hAnsi="Times New Roman"/>
          <w:sz w:val="20"/>
        </w:rPr>
      </w:pPr>
      <w:r>
        <w:rPr>
          <w:rFonts w:ascii="Times New Roman" w:hAnsi="Times New Roman"/>
          <w:sz w:val="20"/>
        </w:rPr>
        <w:tab/>
        <w:t xml:space="preserve">FORMENT, E., </w:t>
      </w:r>
      <w:r>
        <w:rPr>
          <w:rFonts w:ascii="Times New Roman" w:hAnsi="Times New Roman"/>
          <w:i/>
          <w:sz w:val="20"/>
        </w:rPr>
        <w:t>El problema de Dios en la metafísica</w:t>
      </w:r>
      <w:r>
        <w:rPr>
          <w:rFonts w:ascii="Times New Roman" w:hAnsi="Times New Roman"/>
          <w:sz w:val="20"/>
        </w:rPr>
        <w:t>, Ed. P.P.U., Barcelona, 1986.</w:t>
      </w:r>
    </w:p>
    <w:p w:rsidR="004B4D70" w:rsidRDefault="004B4D70" w:rsidP="004B4D70">
      <w:pPr>
        <w:ind w:right="1116"/>
        <w:jc w:val="both"/>
        <w:rPr>
          <w:rFonts w:ascii="Times New Roman" w:hAnsi="Times New Roman"/>
          <w:sz w:val="20"/>
        </w:rPr>
      </w:pPr>
      <w:r>
        <w:rPr>
          <w:rFonts w:ascii="Times New Roman" w:hAnsi="Times New Roman"/>
          <w:sz w:val="20"/>
        </w:rPr>
        <w:tab/>
        <w:t xml:space="preserve">GARCIA LOPEZ, J., </w:t>
      </w:r>
      <w:r>
        <w:rPr>
          <w:rFonts w:ascii="Times New Roman" w:hAnsi="Times New Roman"/>
          <w:i/>
          <w:sz w:val="20"/>
        </w:rPr>
        <w:t>El conocimiento filosófico de Dios</w:t>
      </w:r>
      <w:r>
        <w:rPr>
          <w:rFonts w:ascii="Times New Roman" w:hAnsi="Times New Roman"/>
          <w:sz w:val="20"/>
        </w:rPr>
        <w:t xml:space="preserve">, EUNSA, Pamplona 1996. </w:t>
      </w:r>
    </w:p>
    <w:p w:rsidR="004B4D70" w:rsidRDefault="004B4D70" w:rsidP="004B4D70">
      <w:pPr>
        <w:ind w:right="1116"/>
        <w:jc w:val="both"/>
        <w:rPr>
          <w:rFonts w:ascii="Times New Roman" w:hAnsi="Times New Roman"/>
          <w:sz w:val="20"/>
        </w:rPr>
      </w:pPr>
      <w:r>
        <w:rPr>
          <w:rFonts w:ascii="Times New Roman" w:hAnsi="Times New Roman"/>
          <w:sz w:val="20"/>
        </w:rPr>
        <w:tab/>
        <w:t xml:space="preserve">GEACH, P., </w:t>
      </w:r>
      <w:r>
        <w:rPr>
          <w:rFonts w:ascii="Times New Roman" w:hAnsi="Times New Roman"/>
          <w:i/>
          <w:sz w:val="20"/>
        </w:rPr>
        <w:t>Providence and evil</w:t>
      </w:r>
      <w:r>
        <w:rPr>
          <w:rFonts w:ascii="Times New Roman" w:hAnsi="Times New Roman"/>
          <w:sz w:val="20"/>
        </w:rPr>
        <w:t>, Cambridge University Press, Cambridge, 1977.</w:t>
      </w:r>
    </w:p>
    <w:p w:rsidR="004B4D70" w:rsidRDefault="004B4D70" w:rsidP="004B4D70">
      <w:pPr>
        <w:ind w:right="1116"/>
        <w:jc w:val="both"/>
        <w:rPr>
          <w:rFonts w:ascii="Times New Roman" w:hAnsi="Times New Roman"/>
          <w:sz w:val="20"/>
        </w:rPr>
      </w:pPr>
      <w:r>
        <w:rPr>
          <w:rFonts w:ascii="Times New Roman" w:hAnsi="Times New Roman"/>
          <w:sz w:val="20"/>
        </w:rPr>
        <w:tab/>
        <w:t xml:space="preserve">GILSON, E., </w:t>
      </w:r>
      <w:r>
        <w:rPr>
          <w:rFonts w:ascii="Times New Roman" w:hAnsi="Times New Roman"/>
          <w:i/>
          <w:sz w:val="20"/>
        </w:rPr>
        <w:t>Dios y la filosofía</w:t>
      </w:r>
      <w:r>
        <w:rPr>
          <w:rFonts w:ascii="Times New Roman" w:hAnsi="Times New Roman"/>
          <w:sz w:val="20"/>
        </w:rPr>
        <w:t>, Ed. Eunece, Buenos Aires, 1945.</w:t>
      </w:r>
    </w:p>
    <w:p w:rsidR="004B4D70" w:rsidRDefault="004B4D70" w:rsidP="004B4D70">
      <w:pPr>
        <w:ind w:right="1116"/>
        <w:jc w:val="both"/>
        <w:rPr>
          <w:rFonts w:ascii="Times New Roman" w:hAnsi="Times New Roman"/>
          <w:sz w:val="20"/>
        </w:rPr>
      </w:pPr>
      <w:r>
        <w:rPr>
          <w:rFonts w:ascii="Times New Roman" w:hAnsi="Times New Roman"/>
          <w:sz w:val="20"/>
        </w:rPr>
        <w:tab/>
        <w:t xml:space="preserve">GONZALEZ, A.L., </w:t>
      </w:r>
      <w:r>
        <w:rPr>
          <w:rFonts w:ascii="Times New Roman" w:hAnsi="Times New Roman"/>
          <w:i/>
          <w:sz w:val="20"/>
        </w:rPr>
        <w:t>Teología natural</w:t>
      </w:r>
      <w:r>
        <w:rPr>
          <w:rFonts w:ascii="Times New Roman" w:hAnsi="Times New Roman"/>
          <w:sz w:val="20"/>
        </w:rPr>
        <w:t>, 3ª ed., EUNSA, Pamplona, 1995.</w:t>
      </w:r>
    </w:p>
    <w:p w:rsidR="004B4D70" w:rsidRDefault="004B4D70" w:rsidP="004B4D70">
      <w:pPr>
        <w:ind w:right="1116"/>
        <w:jc w:val="both"/>
        <w:rPr>
          <w:rFonts w:ascii="Times New Roman" w:hAnsi="Times New Roman"/>
          <w:i/>
          <w:sz w:val="20"/>
        </w:rPr>
      </w:pPr>
      <w:r>
        <w:rPr>
          <w:rFonts w:ascii="Times New Roman" w:hAnsi="Times New Roman"/>
          <w:i/>
          <w:sz w:val="20"/>
        </w:rPr>
        <w:t xml:space="preserve"> Ser y participación</w:t>
      </w:r>
      <w:r>
        <w:rPr>
          <w:rFonts w:ascii="Times New Roman" w:hAnsi="Times New Roman"/>
          <w:sz w:val="20"/>
        </w:rPr>
        <w:t>, 2ª ed., EUNSA, Pamplona, 1995.</w:t>
      </w:r>
      <w:r>
        <w:rPr>
          <w:rFonts w:ascii="Times New Roman" w:hAnsi="Times New Roman"/>
          <w:i/>
          <w:sz w:val="20"/>
        </w:rPr>
        <w:t xml:space="preserve"> </w:t>
      </w:r>
    </w:p>
    <w:p w:rsidR="004B4D70" w:rsidRDefault="004B4D70" w:rsidP="004B4D70">
      <w:pPr>
        <w:ind w:right="1116"/>
        <w:jc w:val="both"/>
        <w:rPr>
          <w:rFonts w:ascii="Times New Roman" w:hAnsi="Times New Roman"/>
          <w:sz w:val="20"/>
        </w:rPr>
      </w:pPr>
      <w:r>
        <w:rPr>
          <w:rFonts w:ascii="Times New Roman" w:hAnsi="Times New Roman"/>
          <w:i/>
          <w:sz w:val="20"/>
        </w:rPr>
        <w:t>El Absoluto como causa sui en Spinoza</w:t>
      </w:r>
      <w:r>
        <w:rPr>
          <w:rFonts w:ascii="Times New Roman" w:hAnsi="Times New Roman"/>
          <w:sz w:val="20"/>
        </w:rPr>
        <w:t xml:space="preserve">, 2ª ed., Servicio de Publicaciones de la Universidad de Navarra, Pamplona, 1992. </w:t>
      </w:r>
    </w:p>
    <w:p w:rsidR="004B4D70" w:rsidRDefault="004B4D70" w:rsidP="004B4D70">
      <w:pPr>
        <w:ind w:right="1116"/>
        <w:jc w:val="both"/>
        <w:rPr>
          <w:rFonts w:ascii="Times New Roman" w:hAnsi="Times New Roman"/>
          <w:sz w:val="20"/>
        </w:rPr>
      </w:pPr>
      <w:r>
        <w:rPr>
          <w:rFonts w:ascii="Times New Roman" w:hAnsi="Times New Roman"/>
          <w:sz w:val="20"/>
        </w:rPr>
        <w:t xml:space="preserve">Introducciones a la traducción de </w:t>
      </w:r>
      <w:r>
        <w:rPr>
          <w:rFonts w:ascii="Times New Roman" w:hAnsi="Times New Roman"/>
          <w:i/>
          <w:sz w:val="20"/>
        </w:rPr>
        <w:t>De Possest</w:t>
      </w:r>
      <w:r>
        <w:rPr>
          <w:rFonts w:ascii="Times New Roman" w:hAnsi="Times New Roman"/>
          <w:sz w:val="20"/>
        </w:rPr>
        <w:t xml:space="preserve"> y </w:t>
      </w:r>
      <w:r>
        <w:rPr>
          <w:rFonts w:ascii="Times New Roman" w:hAnsi="Times New Roman"/>
          <w:i/>
          <w:sz w:val="20"/>
        </w:rPr>
        <w:t>La cumbre de la teoría</w:t>
      </w:r>
      <w:r>
        <w:rPr>
          <w:rFonts w:ascii="Times New Roman" w:hAnsi="Times New Roman"/>
          <w:sz w:val="20"/>
        </w:rPr>
        <w:t xml:space="preserve"> de Nicolás de Cusa. Cuadernos de Anuario Filosófico, Serie Universitaria, nº 4 y 9, segundas ediciones, Servicio de Publicaciones de la Universidad de Navarra, Pamplona, 1998.</w:t>
      </w:r>
    </w:p>
    <w:p w:rsidR="004B4D70" w:rsidRDefault="004B4D70" w:rsidP="004B4D70">
      <w:pPr>
        <w:ind w:right="1116"/>
        <w:jc w:val="both"/>
        <w:rPr>
          <w:rFonts w:ascii="Times New Roman" w:hAnsi="Times New Roman"/>
          <w:sz w:val="20"/>
        </w:rPr>
      </w:pPr>
      <w:r>
        <w:rPr>
          <w:rFonts w:ascii="Times New Roman" w:hAnsi="Times New Roman"/>
          <w:sz w:val="20"/>
        </w:rPr>
        <w:tab/>
        <w:t xml:space="preserve">GONZALEZ ALVAREZ, A., </w:t>
      </w:r>
      <w:r>
        <w:rPr>
          <w:rFonts w:ascii="Times New Roman" w:hAnsi="Times New Roman"/>
          <w:i/>
          <w:sz w:val="20"/>
        </w:rPr>
        <w:t>Tratado de metafísica</w:t>
      </w:r>
      <w:r>
        <w:rPr>
          <w:rFonts w:ascii="Times New Roman" w:hAnsi="Times New Roman"/>
          <w:sz w:val="20"/>
        </w:rPr>
        <w:t>; vol. II:</w:t>
      </w:r>
      <w:r>
        <w:rPr>
          <w:rFonts w:ascii="Times New Roman" w:hAnsi="Times New Roman"/>
          <w:i/>
          <w:sz w:val="20"/>
        </w:rPr>
        <w:t xml:space="preserve"> Teología natural</w:t>
      </w:r>
      <w:r>
        <w:rPr>
          <w:rFonts w:ascii="Times New Roman" w:hAnsi="Times New Roman"/>
          <w:sz w:val="20"/>
        </w:rPr>
        <w:t>, 2ª ed., Gredos, Madrid, 1986.</w:t>
      </w:r>
    </w:p>
    <w:p w:rsidR="004B4D70" w:rsidRDefault="004B4D70" w:rsidP="004B4D70">
      <w:pPr>
        <w:ind w:right="1116"/>
        <w:jc w:val="both"/>
        <w:rPr>
          <w:rFonts w:ascii="Times New Roman" w:hAnsi="Times New Roman"/>
          <w:sz w:val="20"/>
        </w:rPr>
      </w:pPr>
      <w:r>
        <w:rPr>
          <w:rFonts w:ascii="Times New Roman" w:hAnsi="Times New Roman"/>
          <w:sz w:val="20"/>
        </w:rPr>
        <w:tab/>
        <w:t xml:space="preserve">LOPEZ QUINTAS, A., </w:t>
      </w:r>
      <w:r>
        <w:rPr>
          <w:rFonts w:ascii="Times New Roman" w:hAnsi="Times New Roman"/>
          <w:i/>
          <w:sz w:val="20"/>
        </w:rPr>
        <w:t>Cuatro filósofos en busca de Dios</w:t>
      </w:r>
      <w:r>
        <w:rPr>
          <w:rFonts w:ascii="Times New Roman" w:hAnsi="Times New Roman"/>
          <w:sz w:val="20"/>
        </w:rPr>
        <w:t>, Rialp, Madrid, 1989.</w:t>
      </w:r>
    </w:p>
    <w:p w:rsidR="004B4D70" w:rsidRDefault="004B4D70" w:rsidP="004B4D70">
      <w:pPr>
        <w:ind w:right="1116"/>
        <w:jc w:val="both"/>
        <w:rPr>
          <w:rFonts w:ascii="Times New Roman" w:hAnsi="Times New Roman"/>
          <w:sz w:val="20"/>
        </w:rPr>
      </w:pPr>
      <w:r>
        <w:rPr>
          <w:rFonts w:ascii="Times New Roman" w:hAnsi="Times New Roman"/>
          <w:sz w:val="20"/>
        </w:rPr>
        <w:tab/>
        <w:t>MARITAIN, J.</w:t>
      </w:r>
      <w:proofErr w:type="gramStart"/>
      <w:r>
        <w:rPr>
          <w:rFonts w:ascii="Times New Roman" w:hAnsi="Times New Roman"/>
          <w:sz w:val="20"/>
        </w:rPr>
        <w:t>, ...</w:t>
      </w:r>
      <w:proofErr w:type="gramEnd"/>
      <w:r>
        <w:rPr>
          <w:rFonts w:ascii="Times New Roman" w:hAnsi="Times New Roman"/>
          <w:i/>
          <w:sz w:val="20"/>
        </w:rPr>
        <w:t>Y Dios permite el mal</w:t>
      </w:r>
      <w:r>
        <w:rPr>
          <w:rFonts w:ascii="Times New Roman" w:hAnsi="Times New Roman"/>
          <w:sz w:val="20"/>
        </w:rPr>
        <w:t>, Ed. Guadarrama, Madrid, 1967.</w:t>
      </w:r>
    </w:p>
    <w:p w:rsidR="004B4D70" w:rsidRDefault="004B4D70" w:rsidP="004B4D70">
      <w:pPr>
        <w:ind w:right="1116"/>
        <w:jc w:val="both"/>
        <w:rPr>
          <w:rFonts w:ascii="Times New Roman" w:hAnsi="Times New Roman"/>
          <w:sz w:val="20"/>
        </w:rPr>
      </w:pPr>
      <w:r>
        <w:rPr>
          <w:rFonts w:ascii="Times New Roman" w:hAnsi="Times New Roman"/>
          <w:sz w:val="20"/>
        </w:rPr>
        <w:tab/>
        <w:t xml:space="preserve">NAVARRO, A., </w:t>
      </w:r>
      <w:r>
        <w:rPr>
          <w:rFonts w:ascii="Times New Roman" w:hAnsi="Times New Roman"/>
          <w:i/>
          <w:sz w:val="20"/>
        </w:rPr>
        <w:t>La correspondencia filosófica Leibniz-Eckhard, Introd., trad. y notas</w:t>
      </w:r>
      <w:r>
        <w:rPr>
          <w:rFonts w:ascii="Times New Roman" w:hAnsi="Times New Roman"/>
          <w:sz w:val="20"/>
        </w:rPr>
        <w:t>. Cuadernos de Anuario Filosófico, Serie Universitaria, nº 17, Servicio de Publicaciones de la Universidad de Navarra, Pamplona, 1994.</w:t>
      </w:r>
      <w:r>
        <w:rPr>
          <w:rFonts w:ascii="Times New Roman" w:hAnsi="Times New Roman"/>
          <w:sz w:val="20"/>
        </w:rPr>
        <w:tab/>
      </w:r>
    </w:p>
    <w:p w:rsidR="004B4D70" w:rsidRDefault="004B4D70" w:rsidP="004B4D70">
      <w:pPr>
        <w:ind w:right="1116"/>
        <w:jc w:val="both"/>
        <w:rPr>
          <w:rFonts w:ascii="Times New Roman" w:hAnsi="Times New Roman"/>
          <w:sz w:val="20"/>
        </w:rPr>
      </w:pPr>
      <w:r>
        <w:rPr>
          <w:rFonts w:ascii="Times New Roman" w:hAnsi="Times New Roman"/>
          <w:sz w:val="20"/>
        </w:rPr>
        <w:tab/>
        <w:t xml:space="preserve">NICOLAS DE CUSA, </w:t>
      </w:r>
      <w:r>
        <w:rPr>
          <w:rFonts w:ascii="Times New Roman" w:hAnsi="Times New Roman"/>
          <w:i/>
          <w:sz w:val="20"/>
        </w:rPr>
        <w:t>La visión de Dios</w:t>
      </w:r>
      <w:r>
        <w:rPr>
          <w:rFonts w:ascii="Times New Roman" w:hAnsi="Times New Roman"/>
          <w:sz w:val="20"/>
        </w:rPr>
        <w:t>, Introducción y traducción de Angel Luis González, 2ª edición, EUNSA, Pamplona, 1996.</w:t>
      </w:r>
    </w:p>
    <w:p w:rsidR="004B4D70" w:rsidRDefault="004B4D70" w:rsidP="004B4D70">
      <w:pPr>
        <w:ind w:right="1116"/>
        <w:jc w:val="both"/>
        <w:rPr>
          <w:rFonts w:ascii="Times New Roman" w:hAnsi="Times New Roman"/>
          <w:sz w:val="20"/>
        </w:rPr>
      </w:pPr>
      <w:r>
        <w:rPr>
          <w:rFonts w:ascii="Times New Roman" w:hAnsi="Times New Roman"/>
          <w:sz w:val="20"/>
        </w:rPr>
        <w:lastRenderedPageBreak/>
        <w:tab/>
        <w:t xml:space="preserve">PEREZ GUERRERO, F.J., </w:t>
      </w:r>
      <w:r>
        <w:rPr>
          <w:rFonts w:ascii="Times New Roman" w:hAnsi="Times New Roman"/>
          <w:i/>
          <w:sz w:val="20"/>
        </w:rPr>
        <w:t>La creación como asimilación a Dios</w:t>
      </w:r>
      <w:r>
        <w:rPr>
          <w:rFonts w:ascii="Times New Roman" w:hAnsi="Times New Roman"/>
          <w:sz w:val="20"/>
        </w:rPr>
        <w:t>, EUNSA, Pamplona 1996.</w:t>
      </w:r>
    </w:p>
    <w:p w:rsidR="004B4D70" w:rsidRDefault="004B4D70" w:rsidP="004B4D70">
      <w:pPr>
        <w:ind w:right="1116"/>
        <w:jc w:val="both"/>
        <w:rPr>
          <w:rFonts w:ascii="Times New Roman" w:hAnsi="Times New Roman"/>
          <w:sz w:val="20"/>
        </w:rPr>
      </w:pPr>
      <w:r>
        <w:rPr>
          <w:rFonts w:ascii="Times New Roman" w:hAnsi="Times New Roman"/>
          <w:sz w:val="20"/>
        </w:rPr>
        <w:t xml:space="preserve">RUBIO, M., </w:t>
      </w:r>
      <w:r>
        <w:rPr>
          <w:rFonts w:ascii="Times New Roman" w:hAnsi="Times New Roman"/>
          <w:i/>
          <w:sz w:val="20"/>
        </w:rPr>
        <w:t>El conocimiento de Dios según Alberto Magno</w:t>
      </w:r>
      <w:r>
        <w:rPr>
          <w:rFonts w:ascii="Times New Roman" w:hAnsi="Times New Roman"/>
          <w:sz w:val="20"/>
        </w:rPr>
        <w:t>. Cuadernos de Anuario Filosófico, Serie Universitaria, nº 58, Servicio de Publicaciones de la Universidad de Navarra, Pamplona, 1998.</w:t>
      </w:r>
    </w:p>
    <w:p w:rsidR="004B4D70" w:rsidRDefault="004B4D70" w:rsidP="004B4D70">
      <w:pPr>
        <w:ind w:right="1116"/>
        <w:jc w:val="both"/>
        <w:rPr>
          <w:rFonts w:ascii="Times New Roman" w:hAnsi="Times New Roman"/>
          <w:sz w:val="20"/>
        </w:rPr>
      </w:pPr>
      <w:r>
        <w:rPr>
          <w:rFonts w:ascii="Times New Roman" w:hAnsi="Times New Roman"/>
          <w:sz w:val="20"/>
        </w:rPr>
        <w:tab/>
        <w:t xml:space="preserve">SOTO, Mª J., </w:t>
      </w:r>
      <w:r>
        <w:rPr>
          <w:rFonts w:ascii="Times New Roman" w:hAnsi="Times New Roman"/>
          <w:i/>
          <w:sz w:val="20"/>
        </w:rPr>
        <w:t>La recomposición del espejo. Análisis histórico-filosófico de la idea de expresión</w:t>
      </w:r>
      <w:r>
        <w:rPr>
          <w:rFonts w:ascii="Times New Roman" w:hAnsi="Times New Roman"/>
          <w:sz w:val="20"/>
        </w:rPr>
        <w:t>, EUNSA, Pamplona 1996.</w:t>
      </w:r>
    </w:p>
    <w:p w:rsidR="004B4D70" w:rsidRDefault="004B4D70" w:rsidP="004B4D70">
      <w:pPr>
        <w:ind w:right="1116"/>
        <w:jc w:val="both"/>
        <w:rPr>
          <w:rFonts w:ascii="Times New Roman" w:hAnsi="Times New Roman"/>
          <w:sz w:val="20"/>
        </w:rPr>
      </w:pPr>
      <w:r>
        <w:rPr>
          <w:rFonts w:ascii="Times New Roman" w:hAnsi="Times New Roman"/>
          <w:sz w:val="20"/>
        </w:rPr>
        <w:tab/>
      </w:r>
      <w:r>
        <w:rPr>
          <w:rFonts w:ascii="Times New Roman" w:hAnsi="Times New Roman"/>
          <w:i/>
          <w:sz w:val="20"/>
        </w:rPr>
        <w:t>La metafísica del infinito en Giordano Bruno</w:t>
      </w:r>
      <w:r>
        <w:rPr>
          <w:rFonts w:ascii="Times New Roman" w:hAnsi="Times New Roman"/>
          <w:sz w:val="20"/>
        </w:rPr>
        <w:t>, Cuadernos de Anuario Filosófico, Serie universitaria, nº 47, Servicio de Publicaciones de la Universidad de Navarra, Pamplona 1997.</w:t>
      </w:r>
    </w:p>
    <w:p w:rsidR="004B4D70" w:rsidRDefault="004B4D70" w:rsidP="004B4D70">
      <w:pPr>
        <w:ind w:right="1116"/>
        <w:jc w:val="both"/>
        <w:rPr>
          <w:rFonts w:ascii="Times New Roman" w:hAnsi="Times New Roman"/>
          <w:sz w:val="20"/>
        </w:rPr>
      </w:pPr>
      <w:r>
        <w:rPr>
          <w:rFonts w:ascii="Times New Roman" w:hAnsi="Times New Roman"/>
          <w:sz w:val="20"/>
        </w:rPr>
        <w:tab/>
        <w:t xml:space="preserve">SCHULZ, </w:t>
      </w:r>
      <w:r>
        <w:rPr>
          <w:rFonts w:ascii="Times New Roman" w:hAnsi="Times New Roman"/>
          <w:i/>
          <w:sz w:val="20"/>
        </w:rPr>
        <w:t>El Dios de la metafísica moderna</w:t>
      </w:r>
      <w:r>
        <w:rPr>
          <w:rFonts w:ascii="Times New Roman" w:hAnsi="Times New Roman"/>
          <w:sz w:val="20"/>
        </w:rPr>
        <w:t>, Ed. F.C.E., México, 1961.</w:t>
      </w:r>
    </w:p>
    <w:p w:rsidR="004B4D70" w:rsidRDefault="004B4D70" w:rsidP="004B4D70">
      <w:pPr>
        <w:ind w:right="1116"/>
        <w:jc w:val="both"/>
        <w:rPr>
          <w:rFonts w:ascii="Times New Roman" w:hAnsi="Times New Roman"/>
          <w:sz w:val="20"/>
        </w:rPr>
      </w:pPr>
      <w:r>
        <w:rPr>
          <w:rFonts w:ascii="Times New Roman" w:hAnsi="Times New Roman"/>
          <w:sz w:val="20"/>
        </w:rPr>
        <w:tab/>
        <w:t xml:space="preserve">ZUBIRI, X., </w:t>
      </w:r>
      <w:r>
        <w:rPr>
          <w:rFonts w:ascii="Times New Roman" w:hAnsi="Times New Roman"/>
          <w:i/>
          <w:sz w:val="20"/>
        </w:rPr>
        <w:t>El hombre y Dios</w:t>
      </w:r>
      <w:r>
        <w:rPr>
          <w:rFonts w:ascii="Times New Roman" w:hAnsi="Times New Roman"/>
          <w:sz w:val="20"/>
        </w:rPr>
        <w:t>, Ed. Alianza, Madrid, 1984.</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ind w:right="1116"/>
        <w:jc w:val="both"/>
        <w:rPr>
          <w:rFonts w:ascii="Times New Roman" w:hAnsi="Times New Roman"/>
          <w:sz w:val="16"/>
        </w:rPr>
      </w:pPr>
    </w:p>
    <w:p w:rsidR="004B4D70" w:rsidRDefault="004B4D70" w:rsidP="004B4D70">
      <w:pPr>
        <w:ind w:right="1116" w:firstLine="426"/>
        <w:jc w:val="both"/>
        <w:rPr>
          <w:rFonts w:ascii="Times New Roman" w:hAnsi="Times New Roman"/>
          <w:sz w:val="20"/>
        </w:rPr>
      </w:pPr>
      <w:r>
        <w:rPr>
          <w:rFonts w:ascii="Times New Roman" w:hAnsi="Times New Roman"/>
          <w:sz w:val="20"/>
        </w:rPr>
        <w:t xml:space="preserve">Sábados de las 10 a las 13,30 horas en el despacho del Decano de la Facultad. </w:t>
      </w:r>
    </w:p>
    <w:p w:rsidR="004B4D70" w:rsidRDefault="004B4D70" w:rsidP="004B4D70">
      <w:pPr>
        <w:pStyle w:val="MODELOARTICULO"/>
        <w:tabs>
          <w:tab w:val="right" w:pos="6521"/>
        </w:tabs>
        <w:spacing w:after="0" w:line="240" w:lineRule="auto"/>
        <w:ind w:right="1116" w:firstLine="0"/>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3686"/>
        </w:tabs>
        <w:ind w:right="1116" w:hanging="8"/>
        <w:jc w:val="right"/>
        <w:rPr>
          <w:rFonts w:ascii="Arial" w:hAnsi="Arial"/>
          <w:b/>
          <w:sz w:val="28"/>
        </w:rPr>
      </w:pPr>
      <w:r>
        <w:rPr>
          <w:rFonts w:ascii="Arial" w:hAnsi="Arial"/>
          <w:b/>
          <w:sz w:val="28"/>
        </w:rPr>
        <w:t xml:space="preserve"> Asignaturas Optativas. </w:t>
      </w:r>
      <w:r>
        <w:rPr>
          <w:rFonts w:ascii="Arial" w:hAnsi="Arial"/>
          <w:sz w:val="28"/>
        </w:rPr>
        <w:t>I ciclo</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FILOSOFÍA SOCIAL</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Fernando Múgica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  </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OBJETIVO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La Filosofía Social se propone analizar los fundamentos ontológicos y antropológicos del orden social. Para ello tiene muy en cuenta las aportaciones de las ciencias sociales.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Introducción</w:t>
      </w:r>
      <w:r>
        <w:rPr>
          <w:rFonts w:ascii="Times New Roman" w:hAnsi="Times New Roman"/>
          <w:sz w:val="20"/>
        </w:rPr>
        <w:t>: ¿En qué sociedad vivimos?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extoindependiente2"/>
      </w:pPr>
      <w:r>
        <w:t>1. El hombre, realidad social.</w:t>
      </w:r>
    </w:p>
    <w:p w:rsidR="004B4D70" w:rsidRDefault="004B4D70" w:rsidP="004B4D70">
      <w:pPr>
        <w:tabs>
          <w:tab w:val="right" w:pos="6521"/>
        </w:tabs>
        <w:ind w:left="284" w:right="1116" w:hanging="284"/>
        <w:jc w:val="both"/>
        <w:rPr>
          <w:rFonts w:ascii="Times New Roman" w:hAnsi="Times New Roman"/>
          <w:sz w:val="20"/>
        </w:rPr>
      </w:pPr>
      <w:r>
        <w:rPr>
          <w:rFonts w:ascii="Times New Roman" w:hAnsi="Times New Roman"/>
          <w:sz w:val="20"/>
        </w:rPr>
        <w:t>2. Naturaleza y unidad de la sociedad. El problema de la relación individuo-sociedad.</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3. El concepto de orden social. Las exigencias sociales de la dignidad personal.</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4. La finalidad de la sociedad. Teleologismo y contractualismo.</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5. Bien común, bien particular y bienestar social.</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6. La justicia, virtud social. Armonía de intereses, armonía social e intereses.</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7. Las nuevas formas de “la cuestión social”.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Para cada tema se señalará una bibliografía específica.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El profesor de la asignatura está a disposición del alumno que se lo solicite, previa solicitud de cita en las horas de clase.</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 </w:t>
      </w:r>
      <w:r>
        <w:rPr>
          <w:rFonts w:ascii="Times New Roman" w:hAnsi="Times New Roman"/>
          <w:b/>
          <w:sz w:val="20"/>
        </w:rPr>
        <w:t>GRIEGO 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José B. Torres</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560"/>
        <w:jc w:val="both"/>
        <w:rPr>
          <w:rFonts w:ascii="Times New Roman" w:hAnsi="Times New Roman"/>
          <w:sz w:val="20"/>
        </w:rPr>
      </w:pPr>
    </w:p>
    <w:p w:rsidR="004B4D70" w:rsidRDefault="004B4D70" w:rsidP="004B4D70">
      <w:pPr>
        <w:pStyle w:val="normal0"/>
        <w:rPr>
          <w:b/>
          <w:caps/>
        </w:rPr>
      </w:pPr>
      <w:r>
        <w:rPr>
          <w:b/>
          <w:caps/>
        </w:rPr>
        <w:t>Objetivos</w:t>
      </w:r>
    </w:p>
    <w:p w:rsidR="004B4D70" w:rsidRDefault="004B4D70" w:rsidP="004B4D70">
      <w:pPr>
        <w:pStyle w:val="normal0"/>
      </w:pPr>
    </w:p>
    <w:p w:rsidR="004B4D70" w:rsidRDefault="004B4D70" w:rsidP="004B4D70">
      <w:pPr>
        <w:tabs>
          <w:tab w:val="left" w:pos="1120"/>
          <w:tab w:val="right" w:pos="6521"/>
        </w:tabs>
        <w:ind w:right="1116" w:firstLine="284"/>
        <w:jc w:val="both"/>
        <w:rPr>
          <w:rFonts w:ascii="Times New Roman" w:hAnsi="Times New Roman"/>
          <w:sz w:val="20"/>
        </w:rPr>
      </w:pPr>
      <w:r>
        <w:rPr>
          <w:rFonts w:ascii="Times New Roman" w:hAnsi="Times New Roman"/>
          <w:sz w:val="20"/>
        </w:rPr>
        <w:t>Este primer curso, para el que no se exigen conocimientos previos, está orientado al repaso de la gramática esencial de la lengua griega. Al final del semestre el alumno que no haya cursado anteriormente estudios de griego estará capacitado para la traducción de frases escogidas. Paralelamente, se explicarán algunas cuestiones selectas de cultura griega.</w:t>
      </w:r>
    </w:p>
    <w:p w:rsidR="004B4D70" w:rsidRDefault="004B4D70" w:rsidP="004B4D70">
      <w:pPr>
        <w:tabs>
          <w:tab w:val="left" w:pos="1120"/>
          <w:tab w:val="right" w:pos="6521"/>
        </w:tabs>
        <w:ind w:right="1116" w:firstLine="560"/>
        <w:jc w:val="both"/>
        <w:rPr>
          <w:rFonts w:ascii="Times New Roman" w:hAnsi="Times New Roman"/>
          <w:sz w:val="20"/>
        </w:rPr>
      </w:pPr>
    </w:p>
    <w:p w:rsidR="004B4D70" w:rsidRDefault="004B4D70" w:rsidP="004B4D70">
      <w:pPr>
        <w:pStyle w:val="normal0"/>
        <w:rPr>
          <w:b/>
        </w:rPr>
      </w:pPr>
      <w:r>
        <w:rPr>
          <w:b/>
        </w:rPr>
        <w:t>TEMARIO</w:t>
      </w:r>
    </w:p>
    <w:p w:rsidR="004B4D70" w:rsidRDefault="004B4D70" w:rsidP="004B4D70">
      <w:pPr>
        <w:pStyle w:val="normal0"/>
      </w:pPr>
    </w:p>
    <w:p w:rsidR="004B4D70" w:rsidRDefault="004B4D70" w:rsidP="004B4D70">
      <w:pPr>
        <w:pStyle w:val="normal0"/>
      </w:pPr>
      <w:r>
        <w:t xml:space="preserve">1. </w:t>
      </w:r>
      <w:r>
        <w:rPr>
          <w:b/>
        </w:rPr>
        <w:t>Introducción.</w:t>
      </w:r>
    </w:p>
    <w:p w:rsidR="004B4D70" w:rsidRDefault="004B4D70" w:rsidP="004B4D70">
      <w:pPr>
        <w:pStyle w:val="normal0"/>
        <w:tabs>
          <w:tab w:val="clear" w:pos="426"/>
          <w:tab w:val="left" w:pos="708"/>
        </w:tabs>
        <w:ind w:firstLine="142"/>
      </w:pPr>
      <w:r>
        <w:t xml:space="preserve"> </w:t>
      </w:r>
      <w:r>
        <w:tab/>
        <w:t>1.1. Planteamiento general.</w:t>
      </w:r>
    </w:p>
    <w:p w:rsidR="004B4D70" w:rsidRDefault="004B4D70" w:rsidP="004B4D70">
      <w:pPr>
        <w:pStyle w:val="normal0"/>
        <w:ind w:firstLine="142"/>
      </w:pPr>
      <w:r>
        <w:t xml:space="preserve"> 1.2. El alfabeto.</w:t>
      </w:r>
    </w:p>
    <w:p w:rsidR="004B4D70" w:rsidRDefault="004B4D70" w:rsidP="004B4D70">
      <w:pPr>
        <w:pStyle w:val="normal0"/>
      </w:pPr>
      <w:r>
        <w:t xml:space="preserve">2. </w:t>
      </w:r>
      <w:r>
        <w:rPr>
          <w:b/>
        </w:rPr>
        <w:t>Morfología</w:t>
      </w:r>
      <w:r>
        <w:t>.</w:t>
      </w:r>
    </w:p>
    <w:p w:rsidR="004B4D70" w:rsidRDefault="004B4D70" w:rsidP="004B4D70">
      <w:pPr>
        <w:pStyle w:val="normal0"/>
        <w:tabs>
          <w:tab w:val="clear" w:pos="426"/>
          <w:tab w:val="left" w:pos="708"/>
        </w:tabs>
        <w:ind w:firstLine="142"/>
      </w:pPr>
      <w:r>
        <w:t xml:space="preserve"> 2.1. Artículo.</w:t>
      </w:r>
    </w:p>
    <w:p w:rsidR="004B4D70" w:rsidRDefault="004B4D70" w:rsidP="004B4D70">
      <w:pPr>
        <w:pStyle w:val="normal0"/>
        <w:tabs>
          <w:tab w:val="clear" w:pos="426"/>
          <w:tab w:val="left" w:pos="708"/>
        </w:tabs>
        <w:ind w:firstLine="142"/>
      </w:pPr>
      <w:r>
        <w:t xml:space="preserve"> 2.2. Sustantivo. Primera declinación.</w:t>
      </w:r>
    </w:p>
    <w:p w:rsidR="004B4D70" w:rsidRDefault="004B4D70" w:rsidP="004B4D70">
      <w:pPr>
        <w:pStyle w:val="normal0"/>
        <w:tabs>
          <w:tab w:val="clear" w:pos="426"/>
          <w:tab w:val="left" w:pos="708"/>
        </w:tabs>
        <w:ind w:firstLine="142"/>
      </w:pPr>
      <w:r>
        <w:t xml:space="preserve"> 2.3. Sustantivo. Segunda declinación.</w:t>
      </w:r>
    </w:p>
    <w:p w:rsidR="004B4D70" w:rsidRDefault="004B4D70" w:rsidP="004B4D70">
      <w:pPr>
        <w:pStyle w:val="normal0"/>
        <w:tabs>
          <w:tab w:val="clear" w:pos="426"/>
          <w:tab w:val="left" w:pos="708"/>
        </w:tabs>
        <w:ind w:firstLine="142"/>
      </w:pPr>
      <w:r>
        <w:t xml:space="preserve"> 2.4. Sustantivo. Tercera declinación.</w:t>
      </w:r>
    </w:p>
    <w:p w:rsidR="004B4D70" w:rsidRDefault="004B4D70" w:rsidP="004B4D70">
      <w:pPr>
        <w:pStyle w:val="normal0"/>
        <w:tabs>
          <w:tab w:val="clear" w:pos="426"/>
          <w:tab w:val="left" w:pos="708"/>
        </w:tabs>
        <w:ind w:firstLine="142"/>
      </w:pPr>
      <w:r>
        <w:t xml:space="preserve"> 2.5. Adjetivo. Tipos de declinación. Grados de comparación.</w:t>
      </w:r>
    </w:p>
    <w:p w:rsidR="004B4D70" w:rsidRDefault="004B4D70" w:rsidP="004B4D70">
      <w:pPr>
        <w:pStyle w:val="normal0"/>
        <w:tabs>
          <w:tab w:val="clear" w:pos="426"/>
          <w:tab w:val="left" w:pos="708"/>
        </w:tabs>
        <w:ind w:firstLine="142"/>
      </w:pPr>
      <w:r>
        <w:t xml:space="preserve"> 2.6. Características generales en la conjugación del verbo griego.</w:t>
      </w:r>
    </w:p>
    <w:p w:rsidR="004B4D70" w:rsidRDefault="004B4D70" w:rsidP="004B4D70">
      <w:pPr>
        <w:pStyle w:val="normal0"/>
      </w:pPr>
      <w:r>
        <w:t xml:space="preserve">3. </w:t>
      </w:r>
      <w:r>
        <w:rPr>
          <w:b/>
        </w:rPr>
        <w:t>Sintaxis.</w:t>
      </w:r>
    </w:p>
    <w:p w:rsidR="004B4D70" w:rsidRDefault="004B4D70" w:rsidP="004B4D70">
      <w:pPr>
        <w:pStyle w:val="normal0"/>
        <w:ind w:left="142"/>
        <w:jc w:val="both"/>
      </w:pPr>
      <w:r>
        <w:t>Al hilo de la traducción, y con carácter eminentemente práctico, se irán explicando las peculiaridades básicas de la sintaxis del griego; la explicación teórica de la sintaxis griega se reserva para la asignatura de Lengua Griega II.</w:t>
      </w:r>
    </w:p>
    <w:p w:rsidR="004B4D70" w:rsidRDefault="004B4D70" w:rsidP="004B4D70">
      <w:pPr>
        <w:pStyle w:val="normal0"/>
        <w:jc w:val="both"/>
      </w:pPr>
      <w:r>
        <w:t xml:space="preserve">4. </w:t>
      </w:r>
      <w:r>
        <w:rPr>
          <w:b/>
        </w:rPr>
        <w:t>Cultura</w:t>
      </w:r>
      <w:r>
        <w:t>.</w:t>
      </w:r>
    </w:p>
    <w:p w:rsidR="004B4D70" w:rsidRDefault="004B4D70" w:rsidP="004B4D70">
      <w:pPr>
        <w:pStyle w:val="normal0"/>
        <w:ind w:firstLine="142"/>
        <w:jc w:val="both"/>
      </w:pPr>
      <w:r>
        <w:t>1. La geografía de Grecia.</w:t>
      </w:r>
    </w:p>
    <w:p w:rsidR="004B4D70" w:rsidRDefault="004B4D70" w:rsidP="004B4D70">
      <w:pPr>
        <w:pStyle w:val="normal0"/>
        <w:ind w:firstLine="142"/>
        <w:jc w:val="both"/>
      </w:pPr>
      <w:r>
        <w:t>2. Mitología y religión griegas.</w:t>
      </w:r>
    </w:p>
    <w:p w:rsidR="004B4D70" w:rsidRDefault="004B4D70" w:rsidP="004B4D70">
      <w:pPr>
        <w:pStyle w:val="normal0"/>
      </w:pPr>
    </w:p>
    <w:p w:rsidR="004B4D70" w:rsidRDefault="004B4D70" w:rsidP="004B4D70">
      <w:pPr>
        <w:pStyle w:val="normal0"/>
        <w:rPr>
          <w:b/>
        </w:rPr>
      </w:pPr>
      <w:r>
        <w:rPr>
          <w:b/>
        </w:rPr>
        <w:t>PLAN DE TRABAJO</w:t>
      </w:r>
    </w:p>
    <w:p w:rsidR="004B4D70" w:rsidRDefault="004B4D70" w:rsidP="004B4D70">
      <w:pPr>
        <w:pStyle w:val="normal0"/>
        <w:rPr>
          <w:b/>
        </w:rPr>
      </w:pPr>
    </w:p>
    <w:p w:rsidR="004B4D70" w:rsidRDefault="004B4D70" w:rsidP="004B4D70">
      <w:pPr>
        <w:pStyle w:val="normal0"/>
        <w:jc w:val="both"/>
      </w:pPr>
      <w:r>
        <w:t>1. Traducción.</w:t>
      </w:r>
    </w:p>
    <w:p w:rsidR="004B4D70" w:rsidRDefault="004B4D70" w:rsidP="004B4D70">
      <w:pPr>
        <w:pStyle w:val="normal0"/>
        <w:ind w:firstLine="284"/>
        <w:jc w:val="both"/>
      </w:pPr>
      <w:r>
        <w:t>Frases escogidas. Fragmentos de los Presocráticos (especialmente Heráclito).</w:t>
      </w:r>
    </w:p>
    <w:p w:rsidR="004B4D70" w:rsidRDefault="004B4D70" w:rsidP="004B4D70">
      <w:pPr>
        <w:pStyle w:val="normal0"/>
        <w:jc w:val="both"/>
      </w:pPr>
      <w:r>
        <w:t>2. Lecturas.</w:t>
      </w:r>
    </w:p>
    <w:p w:rsidR="004B4D70" w:rsidRDefault="004B4D70" w:rsidP="004B4D70">
      <w:pPr>
        <w:pStyle w:val="normal0"/>
        <w:ind w:firstLine="284"/>
        <w:jc w:val="both"/>
      </w:pPr>
      <w:r>
        <w:t>El alumno leerá en los dos primeros meses un capítulo del libro de Bowra que figura en la bibliografía (pp. 123-151: “Poesía y política”). En el segundo bimestre leerá una tragedia en traducción al castellano. Al final de cada período de dos meses el alumno mantendrá una entrevista con el profesor al objeto de comprobar su aprovechamiento de las lecturas.</w:t>
      </w:r>
    </w:p>
    <w:p w:rsidR="004B4D70" w:rsidRDefault="004B4D70" w:rsidP="004B4D70">
      <w:pPr>
        <w:pStyle w:val="normal0"/>
      </w:pPr>
    </w:p>
    <w:p w:rsidR="004B4D70" w:rsidRDefault="004B4D70" w:rsidP="004B4D70">
      <w:pPr>
        <w:pStyle w:val="normal0"/>
        <w:rPr>
          <w:b/>
        </w:rPr>
      </w:pPr>
      <w:r>
        <w:rPr>
          <w:b/>
        </w:rPr>
        <w:t>EVALUACION</w:t>
      </w:r>
    </w:p>
    <w:p w:rsidR="004B4D70" w:rsidRDefault="004B4D70" w:rsidP="004B4D70">
      <w:pPr>
        <w:pStyle w:val="normal0"/>
        <w:rPr>
          <w:b/>
        </w:rPr>
      </w:pPr>
    </w:p>
    <w:p w:rsidR="004B4D70" w:rsidRDefault="004B4D70" w:rsidP="004B4D70">
      <w:pPr>
        <w:pStyle w:val="normal0"/>
        <w:tabs>
          <w:tab w:val="clear" w:pos="426"/>
          <w:tab w:val="left" w:pos="708"/>
        </w:tabs>
        <w:ind w:firstLine="284"/>
        <w:jc w:val="both"/>
      </w:pPr>
      <w:r>
        <w:tab/>
        <w:t>El progreso en la técnica de traducción se evaluará a través de exámenes bimestrales. El dominio de las cuestiones teóricas (de lingüística y cultura) se evaluará en esas mismas pruebas. El aprovechamiento de las lecturas se juzgará a partir de la entrevista con el profesor.</w:t>
      </w:r>
    </w:p>
    <w:p w:rsidR="004B4D70" w:rsidRDefault="004B4D70" w:rsidP="004B4D70">
      <w:pPr>
        <w:pStyle w:val="normal0"/>
      </w:pPr>
    </w:p>
    <w:p w:rsidR="004B4D70" w:rsidRDefault="004B4D70" w:rsidP="004B4D70">
      <w:pPr>
        <w:pStyle w:val="normal0"/>
        <w:rPr>
          <w:b/>
        </w:rPr>
      </w:pPr>
      <w:r>
        <w:rPr>
          <w:b/>
        </w:rPr>
        <w:t>BIBLIOGRAFIA</w:t>
      </w:r>
    </w:p>
    <w:p w:rsidR="004B4D70" w:rsidRDefault="004B4D70" w:rsidP="004B4D70">
      <w:pPr>
        <w:pStyle w:val="normal0"/>
      </w:pPr>
    </w:p>
    <w:p w:rsidR="004B4D70" w:rsidRDefault="004B4D70" w:rsidP="004B4D70">
      <w:pPr>
        <w:pStyle w:val="normal0"/>
        <w:rPr>
          <w:b/>
        </w:rPr>
      </w:pPr>
      <w:r>
        <w:rPr>
          <w:b/>
        </w:rPr>
        <w:t>Diccionarios de lengua griega</w:t>
      </w:r>
    </w:p>
    <w:p w:rsidR="004B4D70" w:rsidRDefault="004B4D70" w:rsidP="004B4D70">
      <w:pPr>
        <w:pStyle w:val="normal0"/>
      </w:pPr>
      <w:r>
        <w:rPr>
          <w:caps/>
        </w:rPr>
        <w:t>pabón, j.m.,</w:t>
      </w:r>
      <w:r>
        <w:rPr>
          <w:smallCaps/>
        </w:rPr>
        <w:t xml:space="preserve"> </w:t>
      </w:r>
      <w:r>
        <w:t>Diccionario manual griego-español, Barcelona, 1967.</w:t>
      </w:r>
    </w:p>
    <w:p w:rsidR="004B4D70" w:rsidRDefault="004B4D70" w:rsidP="004B4D70">
      <w:pPr>
        <w:pStyle w:val="normal0"/>
        <w:rPr>
          <w:smallCaps/>
        </w:rPr>
      </w:pPr>
      <w:r>
        <w:rPr>
          <w:caps/>
        </w:rPr>
        <w:t>sebastián yarza, i.</w:t>
      </w:r>
      <w:r>
        <w:t xml:space="preserve"> (et alii), </w:t>
      </w:r>
      <w:r>
        <w:rPr>
          <w:i/>
        </w:rPr>
        <w:t>Diccionario griego-español</w:t>
      </w:r>
      <w:r>
        <w:t>, Barcelona, 1964.</w:t>
      </w:r>
    </w:p>
    <w:p w:rsidR="004B4D70" w:rsidRDefault="004B4D70" w:rsidP="004B4D70">
      <w:pPr>
        <w:pStyle w:val="normal0"/>
      </w:pPr>
    </w:p>
    <w:p w:rsidR="004B4D70" w:rsidRDefault="004B4D70" w:rsidP="004B4D70">
      <w:pPr>
        <w:pStyle w:val="normal0"/>
        <w:rPr>
          <w:b/>
        </w:rPr>
      </w:pPr>
      <w:r>
        <w:rPr>
          <w:b/>
        </w:rPr>
        <w:t>Obras sobre lengua y cultura griegas</w:t>
      </w:r>
    </w:p>
    <w:p w:rsidR="004B4D70" w:rsidRDefault="004B4D70" w:rsidP="004B4D70">
      <w:pPr>
        <w:pStyle w:val="normal0"/>
        <w:rPr>
          <w:smallCaps/>
        </w:rPr>
      </w:pPr>
      <w:r>
        <w:rPr>
          <w:caps/>
        </w:rPr>
        <w:t>berenguer amenós, j.,</w:t>
      </w:r>
      <w:r>
        <w:rPr>
          <w:smallCaps/>
        </w:rPr>
        <w:t xml:space="preserve"> </w:t>
      </w:r>
      <w:r>
        <w:rPr>
          <w:i/>
        </w:rPr>
        <w:t>Gramática Griega</w:t>
      </w:r>
      <w:r>
        <w:t>, Barcelona, Bosch, 1969</w:t>
      </w:r>
      <w:r>
        <w:rPr>
          <w:position w:val="6"/>
        </w:rPr>
        <w:t>.</w:t>
      </w:r>
    </w:p>
    <w:p w:rsidR="004B4D70" w:rsidRDefault="004B4D70" w:rsidP="004B4D70">
      <w:pPr>
        <w:pStyle w:val="normal0"/>
        <w:rPr>
          <w:smallCaps/>
        </w:rPr>
      </w:pPr>
      <w:r>
        <w:rPr>
          <w:caps/>
        </w:rPr>
        <w:t>bowra, c.m.,</w:t>
      </w:r>
      <w:r>
        <w:rPr>
          <w:smallCaps/>
        </w:rPr>
        <w:t xml:space="preserve"> </w:t>
      </w:r>
      <w:r>
        <w:rPr>
          <w:i/>
        </w:rPr>
        <w:t>La Atenas de Pericles</w:t>
      </w:r>
      <w:r>
        <w:t>, Madrid, Alianza Editorial, 1974.</w:t>
      </w:r>
    </w:p>
    <w:p w:rsidR="004B4D70" w:rsidRDefault="004B4D70" w:rsidP="004B4D70">
      <w:pPr>
        <w:pStyle w:val="normal0"/>
      </w:pPr>
      <w:r>
        <w:rPr>
          <w:caps/>
        </w:rPr>
        <w:lastRenderedPageBreak/>
        <w:t>fernández-galiano, m.</w:t>
      </w:r>
      <w:r>
        <w:t>y</w:t>
      </w:r>
      <w:r>
        <w:rPr>
          <w:caps/>
        </w:rPr>
        <w:t xml:space="preserve"> adrados, f.r.,</w:t>
      </w:r>
      <w:r>
        <w:rPr>
          <w:smallCaps/>
        </w:rPr>
        <w:t xml:space="preserve"> </w:t>
      </w:r>
      <w:r>
        <w:rPr>
          <w:i/>
        </w:rPr>
        <w:t>Primera antología griega</w:t>
      </w:r>
      <w:r>
        <w:t>, Madrid, Gredos, 1959.</w:t>
      </w:r>
    </w:p>
    <w:p w:rsidR="004B4D70" w:rsidRDefault="004B4D70" w:rsidP="004B4D70">
      <w:pPr>
        <w:pStyle w:val="normal0"/>
        <w:rPr>
          <w:smallCaps/>
        </w:rPr>
      </w:pPr>
      <w:r>
        <w:rPr>
          <w:caps/>
        </w:rPr>
        <w:t>fernández galiano, m</w:t>
      </w:r>
      <w:r>
        <w:rPr>
          <w:smallCaps/>
        </w:rPr>
        <w:t xml:space="preserve">. </w:t>
      </w:r>
      <w:r>
        <w:t xml:space="preserve">(trad.), </w:t>
      </w:r>
      <w:r>
        <w:rPr>
          <w:i/>
        </w:rPr>
        <w:t>Sófocles. Tragedias</w:t>
      </w:r>
      <w:r>
        <w:t>, Barcelona, Planeta, 1986.</w:t>
      </w:r>
    </w:p>
    <w:p w:rsidR="004B4D70" w:rsidRDefault="004B4D70" w:rsidP="004B4D70">
      <w:pPr>
        <w:pStyle w:val="normal0"/>
      </w:pPr>
      <w:r>
        <w:rPr>
          <w:caps/>
        </w:rPr>
        <w:t>fernández galiano, m.,</w:t>
      </w:r>
      <w:r>
        <w:t xml:space="preserve"> </w:t>
      </w:r>
      <w:r>
        <w:rPr>
          <w:i/>
        </w:rPr>
        <w:t>Eurípides. Tragedias troyanas</w:t>
      </w:r>
      <w:r>
        <w:t>, Barcelona, Planeta, 1986.</w:t>
      </w:r>
    </w:p>
    <w:p w:rsidR="004B4D70" w:rsidRDefault="004B4D70" w:rsidP="004B4D70">
      <w:pPr>
        <w:pStyle w:val="normal0"/>
      </w:pPr>
      <w:r>
        <w:rPr>
          <w:caps/>
        </w:rPr>
        <w:t>fernández galiano, m.</w:t>
      </w:r>
      <w:r>
        <w:rPr>
          <w:smallCaps/>
        </w:rPr>
        <w:t xml:space="preserve"> </w:t>
      </w:r>
      <w:r>
        <w:t xml:space="preserve">(trad.), </w:t>
      </w:r>
      <w:r>
        <w:rPr>
          <w:i/>
        </w:rPr>
        <w:t>Eurípides. Tragedias áticas y tebanas</w:t>
      </w:r>
      <w:r>
        <w:t>, Barcelona, Planeta, 1991.</w:t>
      </w:r>
    </w:p>
    <w:p w:rsidR="004B4D70" w:rsidRDefault="004B4D70" w:rsidP="004B4D70">
      <w:pPr>
        <w:pStyle w:val="normal0"/>
        <w:rPr>
          <w:smallCaps/>
        </w:rPr>
      </w:pPr>
      <w:r>
        <w:rPr>
          <w:caps/>
        </w:rPr>
        <w:t>fernández galiano, m.</w:t>
      </w:r>
      <w:r>
        <w:rPr>
          <w:smallCaps/>
        </w:rPr>
        <w:t xml:space="preserve"> </w:t>
      </w:r>
      <w:r>
        <w:t xml:space="preserve">(trad.), </w:t>
      </w:r>
      <w:r>
        <w:rPr>
          <w:i/>
        </w:rPr>
        <w:t>Esquilo. Tragedias</w:t>
      </w:r>
      <w:r>
        <w:t>, Barcelona, Planeta, 1993.</w:t>
      </w:r>
    </w:p>
    <w:p w:rsidR="004B4D70" w:rsidRDefault="004B4D70" w:rsidP="004B4D70">
      <w:pPr>
        <w:pStyle w:val="normal0"/>
        <w:rPr>
          <w:smallCaps/>
        </w:rPr>
      </w:pPr>
      <w:r>
        <w:rPr>
          <w:caps/>
        </w:rPr>
        <w:t>garcía gual, a.,</w:t>
      </w:r>
      <w:r>
        <w:t xml:space="preserve"> </w:t>
      </w:r>
      <w:r>
        <w:rPr>
          <w:i/>
        </w:rPr>
        <w:t>Introducción a la mitología griega</w:t>
      </w:r>
      <w:r>
        <w:t>, Madrid, Alianza Editorial, 1992.</w:t>
      </w:r>
    </w:p>
    <w:p w:rsidR="004B4D70" w:rsidRDefault="004B4D70" w:rsidP="004B4D70">
      <w:pPr>
        <w:pStyle w:val="normal0"/>
      </w:pPr>
      <w:r>
        <w:rPr>
          <w:caps/>
        </w:rPr>
        <w:t>lesky, a</w:t>
      </w:r>
      <w:r>
        <w:rPr>
          <w:smallCaps/>
        </w:rPr>
        <w:t>.</w:t>
      </w:r>
      <w:r>
        <w:t>, Historia de la Literatura Griega, Madrid, Gredos, 1976.</w:t>
      </w:r>
    </w:p>
    <w:p w:rsidR="004B4D70" w:rsidRDefault="004B4D70" w:rsidP="004B4D70">
      <w:pPr>
        <w:pStyle w:val="normal0"/>
      </w:pPr>
      <w:r>
        <w:rPr>
          <w:caps/>
        </w:rPr>
        <w:t>lópez férez, j.a</w:t>
      </w:r>
      <w:r>
        <w:rPr>
          <w:smallCaps/>
        </w:rPr>
        <w:t>. (</w:t>
      </w:r>
      <w:r>
        <w:t>ed.)</w:t>
      </w:r>
      <w:r>
        <w:rPr>
          <w:smallCaps/>
        </w:rPr>
        <w:t xml:space="preserve">, </w:t>
      </w:r>
      <w:r>
        <w:rPr>
          <w:i/>
          <w:smallCaps/>
        </w:rPr>
        <w:t>H</w:t>
      </w:r>
      <w:r>
        <w:rPr>
          <w:i/>
        </w:rPr>
        <w:t>istoria de la Literatura Griega</w:t>
      </w:r>
      <w:r>
        <w:t>, Madrid, Cátedra, 1988.</w:t>
      </w:r>
    </w:p>
    <w:p w:rsidR="004B4D70" w:rsidRDefault="004B4D70" w:rsidP="004B4D70">
      <w:pPr>
        <w:pStyle w:val="normal0"/>
      </w:pPr>
    </w:p>
    <w:p w:rsidR="004B4D70" w:rsidRDefault="004B4D70" w:rsidP="004B4D70">
      <w:pPr>
        <w:pStyle w:val="normal0"/>
        <w:rPr>
          <w:rFonts w:ascii="Times New Roman" w:hAnsi="Times New Roman"/>
          <w:b/>
        </w:rPr>
      </w:pPr>
      <w:r>
        <w:rPr>
          <w:rFonts w:ascii="Times New Roman" w:hAnsi="Times New Roman"/>
          <w:b/>
        </w:rPr>
        <w:t>ASESORAMIENTO ACADEMICO PERSONAL</w:t>
      </w:r>
    </w:p>
    <w:p w:rsidR="004B4D70" w:rsidRDefault="004B4D70" w:rsidP="004B4D70">
      <w:pPr>
        <w:pStyle w:val="normal0"/>
      </w:pPr>
    </w:p>
    <w:p w:rsidR="004B4D70" w:rsidRDefault="004B4D70" w:rsidP="004B4D70">
      <w:pPr>
        <w:pStyle w:val="normal0"/>
        <w:ind w:firstLine="284"/>
      </w:pPr>
      <w:r>
        <w:t>Previa consulta</w:t>
      </w:r>
    </w:p>
    <w:p w:rsidR="004B4D70" w:rsidRDefault="004B4D70" w:rsidP="004B4D70">
      <w:pPr>
        <w:pStyle w:val="normal0"/>
      </w:pPr>
    </w:p>
    <w:p w:rsidR="004B4D70" w:rsidRDefault="004B4D70" w:rsidP="004B4D70">
      <w:pPr>
        <w:ind w:right="1116"/>
        <w:jc w:val="center"/>
        <w:rPr>
          <w:rFonts w:ascii="Times New Roman" w:hAnsi="Times New Roman"/>
          <w:b/>
          <w:sz w:val="20"/>
        </w:rPr>
      </w:pPr>
      <w:r>
        <w:rPr>
          <w:smallCaps/>
        </w:rPr>
        <w:br w:type="page"/>
      </w:r>
      <w:r>
        <w:rPr>
          <w:rFonts w:ascii="Times New Roman" w:hAnsi="Times New Roman"/>
          <w:b/>
          <w:sz w:val="20"/>
        </w:rPr>
        <w:lastRenderedPageBreak/>
        <w:t>GRIEGO II</w:t>
      </w:r>
    </w:p>
    <w:p w:rsidR="004B4D70" w:rsidRDefault="004B4D70" w:rsidP="004B4D70">
      <w:pPr>
        <w:ind w:right="1116"/>
        <w:jc w:val="center"/>
        <w:rPr>
          <w:rFonts w:ascii="Times New Roman" w:hAnsi="Times New Roman"/>
          <w:sz w:val="20"/>
        </w:rPr>
      </w:pPr>
      <w:r>
        <w:rPr>
          <w:rFonts w:ascii="Times New Roman" w:hAnsi="Times New Roman"/>
          <w:sz w:val="20"/>
        </w:rPr>
        <w:t>Prof. Dª Ana Mª Fernández Vallejo</w:t>
      </w:r>
    </w:p>
    <w:p w:rsidR="004B4D70" w:rsidRDefault="004B4D70" w:rsidP="004B4D70">
      <w:pPr>
        <w:ind w:right="1116"/>
        <w:jc w:val="center"/>
        <w:rPr>
          <w:rFonts w:ascii="Times New Roman" w:hAnsi="Times New Roman"/>
          <w:sz w:val="20"/>
        </w:rPr>
      </w:pPr>
      <w:r>
        <w:rPr>
          <w:rFonts w:ascii="Times New Roman" w:hAnsi="Times New Roman"/>
          <w:sz w:val="20"/>
        </w:rPr>
        <w:t>Optativa de I Ciclo de Filosofía</w:t>
      </w:r>
    </w:p>
    <w:p w:rsidR="004B4D70" w:rsidRDefault="004B4D70" w:rsidP="004B4D70">
      <w:pPr>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caps/>
          <w:sz w:val="20"/>
        </w:rPr>
      </w:pPr>
      <w:r>
        <w:rPr>
          <w:rFonts w:ascii="Times New Roman" w:hAnsi="Times New Roman"/>
          <w:b/>
          <w:caps/>
          <w:sz w:val="20"/>
        </w:rPr>
        <w:t>Objetivos</w:t>
      </w:r>
    </w:p>
    <w:p w:rsidR="004B4D70" w:rsidRDefault="004B4D70" w:rsidP="004B4D70">
      <w:pPr>
        <w:ind w:right="1116"/>
        <w:rPr>
          <w:rFonts w:ascii="Times New Roman" w:hAnsi="Times New Roman"/>
          <w:sz w:val="20"/>
        </w:rPr>
      </w:pPr>
    </w:p>
    <w:p w:rsidR="004B4D70" w:rsidRDefault="004B4D70" w:rsidP="004B4D70">
      <w:pPr>
        <w:ind w:right="1116" w:firstLine="284"/>
        <w:jc w:val="both"/>
        <w:rPr>
          <w:rFonts w:ascii="Times New Roman" w:hAnsi="Times New Roman"/>
          <w:sz w:val="20"/>
        </w:rPr>
      </w:pPr>
      <w:r>
        <w:rPr>
          <w:rFonts w:ascii="Times New Roman" w:hAnsi="Times New Roman"/>
          <w:sz w:val="20"/>
        </w:rPr>
        <w:t>Tomando como base el conocimiento de la gramática esencial de la lengua griega se capacitará al alumno para la traducción de textos escogidos (fundamentalmente Epicuro, Esopo y Apolodoro). Se completará el estudio de la morfología nominal y se avanzará en el estudio de la morfología verbal y la sintaxis de la oración simple; se introducirán nociones básicas de sintaxis de la oración compuesta. Al tiempo se continuará la explicación de temas culturales.</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caps/>
          <w:sz w:val="20"/>
        </w:rPr>
      </w:pPr>
      <w:r>
        <w:rPr>
          <w:rFonts w:ascii="Times New Roman" w:hAnsi="Times New Roman"/>
          <w:b/>
          <w:caps/>
          <w:sz w:val="20"/>
        </w:rPr>
        <w:t>TEMARIO</w:t>
      </w:r>
    </w:p>
    <w:p w:rsidR="004B4D70" w:rsidRDefault="004B4D70" w:rsidP="004B4D70">
      <w:pPr>
        <w:tabs>
          <w:tab w:val="left" w:pos="432"/>
        </w:tabs>
        <w:ind w:left="432" w:right="1116" w:hanging="432"/>
        <w:rPr>
          <w:rFonts w:ascii="Times New Roman" w:hAnsi="Times New Roman"/>
          <w:b/>
          <w:caps/>
          <w:sz w:val="20"/>
        </w:rPr>
      </w:pPr>
      <w:r>
        <w:rPr>
          <w:rFonts w:ascii="Times New Roman" w:hAnsi="Times New Roman"/>
          <w:b/>
          <w:caps/>
          <w:sz w:val="20"/>
        </w:rPr>
        <w:tab/>
      </w:r>
    </w:p>
    <w:p w:rsidR="004B4D70" w:rsidRDefault="004B4D70" w:rsidP="004B4D70">
      <w:pPr>
        <w:pStyle w:val="normal0"/>
        <w:tabs>
          <w:tab w:val="clear" w:pos="426"/>
          <w:tab w:val="left" w:pos="708"/>
        </w:tabs>
        <w:rPr>
          <w:rFonts w:ascii="Times New Roman" w:hAnsi="Times New Roman"/>
          <w:caps/>
        </w:rPr>
      </w:pPr>
      <w:r>
        <w:rPr>
          <w:rFonts w:ascii="Times New Roman" w:hAnsi="Times New Roman"/>
          <w:caps/>
        </w:rPr>
        <w:t>I. Morfología nominal.</w:t>
      </w:r>
    </w:p>
    <w:p w:rsidR="004B4D70" w:rsidRDefault="004B4D70" w:rsidP="004B4D70">
      <w:pPr>
        <w:ind w:left="284" w:right="1116"/>
        <w:rPr>
          <w:rFonts w:ascii="Times New Roman" w:hAnsi="Times New Roman"/>
          <w:sz w:val="20"/>
        </w:rPr>
      </w:pPr>
      <w:r>
        <w:rPr>
          <w:rFonts w:ascii="Times New Roman" w:hAnsi="Times New Roman"/>
          <w:sz w:val="20"/>
        </w:rPr>
        <w:t>1. Pronombres personales y posesivos.</w:t>
      </w:r>
    </w:p>
    <w:p w:rsidR="004B4D70" w:rsidRDefault="004B4D70" w:rsidP="004B4D70">
      <w:pPr>
        <w:ind w:left="284" w:right="1116"/>
        <w:rPr>
          <w:rFonts w:ascii="Times New Roman" w:hAnsi="Times New Roman"/>
          <w:sz w:val="20"/>
        </w:rPr>
      </w:pPr>
      <w:r>
        <w:rPr>
          <w:rFonts w:ascii="Times New Roman" w:hAnsi="Times New Roman"/>
          <w:sz w:val="20"/>
        </w:rPr>
        <w:t>2. Pronombres reflexivos y recíprocos.</w:t>
      </w:r>
    </w:p>
    <w:p w:rsidR="004B4D70" w:rsidRDefault="004B4D70" w:rsidP="004B4D70">
      <w:pPr>
        <w:ind w:left="284" w:right="1116"/>
        <w:rPr>
          <w:rFonts w:ascii="Times New Roman" w:hAnsi="Times New Roman"/>
          <w:sz w:val="20"/>
        </w:rPr>
      </w:pPr>
      <w:r>
        <w:rPr>
          <w:rFonts w:ascii="Times New Roman" w:hAnsi="Times New Roman"/>
          <w:sz w:val="20"/>
        </w:rPr>
        <w:t>3. Demostrativos.</w:t>
      </w:r>
    </w:p>
    <w:p w:rsidR="004B4D70" w:rsidRDefault="004B4D70" w:rsidP="004B4D70">
      <w:pPr>
        <w:ind w:left="284" w:right="1116"/>
        <w:rPr>
          <w:rFonts w:ascii="Times New Roman" w:hAnsi="Times New Roman"/>
          <w:sz w:val="20"/>
        </w:rPr>
      </w:pPr>
      <w:r>
        <w:rPr>
          <w:rFonts w:ascii="Times New Roman" w:hAnsi="Times New Roman"/>
          <w:sz w:val="20"/>
        </w:rPr>
        <w:t>4. Numerales.</w:t>
      </w:r>
    </w:p>
    <w:p w:rsidR="004B4D70" w:rsidRDefault="004B4D70" w:rsidP="004B4D70">
      <w:pPr>
        <w:ind w:left="284" w:right="1116"/>
        <w:rPr>
          <w:rFonts w:ascii="Times New Roman" w:hAnsi="Times New Roman"/>
          <w:sz w:val="20"/>
        </w:rPr>
      </w:pPr>
      <w:r>
        <w:rPr>
          <w:rFonts w:ascii="Times New Roman" w:hAnsi="Times New Roman"/>
          <w:sz w:val="20"/>
        </w:rPr>
        <w:t>5. Interrogativos e indefinidos.</w:t>
      </w:r>
    </w:p>
    <w:p w:rsidR="004B4D70" w:rsidRDefault="004B4D70" w:rsidP="004B4D70">
      <w:pPr>
        <w:ind w:left="284" w:right="1116"/>
        <w:rPr>
          <w:rFonts w:ascii="Times New Roman" w:hAnsi="Times New Roman"/>
          <w:sz w:val="20"/>
        </w:rPr>
      </w:pPr>
      <w:r>
        <w:rPr>
          <w:rFonts w:ascii="Times New Roman" w:hAnsi="Times New Roman"/>
          <w:sz w:val="20"/>
        </w:rPr>
        <w:t>6. Relativos.</w:t>
      </w:r>
    </w:p>
    <w:p w:rsidR="004B4D70" w:rsidRDefault="004B4D70" w:rsidP="004B4D70">
      <w:pPr>
        <w:ind w:right="1116"/>
        <w:rPr>
          <w:rFonts w:ascii="Times New Roman" w:hAnsi="Times New Roman"/>
          <w:sz w:val="20"/>
        </w:rPr>
      </w:pPr>
    </w:p>
    <w:p w:rsidR="004B4D70" w:rsidRDefault="004B4D70" w:rsidP="004B4D70">
      <w:pPr>
        <w:pStyle w:val="normal0"/>
        <w:tabs>
          <w:tab w:val="clear" w:pos="426"/>
          <w:tab w:val="left" w:pos="708"/>
        </w:tabs>
        <w:rPr>
          <w:rFonts w:ascii="Times New Roman" w:hAnsi="Times New Roman"/>
          <w:caps/>
        </w:rPr>
      </w:pPr>
      <w:r>
        <w:rPr>
          <w:rFonts w:ascii="Times New Roman" w:hAnsi="Times New Roman"/>
          <w:caps/>
        </w:rPr>
        <w:t>II. Morfología verbal.</w:t>
      </w:r>
    </w:p>
    <w:p w:rsidR="004B4D70" w:rsidRDefault="004B4D70" w:rsidP="004B4D70">
      <w:pPr>
        <w:ind w:left="284" w:right="1116"/>
        <w:rPr>
          <w:rFonts w:ascii="Times New Roman" w:hAnsi="Times New Roman"/>
          <w:sz w:val="20"/>
        </w:rPr>
      </w:pPr>
      <w:r>
        <w:rPr>
          <w:rFonts w:ascii="Times New Roman" w:hAnsi="Times New Roman"/>
          <w:sz w:val="20"/>
        </w:rPr>
        <w:t>1. Características generales en la conjugación del verbo griego.</w:t>
      </w:r>
    </w:p>
    <w:p w:rsidR="004B4D70" w:rsidRDefault="004B4D70" w:rsidP="004B4D70">
      <w:pPr>
        <w:ind w:left="284" w:right="1116"/>
        <w:rPr>
          <w:rFonts w:ascii="Times New Roman" w:hAnsi="Times New Roman"/>
          <w:sz w:val="20"/>
        </w:rPr>
      </w:pPr>
      <w:r>
        <w:rPr>
          <w:rFonts w:ascii="Times New Roman" w:hAnsi="Times New Roman"/>
          <w:sz w:val="20"/>
        </w:rPr>
        <w:t>2. Conjugación temática. Verbos vocálicos no contractos.</w:t>
      </w:r>
    </w:p>
    <w:p w:rsidR="004B4D70" w:rsidRDefault="004B4D70" w:rsidP="004B4D70">
      <w:pPr>
        <w:ind w:left="284" w:right="1116"/>
        <w:rPr>
          <w:rFonts w:ascii="Times New Roman" w:hAnsi="Times New Roman"/>
          <w:sz w:val="20"/>
        </w:rPr>
      </w:pPr>
      <w:r>
        <w:rPr>
          <w:rFonts w:ascii="Times New Roman" w:hAnsi="Times New Roman"/>
          <w:sz w:val="20"/>
        </w:rPr>
        <w:t>3. Conjugación temática. Verbos vocálicos contractos.</w:t>
      </w:r>
    </w:p>
    <w:p w:rsidR="004B4D70" w:rsidRDefault="004B4D70" w:rsidP="004B4D70">
      <w:pPr>
        <w:ind w:left="284" w:right="1116"/>
        <w:rPr>
          <w:rFonts w:ascii="Times New Roman" w:hAnsi="Times New Roman"/>
          <w:sz w:val="20"/>
        </w:rPr>
      </w:pPr>
      <w:r>
        <w:rPr>
          <w:rFonts w:ascii="Times New Roman" w:hAnsi="Times New Roman"/>
          <w:sz w:val="20"/>
        </w:rPr>
        <w:t>4. Conjugación temática. Verbos mudos.</w:t>
      </w:r>
    </w:p>
    <w:p w:rsidR="004B4D70" w:rsidRDefault="004B4D70" w:rsidP="004B4D70">
      <w:pPr>
        <w:ind w:left="284" w:right="1116"/>
        <w:rPr>
          <w:rFonts w:ascii="Times New Roman" w:hAnsi="Times New Roman"/>
          <w:sz w:val="20"/>
        </w:rPr>
      </w:pPr>
      <w:r>
        <w:rPr>
          <w:rFonts w:ascii="Times New Roman" w:hAnsi="Times New Roman"/>
          <w:sz w:val="20"/>
        </w:rPr>
        <w:t>5. Conjugación temática. Verbos líquidos.</w:t>
      </w:r>
    </w:p>
    <w:p w:rsidR="004B4D70" w:rsidRDefault="004B4D70" w:rsidP="004B4D70">
      <w:pPr>
        <w:ind w:left="284" w:right="1116"/>
        <w:rPr>
          <w:rFonts w:ascii="Times New Roman" w:hAnsi="Times New Roman"/>
          <w:sz w:val="20"/>
        </w:rPr>
      </w:pPr>
      <w:r>
        <w:rPr>
          <w:rFonts w:ascii="Times New Roman" w:hAnsi="Times New Roman"/>
          <w:sz w:val="20"/>
        </w:rPr>
        <w:t>6. Conjugación temática. Tiempos fuertes o segundos.</w:t>
      </w:r>
    </w:p>
    <w:p w:rsidR="004B4D70" w:rsidRDefault="004B4D70" w:rsidP="004B4D70">
      <w:pPr>
        <w:ind w:left="284" w:right="1116"/>
        <w:rPr>
          <w:rFonts w:ascii="Times New Roman" w:hAnsi="Times New Roman"/>
          <w:sz w:val="20"/>
        </w:rPr>
      </w:pPr>
      <w:r>
        <w:rPr>
          <w:rFonts w:ascii="Times New Roman" w:hAnsi="Times New Roman"/>
          <w:sz w:val="20"/>
        </w:rPr>
        <w:t>7. Conjugación temática. Verbos irregulares.</w:t>
      </w:r>
    </w:p>
    <w:p w:rsidR="004B4D70" w:rsidRDefault="004B4D70" w:rsidP="004B4D70">
      <w:pPr>
        <w:ind w:left="284" w:right="1116"/>
        <w:rPr>
          <w:rFonts w:ascii="Times New Roman" w:hAnsi="Times New Roman"/>
          <w:sz w:val="20"/>
        </w:rPr>
      </w:pPr>
      <w:r>
        <w:rPr>
          <w:rFonts w:ascii="Times New Roman" w:hAnsi="Times New Roman"/>
          <w:sz w:val="20"/>
        </w:rPr>
        <w:t>8. Conjugación atemática.</w:t>
      </w:r>
    </w:p>
    <w:p w:rsidR="004B4D70" w:rsidRDefault="004B4D70" w:rsidP="004B4D70">
      <w:pPr>
        <w:ind w:right="1116"/>
        <w:rPr>
          <w:rFonts w:ascii="Times New Roman" w:hAnsi="Times New Roman"/>
          <w:sz w:val="20"/>
        </w:rPr>
      </w:pPr>
    </w:p>
    <w:p w:rsidR="004B4D70" w:rsidRDefault="004B4D70" w:rsidP="004B4D70">
      <w:pPr>
        <w:pStyle w:val="normal0"/>
        <w:tabs>
          <w:tab w:val="clear" w:pos="426"/>
          <w:tab w:val="left" w:pos="708"/>
        </w:tabs>
        <w:rPr>
          <w:rFonts w:ascii="Times New Roman" w:hAnsi="Times New Roman"/>
          <w:caps/>
        </w:rPr>
      </w:pPr>
      <w:r>
        <w:rPr>
          <w:rFonts w:ascii="Times New Roman" w:hAnsi="Times New Roman"/>
          <w:caps/>
        </w:rPr>
        <w:t>III. Sintaxis.</w:t>
      </w:r>
    </w:p>
    <w:p w:rsidR="004B4D70" w:rsidRDefault="004B4D70" w:rsidP="004B4D70">
      <w:pPr>
        <w:ind w:left="567" w:right="1116" w:hanging="283"/>
        <w:rPr>
          <w:rFonts w:ascii="Times New Roman" w:hAnsi="Times New Roman"/>
          <w:sz w:val="20"/>
        </w:rPr>
      </w:pPr>
      <w:r>
        <w:rPr>
          <w:rFonts w:ascii="Times New Roman" w:hAnsi="Times New Roman"/>
          <w:sz w:val="20"/>
        </w:rPr>
        <w:t>1. Sintaxis nominal. Los casos.</w:t>
      </w:r>
    </w:p>
    <w:p w:rsidR="004B4D70" w:rsidRDefault="004B4D70" w:rsidP="004B4D70">
      <w:pPr>
        <w:ind w:left="567" w:right="1116" w:hanging="283"/>
        <w:rPr>
          <w:rFonts w:ascii="Times New Roman" w:hAnsi="Times New Roman"/>
          <w:sz w:val="20"/>
        </w:rPr>
      </w:pPr>
      <w:r>
        <w:rPr>
          <w:rFonts w:ascii="Times New Roman" w:hAnsi="Times New Roman"/>
          <w:sz w:val="20"/>
        </w:rPr>
        <w:t>2. Sintaxis verbal. Las categorías del verbo. Formas nominales del verbo.</w:t>
      </w:r>
    </w:p>
    <w:p w:rsidR="004B4D70" w:rsidRDefault="004B4D70" w:rsidP="004B4D70">
      <w:pPr>
        <w:ind w:left="567" w:right="1116" w:hanging="283"/>
        <w:rPr>
          <w:rFonts w:ascii="Times New Roman" w:hAnsi="Times New Roman"/>
          <w:sz w:val="20"/>
        </w:rPr>
      </w:pPr>
      <w:r>
        <w:rPr>
          <w:rFonts w:ascii="Times New Roman" w:hAnsi="Times New Roman"/>
          <w:sz w:val="20"/>
        </w:rPr>
        <w:t>3. Sintaxis de la oración simple. Concordancia. Oración nominal pura. Orden de palabras.</w:t>
      </w:r>
    </w:p>
    <w:p w:rsidR="004B4D70" w:rsidRDefault="004B4D70" w:rsidP="004B4D70">
      <w:pPr>
        <w:ind w:left="284" w:right="1116"/>
        <w:rPr>
          <w:rFonts w:ascii="Times New Roman" w:hAnsi="Times New Roman"/>
          <w:sz w:val="20"/>
        </w:rPr>
      </w:pPr>
      <w:r>
        <w:rPr>
          <w:rFonts w:ascii="Times New Roman" w:hAnsi="Times New Roman"/>
          <w:sz w:val="20"/>
        </w:rPr>
        <w:t>4. Sintaxis de la oración compuesta.</w:t>
      </w:r>
    </w:p>
    <w:p w:rsidR="004B4D70" w:rsidRDefault="004B4D70" w:rsidP="004B4D70">
      <w:pPr>
        <w:ind w:left="851" w:right="1116" w:hanging="283"/>
        <w:rPr>
          <w:rFonts w:ascii="Times New Roman" w:hAnsi="Times New Roman"/>
          <w:sz w:val="20"/>
        </w:rPr>
      </w:pPr>
      <w:r>
        <w:rPr>
          <w:rFonts w:ascii="Times New Roman" w:hAnsi="Times New Roman"/>
          <w:sz w:val="20"/>
        </w:rPr>
        <w:t>4.1. Coordinación.</w:t>
      </w:r>
    </w:p>
    <w:p w:rsidR="004B4D70" w:rsidRDefault="004B4D70" w:rsidP="004B4D70">
      <w:pPr>
        <w:ind w:left="851" w:right="1116" w:hanging="283"/>
        <w:rPr>
          <w:rFonts w:ascii="Times New Roman" w:hAnsi="Times New Roman"/>
          <w:sz w:val="20"/>
        </w:rPr>
      </w:pPr>
      <w:r>
        <w:rPr>
          <w:rFonts w:ascii="Times New Roman" w:hAnsi="Times New Roman"/>
          <w:sz w:val="20"/>
        </w:rPr>
        <w:t>4.2. Subordinación sustantiva.</w:t>
      </w:r>
    </w:p>
    <w:p w:rsidR="004B4D70" w:rsidRDefault="004B4D70" w:rsidP="004B4D70">
      <w:pPr>
        <w:ind w:left="851" w:right="1116" w:hanging="283"/>
        <w:rPr>
          <w:rFonts w:ascii="Times New Roman" w:hAnsi="Times New Roman"/>
          <w:sz w:val="20"/>
        </w:rPr>
      </w:pPr>
      <w:r>
        <w:rPr>
          <w:rFonts w:ascii="Times New Roman" w:hAnsi="Times New Roman"/>
          <w:sz w:val="20"/>
        </w:rPr>
        <w:t>4.3. Subordinación adjetiva.</w:t>
      </w:r>
    </w:p>
    <w:p w:rsidR="004B4D70" w:rsidRDefault="004B4D70" w:rsidP="004B4D70">
      <w:pPr>
        <w:ind w:left="851" w:right="1116" w:hanging="283"/>
        <w:rPr>
          <w:rFonts w:ascii="Times New Roman" w:hAnsi="Times New Roman"/>
          <w:sz w:val="20"/>
        </w:rPr>
      </w:pPr>
      <w:r>
        <w:rPr>
          <w:rFonts w:ascii="Times New Roman" w:hAnsi="Times New Roman"/>
          <w:sz w:val="20"/>
        </w:rPr>
        <w:t>4.4. Subordinación adverbial.</w:t>
      </w:r>
    </w:p>
    <w:p w:rsidR="004B4D70" w:rsidRDefault="004B4D70" w:rsidP="004B4D70">
      <w:pPr>
        <w:pStyle w:val="normal0"/>
        <w:tabs>
          <w:tab w:val="clear" w:pos="426"/>
          <w:tab w:val="left" w:pos="708"/>
        </w:tabs>
        <w:rPr>
          <w:rFonts w:ascii="Times New Roman" w:hAnsi="Times New Roman"/>
          <w:caps/>
        </w:rPr>
      </w:pPr>
    </w:p>
    <w:p w:rsidR="004B4D70" w:rsidRDefault="004B4D70" w:rsidP="004B4D70">
      <w:pPr>
        <w:pStyle w:val="normal0"/>
        <w:tabs>
          <w:tab w:val="clear" w:pos="426"/>
          <w:tab w:val="left" w:pos="708"/>
        </w:tabs>
        <w:rPr>
          <w:rFonts w:ascii="Times New Roman" w:hAnsi="Times New Roman"/>
          <w:caps/>
        </w:rPr>
      </w:pPr>
      <w:r>
        <w:rPr>
          <w:rFonts w:ascii="Times New Roman" w:hAnsi="Times New Roman"/>
          <w:caps/>
        </w:rPr>
        <w:t>IV. Cultura.</w:t>
      </w:r>
    </w:p>
    <w:p w:rsidR="004B4D70" w:rsidRDefault="004B4D70" w:rsidP="004B4D70">
      <w:pPr>
        <w:ind w:left="284" w:right="1116"/>
        <w:rPr>
          <w:rFonts w:ascii="Times New Roman" w:hAnsi="Times New Roman"/>
          <w:sz w:val="20"/>
        </w:rPr>
      </w:pPr>
      <w:r>
        <w:rPr>
          <w:rFonts w:ascii="Times New Roman" w:hAnsi="Times New Roman"/>
          <w:sz w:val="20"/>
        </w:rPr>
        <w:t>1. La transmisión de la literatura griega.</w:t>
      </w:r>
    </w:p>
    <w:p w:rsidR="004B4D70" w:rsidRDefault="004B4D70" w:rsidP="004B4D70">
      <w:pPr>
        <w:ind w:left="284" w:right="1116"/>
        <w:rPr>
          <w:rFonts w:ascii="Times New Roman" w:hAnsi="Times New Roman"/>
          <w:sz w:val="20"/>
        </w:rPr>
      </w:pPr>
      <w:r>
        <w:rPr>
          <w:rFonts w:ascii="Times New Roman" w:hAnsi="Times New Roman"/>
          <w:sz w:val="20"/>
        </w:rPr>
        <w:t>2. Carácter tradicional de la literatura griega.</w:t>
      </w:r>
    </w:p>
    <w:p w:rsidR="004B4D70" w:rsidRDefault="004B4D70" w:rsidP="004B4D70">
      <w:pPr>
        <w:ind w:left="284" w:right="1116"/>
        <w:rPr>
          <w:rFonts w:ascii="Times New Roman" w:hAnsi="Times New Roman"/>
          <w:sz w:val="20"/>
        </w:rPr>
      </w:pPr>
      <w:r>
        <w:rPr>
          <w:rFonts w:ascii="Times New Roman" w:hAnsi="Times New Roman"/>
          <w:sz w:val="20"/>
        </w:rPr>
        <w:t xml:space="preserve">3. </w:t>
      </w:r>
      <w:r>
        <w:rPr>
          <w:rFonts w:ascii="Times New Roman" w:hAnsi="Times New Roman"/>
          <w:sz w:val="20"/>
        </w:rPr>
        <w:tab/>
        <w:t>Periodización de la literatura griega.</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caps/>
          <w:sz w:val="20"/>
        </w:rPr>
      </w:pPr>
      <w:r>
        <w:rPr>
          <w:rFonts w:ascii="Times New Roman" w:hAnsi="Times New Roman"/>
          <w:b/>
          <w:caps/>
          <w:sz w:val="20"/>
        </w:rPr>
        <w:t>Plan de trabajo</w:t>
      </w:r>
    </w:p>
    <w:p w:rsidR="004B4D70" w:rsidRDefault="004B4D70" w:rsidP="004B4D70">
      <w:pPr>
        <w:ind w:right="1116"/>
        <w:rPr>
          <w:rFonts w:ascii="Times New Roman" w:hAnsi="Times New Roman"/>
          <w:b/>
          <w:caps/>
          <w:sz w:val="20"/>
        </w:rPr>
      </w:pPr>
    </w:p>
    <w:p w:rsidR="004B4D70" w:rsidRDefault="004B4D70" w:rsidP="004B4D70">
      <w:pPr>
        <w:pStyle w:val="normal0"/>
        <w:tabs>
          <w:tab w:val="clear" w:pos="426"/>
          <w:tab w:val="left" w:pos="708"/>
        </w:tabs>
        <w:rPr>
          <w:rFonts w:ascii="Times New Roman" w:hAnsi="Times New Roman"/>
        </w:rPr>
      </w:pPr>
      <w:r>
        <w:rPr>
          <w:rFonts w:ascii="Times New Roman" w:hAnsi="Times New Roman"/>
        </w:rPr>
        <w:t>1. Traducción</w:t>
      </w:r>
    </w:p>
    <w:p w:rsidR="004B4D70" w:rsidRDefault="004B4D70" w:rsidP="004B4D70">
      <w:pPr>
        <w:ind w:right="1116"/>
        <w:jc w:val="both"/>
        <w:rPr>
          <w:rFonts w:ascii="Times New Roman" w:hAnsi="Times New Roman"/>
          <w:sz w:val="20"/>
        </w:rPr>
      </w:pPr>
      <w:r>
        <w:rPr>
          <w:rFonts w:ascii="Times New Roman" w:hAnsi="Times New Roman"/>
          <w:sz w:val="20"/>
        </w:rPr>
        <w:t>Máximas de Epicuro, fábulas de Esopo y leyendas de Apolodoro. La tarea de traducción se ubdividirá en trabajo de clase y trabajo de casa.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2. Lecturas</w:t>
      </w:r>
    </w:p>
    <w:p w:rsidR="004B4D70" w:rsidRDefault="004B4D70" w:rsidP="004B4D70">
      <w:pPr>
        <w:ind w:right="1116"/>
        <w:jc w:val="both"/>
        <w:rPr>
          <w:rFonts w:ascii="Times New Roman" w:hAnsi="Times New Roman"/>
          <w:sz w:val="20"/>
        </w:rPr>
      </w:pPr>
      <w:r>
        <w:rPr>
          <w:rFonts w:ascii="Times New Roman" w:hAnsi="Times New Roman"/>
          <w:sz w:val="20"/>
        </w:rPr>
        <w:t>El alumno leerá una tragedia en cada uno de los bimestres de que se compone el curso. Al final de cada bimestre el alumno mantendrá una entrevista con el profesor al objeto de comprobar su aprovechamiento de las lecturas.</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caps/>
          <w:sz w:val="20"/>
        </w:rPr>
      </w:pPr>
      <w:r>
        <w:rPr>
          <w:rFonts w:ascii="Times New Roman" w:hAnsi="Times New Roman"/>
          <w:b/>
          <w:caps/>
          <w:sz w:val="20"/>
        </w:rPr>
        <w:t>Evaluación</w:t>
      </w:r>
    </w:p>
    <w:p w:rsidR="004B4D70" w:rsidRDefault="004B4D70" w:rsidP="004B4D70">
      <w:pPr>
        <w:ind w:right="1116"/>
        <w:jc w:val="both"/>
        <w:rPr>
          <w:rFonts w:ascii="Times New Roman" w:hAnsi="Times New Roman"/>
          <w:b/>
          <w:caps/>
          <w:sz w:val="20"/>
        </w:rPr>
      </w:pPr>
    </w:p>
    <w:p w:rsidR="004B4D70" w:rsidRDefault="004B4D70" w:rsidP="004B4D70">
      <w:pPr>
        <w:ind w:right="1116" w:firstLine="284"/>
        <w:jc w:val="both"/>
        <w:rPr>
          <w:rFonts w:ascii="Times New Roman" w:hAnsi="Times New Roman"/>
          <w:sz w:val="20"/>
        </w:rPr>
      </w:pPr>
      <w:r>
        <w:rPr>
          <w:rFonts w:ascii="Times New Roman" w:hAnsi="Times New Roman"/>
          <w:sz w:val="20"/>
        </w:rPr>
        <w:t>El progreso en la técnica de traducción se evaluará a través de un examen final, que deberá realizarse sin diccionario en la parte correspondiente al trabajo de casa. El dominio de las cuestiones teóricas (de lingüística y cultura) se evaluará en esas mismas pruebas. El aprovechamiento de las lecturas se juzgará, como queda dicho, a partir de la entrevista con el profesor.</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caps/>
          <w:sz w:val="20"/>
        </w:rPr>
      </w:pPr>
      <w:r>
        <w:rPr>
          <w:rFonts w:ascii="Times New Roman" w:hAnsi="Times New Roman"/>
          <w:b/>
          <w:caps/>
          <w:sz w:val="20"/>
        </w:rPr>
        <w:t>Bibliografía</w:t>
      </w:r>
    </w:p>
    <w:p w:rsidR="004B4D70" w:rsidRDefault="004B4D70" w:rsidP="004B4D70">
      <w:pPr>
        <w:ind w:right="1116"/>
        <w:rPr>
          <w:rFonts w:ascii="Times New Roman" w:hAnsi="Times New Roman"/>
          <w:b/>
          <w:caps/>
          <w:sz w:val="20"/>
        </w:rPr>
      </w:pPr>
    </w:p>
    <w:p w:rsidR="004B4D70" w:rsidRDefault="004B4D70" w:rsidP="004B4D70">
      <w:pPr>
        <w:ind w:right="1116"/>
        <w:jc w:val="both"/>
        <w:rPr>
          <w:rFonts w:ascii="Times New Roman" w:hAnsi="Times New Roman"/>
          <w:b/>
          <w:sz w:val="20"/>
        </w:rPr>
      </w:pPr>
      <w:r>
        <w:rPr>
          <w:rFonts w:ascii="Times New Roman" w:hAnsi="Times New Roman"/>
          <w:b/>
          <w:sz w:val="20"/>
        </w:rPr>
        <w:t>Diccionarios de lengua griega</w:t>
      </w:r>
    </w:p>
    <w:p w:rsidR="004B4D70" w:rsidRDefault="004B4D70" w:rsidP="004B4D70">
      <w:pPr>
        <w:ind w:right="1116"/>
        <w:jc w:val="both"/>
        <w:rPr>
          <w:rFonts w:ascii="Times New Roman" w:hAnsi="Times New Roman"/>
          <w:sz w:val="20"/>
        </w:rPr>
      </w:pPr>
      <w:r>
        <w:rPr>
          <w:rFonts w:ascii="Times New Roman" w:hAnsi="Times New Roman"/>
          <w:caps/>
          <w:sz w:val="20"/>
        </w:rPr>
        <w:t>pabón, j.m.,</w:t>
      </w:r>
      <w:r>
        <w:rPr>
          <w:rFonts w:ascii="Times New Roman" w:hAnsi="Times New Roman"/>
          <w:smallCaps/>
          <w:sz w:val="20"/>
        </w:rPr>
        <w:t xml:space="preserve"> </w:t>
      </w:r>
      <w:r>
        <w:rPr>
          <w:rFonts w:ascii="Times New Roman" w:hAnsi="Times New Roman"/>
          <w:i/>
          <w:sz w:val="20"/>
        </w:rPr>
        <w:t>Diccionario manual griego-español</w:t>
      </w:r>
      <w:r>
        <w:rPr>
          <w:rFonts w:ascii="Times New Roman" w:hAnsi="Times New Roman"/>
          <w:sz w:val="20"/>
        </w:rPr>
        <w:t>, Barcelona, 1967.</w:t>
      </w:r>
    </w:p>
    <w:p w:rsidR="004B4D70" w:rsidRDefault="004B4D70" w:rsidP="004B4D70">
      <w:pPr>
        <w:ind w:right="1116"/>
        <w:jc w:val="both"/>
        <w:rPr>
          <w:rFonts w:ascii="Times New Roman" w:hAnsi="Times New Roman"/>
          <w:smallCaps/>
          <w:sz w:val="20"/>
        </w:rPr>
      </w:pPr>
      <w:r>
        <w:rPr>
          <w:rFonts w:ascii="Times New Roman" w:hAnsi="Times New Roman"/>
          <w:caps/>
          <w:sz w:val="20"/>
        </w:rPr>
        <w:t xml:space="preserve">sebastián </w:t>
      </w:r>
      <w:r>
        <w:rPr>
          <w:rFonts w:ascii="Times New Roman" w:hAnsi="Times New Roman"/>
          <w:sz w:val="20"/>
        </w:rPr>
        <w:t>y</w:t>
      </w:r>
      <w:r>
        <w:rPr>
          <w:rFonts w:ascii="Times New Roman" w:hAnsi="Times New Roman"/>
          <w:caps/>
          <w:sz w:val="20"/>
        </w:rPr>
        <w:t xml:space="preserve"> arza, i. </w:t>
      </w:r>
      <w:r>
        <w:rPr>
          <w:rFonts w:ascii="Times New Roman" w:hAnsi="Times New Roman"/>
          <w:sz w:val="20"/>
        </w:rPr>
        <w:t xml:space="preserve">(et alii), </w:t>
      </w:r>
      <w:r>
        <w:rPr>
          <w:rFonts w:ascii="Times New Roman" w:hAnsi="Times New Roman"/>
          <w:i/>
          <w:sz w:val="20"/>
        </w:rPr>
        <w:t>Diccionario griego-español</w:t>
      </w:r>
      <w:r>
        <w:rPr>
          <w:rFonts w:ascii="Times New Roman" w:hAnsi="Times New Roman"/>
          <w:sz w:val="20"/>
        </w:rPr>
        <w:t>, Barcelona, 1964.</w:t>
      </w:r>
    </w:p>
    <w:p w:rsidR="004B4D70" w:rsidRDefault="004B4D70" w:rsidP="004B4D70">
      <w:pPr>
        <w:ind w:right="1116"/>
        <w:jc w:val="both"/>
        <w:rPr>
          <w:rFonts w:ascii="Times New Roman" w:hAnsi="Times New Roman"/>
          <w:smallCaps/>
          <w:sz w:val="20"/>
        </w:rPr>
      </w:pPr>
    </w:p>
    <w:p w:rsidR="004B4D70" w:rsidRDefault="004B4D70" w:rsidP="004B4D70">
      <w:pPr>
        <w:ind w:right="1116"/>
        <w:jc w:val="both"/>
        <w:rPr>
          <w:rFonts w:ascii="Times New Roman" w:hAnsi="Times New Roman"/>
          <w:b/>
          <w:sz w:val="20"/>
        </w:rPr>
      </w:pPr>
      <w:r>
        <w:rPr>
          <w:rFonts w:ascii="Times New Roman" w:hAnsi="Times New Roman"/>
          <w:b/>
          <w:sz w:val="20"/>
        </w:rPr>
        <w:t>Obras sobre lengua y cultura griegas</w:t>
      </w:r>
    </w:p>
    <w:p w:rsidR="004B4D70" w:rsidRDefault="004B4D70" w:rsidP="004B4D70">
      <w:pPr>
        <w:ind w:right="1116"/>
        <w:jc w:val="both"/>
        <w:rPr>
          <w:rFonts w:ascii="Times New Roman" w:hAnsi="Times New Roman"/>
          <w:smallCaps/>
          <w:sz w:val="20"/>
        </w:rPr>
      </w:pPr>
      <w:r>
        <w:rPr>
          <w:rFonts w:ascii="Times New Roman" w:hAnsi="Times New Roman"/>
          <w:caps/>
          <w:sz w:val="20"/>
        </w:rPr>
        <w:t>alfageme, i.r.,</w:t>
      </w:r>
      <w:r>
        <w:rPr>
          <w:rFonts w:ascii="Times New Roman" w:hAnsi="Times New Roman"/>
          <w:smallCaps/>
          <w:sz w:val="20"/>
        </w:rPr>
        <w:t xml:space="preserve"> </w:t>
      </w:r>
      <w:r>
        <w:rPr>
          <w:rFonts w:ascii="Times New Roman" w:hAnsi="Times New Roman"/>
          <w:i/>
          <w:sz w:val="20"/>
        </w:rPr>
        <w:t>Nueva Gramática Griega</w:t>
      </w:r>
      <w:r>
        <w:rPr>
          <w:rFonts w:ascii="Times New Roman" w:hAnsi="Times New Roman"/>
          <w:sz w:val="20"/>
        </w:rPr>
        <w:t>, Madrid, 1989.</w:t>
      </w:r>
    </w:p>
    <w:p w:rsidR="004B4D70" w:rsidRDefault="004B4D70" w:rsidP="004B4D70">
      <w:pPr>
        <w:ind w:right="1116"/>
        <w:jc w:val="both"/>
        <w:rPr>
          <w:rFonts w:ascii="Times New Roman" w:hAnsi="Times New Roman"/>
          <w:smallCaps/>
          <w:sz w:val="20"/>
        </w:rPr>
      </w:pPr>
      <w:r>
        <w:rPr>
          <w:rFonts w:ascii="Times New Roman" w:hAnsi="Times New Roman"/>
          <w:caps/>
          <w:sz w:val="20"/>
        </w:rPr>
        <w:t>berenguer amenós, j.,</w:t>
      </w:r>
      <w:r>
        <w:rPr>
          <w:rFonts w:ascii="Times New Roman" w:hAnsi="Times New Roman"/>
          <w:smallCaps/>
          <w:sz w:val="20"/>
        </w:rPr>
        <w:t xml:space="preserve"> </w:t>
      </w:r>
      <w:r>
        <w:rPr>
          <w:rFonts w:ascii="Times New Roman" w:hAnsi="Times New Roman"/>
          <w:i/>
          <w:sz w:val="20"/>
        </w:rPr>
        <w:t>Gramática Griega</w:t>
      </w:r>
      <w:r>
        <w:rPr>
          <w:rFonts w:ascii="Times New Roman" w:hAnsi="Times New Roman"/>
          <w:sz w:val="20"/>
        </w:rPr>
        <w:t>, Bosch, Barcelona, 1969.</w:t>
      </w:r>
    </w:p>
    <w:p w:rsidR="004B4D70" w:rsidRDefault="004B4D70" w:rsidP="004B4D70">
      <w:pPr>
        <w:ind w:right="1116"/>
        <w:jc w:val="both"/>
        <w:rPr>
          <w:rFonts w:ascii="Times New Roman" w:hAnsi="Times New Roman"/>
          <w:smallCaps/>
          <w:sz w:val="20"/>
        </w:rPr>
      </w:pPr>
      <w:r>
        <w:rPr>
          <w:rFonts w:ascii="Times New Roman" w:hAnsi="Times New Roman"/>
          <w:caps/>
          <w:sz w:val="20"/>
        </w:rPr>
        <w:t>fernández galiano, m.</w:t>
      </w:r>
      <w:r>
        <w:rPr>
          <w:rFonts w:ascii="Times New Roman" w:hAnsi="Times New Roman"/>
          <w:smallCaps/>
          <w:sz w:val="20"/>
        </w:rPr>
        <w:t xml:space="preserve"> </w:t>
      </w:r>
      <w:r>
        <w:rPr>
          <w:rFonts w:ascii="Times New Roman" w:hAnsi="Times New Roman"/>
          <w:sz w:val="20"/>
        </w:rPr>
        <w:t xml:space="preserve">(trad.), </w:t>
      </w:r>
      <w:r>
        <w:rPr>
          <w:rFonts w:ascii="Times New Roman" w:hAnsi="Times New Roman"/>
          <w:i/>
          <w:sz w:val="20"/>
        </w:rPr>
        <w:t>Esquilo. Tragedias</w:t>
      </w:r>
      <w:r>
        <w:rPr>
          <w:rFonts w:ascii="Times New Roman" w:hAnsi="Times New Roman"/>
          <w:sz w:val="20"/>
        </w:rPr>
        <w:t>, Barcelona, Planeta, 1993.</w:t>
      </w:r>
    </w:p>
    <w:p w:rsidR="004B4D70" w:rsidRDefault="004B4D70" w:rsidP="004B4D70">
      <w:pPr>
        <w:ind w:right="1116"/>
        <w:jc w:val="both"/>
        <w:rPr>
          <w:rFonts w:ascii="Times New Roman" w:hAnsi="Times New Roman"/>
          <w:sz w:val="20"/>
        </w:rPr>
      </w:pPr>
      <w:r>
        <w:rPr>
          <w:rFonts w:ascii="Times New Roman" w:hAnsi="Times New Roman"/>
          <w:caps/>
          <w:sz w:val="20"/>
        </w:rPr>
        <w:t>fernández galiano, m.</w:t>
      </w:r>
      <w:r>
        <w:rPr>
          <w:rFonts w:ascii="Times New Roman" w:hAnsi="Times New Roman"/>
          <w:smallCaps/>
          <w:sz w:val="20"/>
        </w:rPr>
        <w:t xml:space="preserve"> </w:t>
      </w:r>
      <w:r>
        <w:rPr>
          <w:rFonts w:ascii="Times New Roman" w:hAnsi="Times New Roman"/>
          <w:sz w:val="20"/>
        </w:rPr>
        <w:t xml:space="preserve">(trad.), </w:t>
      </w:r>
      <w:r>
        <w:rPr>
          <w:rFonts w:ascii="Times New Roman" w:hAnsi="Times New Roman"/>
          <w:i/>
          <w:sz w:val="20"/>
        </w:rPr>
        <w:t>Eurípides. Tragedias áticas y tebanas</w:t>
      </w:r>
      <w:r>
        <w:rPr>
          <w:rFonts w:ascii="Times New Roman" w:hAnsi="Times New Roman"/>
          <w:sz w:val="20"/>
        </w:rPr>
        <w:t>, Planeta, Barcelona, 1991.</w:t>
      </w:r>
    </w:p>
    <w:p w:rsidR="004B4D70" w:rsidRDefault="004B4D70" w:rsidP="004B4D70">
      <w:pPr>
        <w:ind w:right="1116"/>
        <w:jc w:val="both"/>
        <w:rPr>
          <w:rFonts w:ascii="Times New Roman" w:hAnsi="Times New Roman"/>
          <w:smallCaps/>
          <w:sz w:val="20"/>
        </w:rPr>
      </w:pPr>
      <w:r>
        <w:rPr>
          <w:rFonts w:ascii="Times New Roman" w:hAnsi="Times New Roman"/>
          <w:caps/>
          <w:sz w:val="20"/>
        </w:rPr>
        <w:t>fernández galiano, m.</w:t>
      </w:r>
      <w:r>
        <w:rPr>
          <w:rFonts w:ascii="Times New Roman" w:hAnsi="Times New Roman"/>
          <w:smallCaps/>
          <w:sz w:val="20"/>
        </w:rPr>
        <w:t xml:space="preserve"> </w:t>
      </w:r>
      <w:r>
        <w:rPr>
          <w:rFonts w:ascii="Times New Roman" w:hAnsi="Times New Roman"/>
          <w:sz w:val="20"/>
        </w:rPr>
        <w:t xml:space="preserve">(trad.), </w:t>
      </w:r>
      <w:r>
        <w:rPr>
          <w:rFonts w:ascii="Times New Roman" w:hAnsi="Times New Roman"/>
          <w:i/>
          <w:sz w:val="20"/>
        </w:rPr>
        <w:t>Sófocles. Tragedias</w:t>
      </w:r>
      <w:r>
        <w:rPr>
          <w:rFonts w:ascii="Times New Roman" w:hAnsi="Times New Roman"/>
          <w:sz w:val="20"/>
        </w:rPr>
        <w:t>, Planeta, Barcelona, 1986.</w:t>
      </w:r>
    </w:p>
    <w:p w:rsidR="004B4D70" w:rsidRDefault="004B4D70" w:rsidP="004B4D70">
      <w:pPr>
        <w:ind w:right="1116"/>
        <w:jc w:val="both"/>
        <w:rPr>
          <w:rFonts w:ascii="Times New Roman" w:hAnsi="Times New Roman"/>
          <w:sz w:val="20"/>
        </w:rPr>
      </w:pPr>
      <w:r>
        <w:rPr>
          <w:rFonts w:ascii="Times New Roman" w:hAnsi="Times New Roman"/>
          <w:caps/>
          <w:sz w:val="20"/>
        </w:rPr>
        <w:t>fernández galiano, m.,</w:t>
      </w:r>
      <w:r>
        <w:rPr>
          <w:rFonts w:ascii="Times New Roman" w:hAnsi="Times New Roman"/>
          <w:sz w:val="20"/>
        </w:rPr>
        <w:t xml:space="preserve"> </w:t>
      </w:r>
      <w:r>
        <w:rPr>
          <w:rFonts w:ascii="Times New Roman" w:hAnsi="Times New Roman"/>
          <w:i/>
          <w:sz w:val="20"/>
        </w:rPr>
        <w:t>Eurípides. Tragedias troyanas,</w:t>
      </w:r>
      <w:r>
        <w:rPr>
          <w:rFonts w:ascii="Times New Roman" w:hAnsi="Times New Roman"/>
          <w:sz w:val="20"/>
        </w:rPr>
        <w:t xml:space="preserve"> Planeta, Barcelona, 1986.</w:t>
      </w:r>
    </w:p>
    <w:p w:rsidR="004B4D70" w:rsidRDefault="004B4D70" w:rsidP="004B4D70">
      <w:pPr>
        <w:ind w:right="1116"/>
        <w:jc w:val="both"/>
        <w:rPr>
          <w:rFonts w:ascii="Times New Roman" w:hAnsi="Times New Roman"/>
          <w:sz w:val="20"/>
        </w:rPr>
      </w:pPr>
      <w:r>
        <w:rPr>
          <w:rFonts w:ascii="Times New Roman" w:hAnsi="Times New Roman"/>
          <w:caps/>
          <w:sz w:val="20"/>
        </w:rPr>
        <w:t>fernández galiano</w:t>
      </w:r>
      <w:proofErr w:type="gramStart"/>
      <w:r>
        <w:rPr>
          <w:rFonts w:ascii="Times New Roman" w:hAnsi="Times New Roman"/>
          <w:caps/>
          <w:sz w:val="20"/>
        </w:rPr>
        <w:t>,m</w:t>
      </w:r>
      <w:proofErr w:type="gramEnd"/>
      <w:r>
        <w:rPr>
          <w:rFonts w:ascii="Times New Roman" w:hAnsi="Times New Roman"/>
          <w:caps/>
          <w:sz w:val="20"/>
        </w:rPr>
        <w:t xml:space="preserve">. </w:t>
      </w:r>
      <w:r>
        <w:rPr>
          <w:rFonts w:ascii="Times New Roman" w:hAnsi="Times New Roman"/>
          <w:sz w:val="20"/>
        </w:rPr>
        <w:t xml:space="preserve">y </w:t>
      </w:r>
      <w:r>
        <w:rPr>
          <w:rFonts w:ascii="Times New Roman" w:hAnsi="Times New Roman"/>
          <w:caps/>
          <w:sz w:val="20"/>
        </w:rPr>
        <w:t>adrados, f.r.,</w:t>
      </w:r>
      <w:r>
        <w:rPr>
          <w:rFonts w:ascii="Times New Roman" w:hAnsi="Times New Roman"/>
          <w:smallCaps/>
          <w:sz w:val="20"/>
        </w:rPr>
        <w:t xml:space="preserve"> </w:t>
      </w:r>
      <w:r>
        <w:rPr>
          <w:rFonts w:ascii="Times New Roman" w:hAnsi="Times New Roman"/>
          <w:i/>
          <w:sz w:val="20"/>
        </w:rPr>
        <w:t>Primera antología griega</w:t>
      </w:r>
      <w:r>
        <w:rPr>
          <w:rFonts w:ascii="Times New Roman" w:hAnsi="Times New Roman"/>
          <w:sz w:val="20"/>
        </w:rPr>
        <w:t>, Gredos, Madrid, 1959.</w:t>
      </w:r>
    </w:p>
    <w:p w:rsidR="004B4D70" w:rsidRDefault="004B4D70" w:rsidP="004B4D70">
      <w:pPr>
        <w:ind w:right="1116"/>
        <w:jc w:val="both"/>
        <w:rPr>
          <w:rFonts w:ascii="Times New Roman" w:hAnsi="Times New Roman"/>
          <w:sz w:val="20"/>
        </w:rPr>
      </w:pPr>
      <w:r>
        <w:rPr>
          <w:rFonts w:ascii="Times New Roman" w:hAnsi="Times New Roman"/>
          <w:caps/>
          <w:sz w:val="20"/>
        </w:rPr>
        <w:t>lesky, a.,</w:t>
      </w:r>
      <w:r>
        <w:rPr>
          <w:rFonts w:ascii="Times New Roman" w:hAnsi="Times New Roman"/>
          <w:sz w:val="20"/>
        </w:rPr>
        <w:t xml:space="preserve"> </w:t>
      </w:r>
      <w:r>
        <w:rPr>
          <w:rFonts w:ascii="Times New Roman" w:hAnsi="Times New Roman"/>
          <w:i/>
          <w:sz w:val="20"/>
        </w:rPr>
        <w:t>Historia de la Literatura Griega</w:t>
      </w:r>
      <w:r>
        <w:rPr>
          <w:rFonts w:ascii="Times New Roman" w:hAnsi="Times New Roman"/>
          <w:sz w:val="20"/>
        </w:rPr>
        <w:t>, Gredos, Madrid, 1976.</w:t>
      </w:r>
    </w:p>
    <w:p w:rsidR="004B4D70" w:rsidRDefault="004B4D70" w:rsidP="004B4D70">
      <w:pPr>
        <w:ind w:right="1116"/>
        <w:jc w:val="both"/>
        <w:rPr>
          <w:rFonts w:ascii="Times New Roman" w:hAnsi="Times New Roman"/>
          <w:sz w:val="20"/>
        </w:rPr>
      </w:pPr>
      <w:r>
        <w:rPr>
          <w:rFonts w:ascii="Times New Roman" w:hAnsi="Times New Roman"/>
          <w:caps/>
          <w:sz w:val="20"/>
        </w:rPr>
        <w:t>lópez férez, j.a.</w:t>
      </w:r>
      <w:r>
        <w:rPr>
          <w:rFonts w:ascii="Times New Roman" w:hAnsi="Times New Roman"/>
          <w:smallCaps/>
          <w:sz w:val="20"/>
        </w:rPr>
        <w:t xml:space="preserve"> (</w:t>
      </w:r>
      <w:r>
        <w:rPr>
          <w:rFonts w:ascii="Times New Roman" w:hAnsi="Times New Roman"/>
          <w:sz w:val="20"/>
        </w:rPr>
        <w:t>ed.)</w:t>
      </w:r>
      <w:r>
        <w:rPr>
          <w:rFonts w:ascii="Times New Roman" w:hAnsi="Times New Roman"/>
          <w:smallCaps/>
          <w:sz w:val="20"/>
        </w:rPr>
        <w:t xml:space="preserve">, </w:t>
      </w:r>
      <w:r>
        <w:rPr>
          <w:rFonts w:ascii="Times New Roman" w:hAnsi="Times New Roman"/>
          <w:i/>
          <w:smallCaps/>
          <w:sz w:val="20"/>
        </w:rPr>
        <w:t>H</w:t>
      </w:r>
      <w:r>
        <w:rPr>
          <w:rFonts w:ascii="Times New Roman" w:hAnsi="Times New Roman"/>
          <w:i/>
          <w:sz w:val="20"/>
        </w:rPr>
        <w:t>istoria de la Literatura Griega</w:t>
      </w:r>
      <w:r>
        <w:rPr>
          <w:rFonts w:ascii="Times New Roman" w:hAnsi="Times New Roman"/>
          <w:sz w:val="20"/>
        </w:rPr>
        <w:t>, Cátedra, Madrid, 1988.</w:t>
      </w:r>
    </w:p>
    <w:p w:rsidR="004B4D70" w:rsidRDefault="004B4D70" w:rsidP="004B4D70">
      <w:pPr>
        <w:ind w:right="1116"/>
        <w:jc w:val="both"/>
        <w:rPr>
          <w:rFonts w:ascii="Times New Roman" w:hAnsi="Times New Roman"/>
          <w:sz w:val="20"/>
        </w:rPr>
      </w:pPr>
      <w:r>
        <w:rPr>
          <w:rFonts w:ascii="Times New Roman" w:hAnsi="Times New Roman"/>
          <w:caps/>
          <w:sz w:val="20"/>
        </w:rPr>
        <w:t>pabón, j.m.,</w:t>
      </w:r>
      <w:r>
        <w:rPr>
          <w:rFonts w:ascii="Times New Roman" w:hAnsi="Times New Roman"/>
          <w:smallCaps/>
          <w:sz w:val="20"/>
        </w:rPr>
        <w:t xml:space="preserve"> </w:t>
      </w:r>
      <w:r>
        <w:rPr>
          <w:rFonts w:ascii="Times New Roman" w:hAnsi="Times New Roman"/>
          <w:i/>
          <w:sz w:val="20"/>
        </w:rPr>
        <w:t>Diccionario manual griego-español</w:t>
      </w:r>
      <w:r>
        <w:rPr>
          <w:rFonts w:ascii="Times New Roman" w:hAnsi="Times New Roman"/>
          <w:sz w:val="20"/>
        </w:rPr>
        <w:t>, Barcelona, 1967.</w:t>
      </w:r>
    </w:p>
    <w:p w:rsidR="004B4D70" w:rsidRDefault="004B4D70" w:rsidP="004B4D70">
      <w:pPr>
        <w:ind w:right="1116"/>
        <w:jc w:val="both"/>
        <w:rPr>
          <w:rFonts w:ascii="Times New Roman" w:hAnsi="Times New Roman"/>
          <w:sz w:val="20"/>
        </w:rPr>
      </w:pPr>
      <w:r>
        <w:rPr>
          <w:rFonts w:ascii="Times New Roman" w:hAnsi="Times New Roman"/>
          <w:caps/>
          <w:sz w:val="20"/>
        </w:rPr>
        <w:t>ruck, c.a.,</w:t>
      </w:r>
      <w:r>
        <w:rPr>
          <w:rFonts w:ascii="Times New Roman" w:hAnsi="Times New Roman"/>
          <w:smallCaps/>
          <w:sz w:val="20"/>
        </w:rPr>
        <w:t xml:space="preserve"> </w:t>
      </w:r>
      <w:r>
        <w:rPr>
          <w:rFonts w:ascii="Times New Roman" w:hAnsi="Times New Roman"/>
          <w:i/>
          <w:sz w:val="20"/>
        </w:rPr>
        <w:t>Ancient Greek: a new approach</w:t>
      </w:r>
      <w:r>
        <w:rPr>
          <w:rFonts w:ascii="Times New Roman" w:hAnsi="Times New Roman"/>
          <w:sz w:val="20"/>
        </w:rPr>
        <w:t>, Cambridge, 1979.</w:t>
      </w:r>
    </w:p>
    <w:p w:rsidR="004B4D70" w:rsidRDefault="004B4D70" w:rsidP="004B4D70">
      <w:pPr>
        <w:ind w:right="1116"/>
        <w:jc w:val="both"/>
        <w:rPr>
          <w:rFonts w:ascii="Times New Roman" w:hAnsi="Times New Roman"/>
          <w:sz w:val="20"/>
        </w:rPr>
      </w:pPr>
      <w:r>
        <w:rPr>
          <w:rFonts w:ascii="Times New Roman" w:hAnsi="Times New Roman"/>
          <w:caps/>
          <w:sz w:val="20"/>
        </w:rPr>
        <w:t>sebastián yarza, i.</w:t>
      </w:r>
      <w:r>
        <w:rPr>
          <w:rFonts w:ascii="Times New Roman" w:hAnsi="Times New Roman"/>
          <w:sz w:val="20"/>
        </w:rPr>
        <w:t xml:space="preserve"> (et alii), </w:t>
      </w:r>
      <w:r>
        <w:rPr>
          <w:rFonts w:ascii="Times New Roman" w:hAnsi="Times New Roman"/>
          <w:i/>
          <w:sz w:val="20"/>
        </w:rPr>
        <w:t>Diccionario griego-español</w:t>
      </w:r>
      <w:r>
        <w:rPr>
          <w:rFonts w:ascii="Times New Roman" w:hAnsi="Times New Roman"/>
          <w:sz w:val="20"/>
        </w:rPr>
        <w:t>, Barcelona, 1964.</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sz w:val="20"/>
        </w:rPr>
      </w:pPr>
      <w:r>
        <w:rPr>
          <w:rFonts w:ascii="Times New Roman" w:hAnsi="Times New Roman"/>
          <w:b/>
          <w:sz w:val="20"/>
        </w:rPr>
        <w:t>ASESORAMIENTO ACADEMICO PERSONAL</w:t>
      </w:r>
    </w:p>
    <w:p w:rsidR="004B4D70" w:rsidRDefault="004B4D70" w:rsidP="004B4D70">
      <w:pPr>
        <w:ind w:right="1116"/>
        <w:rPr>
          <w:rFonts w:ascii="Times New Roman" w:hAnsi="Times New Roman"/>
          <w:sz w:val="16"/>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Previa consulta</w:t>
      </w:r>
    </w:p>
    <w:p w:rsidR="004B4D70" w:rsidRDefault="004B4D70" w:rsidP="004B4D70">
      <w:pPr>
        <w:ind w:right="1116"/>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historia iii</w:t>
      </w:r>
    </w:p>
    <w:p w:rsidR="004B4D70" w:rsidRDefault="004B4D70" w:rsidP="004B4D70">
      <w:pPr>
        <w:ind w:right="1116"/>
        <w:jc w:val="center"/>
        <w:rPr>
          <w:rFonts w:ascii="Times New Roman" w:hAnsi="Times New Roman"/>
          <w:sz w:val="20"/>
        </w:rPr>
      </w:pPr>
      <w:r>
        <w:rPr>
          <w:rFonts w:ascii="Times New Roman" w:hAnsi="Times New Roman"/>
          <w:sz w:val="20"/>
        </w:rPr>
        <w:t>Prof. Dr. Juan Bosco Amores</w:t>
      </w:r>
    </w:p>
    <w:p w:rsidR="004B4D70" w:rsidRDefault="004B4D70" w:rsidP="004B4D70">
      <w:pPr>
        <w:ind w:right="1116"/>
        <w:jc w:val="center"/>
        <w:rPr>
          <w:rFonts w:ascii="Times New Roman" w:hAnsi="Times New Roman"/>
          <w:sz w:val="20"/>
        </w:rPr>
      </w:pPr>
      <w:r>
        <w:rPr>
          <w:rFonts w:ascii="Times New Roman" w:hAnsi="Times New Roman"/>
          <w:sz w:val="20"/>
        </w:rPr>
        <w:t>Optativa de I ciclo de Filosofía</w:t>
      </w:r>
    </w:p>
    <w:p w:rsidR="004B4D70" w:rsidRDefault="004B4D70" w:rsidP="004B4D70">
      <w:pPr>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sz w:val="20"/>
        </w:rPr>
      </w:pPr>
      <w:r>
        <w:rPr>
          <w:rFonts w:ascii="Times New Roman" w:hAnsi="Times New Roman"/>
          <w:b/>
          <w:sz w:val="20"/>
        </w:rPr>
        <w:t>TEMARIO</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caps/>
          <w:sz w:val="20"/>
        </w:rPr>
      </w:pPr>
      <w:r>
        <w:rPr>
          <w:rFonts w:ascii="Times New Roman" w:hAnsi="Times New Roman"/>
          <w:caps/>
          <w:sz w:val="20"/>
        </w:rPr>
        <w:t>A. La Edad Moderna Europea. Concepto. Fechas típicas. Características fundamentales.</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caps/>
          <w:sz w:val="20"/>
        </w:rPr>
      </w:pPr>
      <w:r>
        <w:rPr>
          <w:rFonts w:ascii="Times New Roman" w:hAnsi="Times New Roman"/>
          <w:caps/>
          <w:sz w:val="20"/>
        </w:rPr>
        <w:t>B. Los comienzos de la Edad Moderna (1450-1600)</w:t>
      </w:r>
    </w:p>
    <w:p w:rsidR="004B4D70" w:rsidRDefault="004B4D70" w:rsidP="004B4D70">
      <w:pPr>
        <w:ind w:right="1116"/>
        <w:rPr>
          <w:rFonts w:ascii="Times New Roman" w:hAnsi="Times New Roman"/>
          <w:sz w:val="20"/>
        </w:rPr>
      </w:pPr>
    </w:p>
    <w:p w:rsidR="004B4D70" w:rsidRDefault="004B4D70" w:rsidP="004B4D70">
      <w:pPr>
        <w:ind w:right="1117"/>
        <w:rPr>
          <w:rFonts w:ascii="Times New Roman" w:hAnsi="Times New Roman"/>
          <w:sz w:val="20"/>
        </w:rPr>
      </w:pPr>
      <w:r>
        <w:rPr>
          <w:rFonts w:ascii="Times New Roman" w:hAnsi="Times New Roman"/>
          <w:sz w:val="20"/>
        </w:rPr>
        <w:t xml:space="preserve">1. </w:t>
      </w:r>
      <w:r>
        <w:rPr>
          <w:rFonts w:ascii="Times New Roman" w:hAnsi="Times New Roman"/>
          <w:b/>
          <w:sz w:val="20"/>
        </w:rPr>
        <w:t>Población, economía y sociedad</w:t>
      </w:r>
    </w:p>
    <w:p w:rsidR="004B4D70" w:rsidRDefault="004B4D70" w:rsidP="004B4D70">
      <w:pPr>
        <w:ind w:right="1117" w:firstLine="284"/>
        <w:jc w:val="both"/>
        <w:rPr>
          <w:rFonts w:ascii="Times New Roman" w:hAnsi="Times New Roman"/>
          <w:sz w:val="20"/>
        </w:rPr>
      </w:pPr>
      <w:r>
        <w:rPr>
          <w:rFonts w:ascii="Times New Roman" w:hAnsi="Times New Roman"/>
          <w:sz w:val="20"/>
        </w:rPr>
        <w:t>1.1. La población europea: evolución; régimen demográfico; la vida cotidiana.</w:t>
      </w:r>
    </w:p>
    <w:p w:rsidR="004B4D70" w:rsidRDefault="004B4D70" w:rsidP="004B4D70">
      <w:pPr>
        <w:ind w:right="1117" w:firstLine="284"/>
        <w:jc w:val="both"/>
        <w:rPr>
          <w:rFonts w:ascii="Times New Roman" w:hAnsi="Times New Roman"/>
          <w:sz w:val="20"/>
        </w:rPr>
      </w:pPr>
      <w:r>
        <w:rPr>
          <w:rFonts w:ascii="Times New Roman" w:hAnsi="Times New Roman"/>
          <w:sz w:val="20"/>
        </w:rPr>
        <w:t>1.2. La sociedad estamental: definición y caracterísitcas básicas.</w:t>
      </w:r>
    </w:p>
    <w:p w:rsidR="004B4D70" w:rsidRDefault="004B4D70" w:rsidP="004B4D70">
      <w:pPr>
        <w:ind w:right="1117" w:firstLine="709"/>
        <w:jc w:val="both"/>
        <w:rPr>
          <w:rFonts w:ascii="Times New Roman" w:hAnsi="Times New Roman"/>
          <w:sz w:val="20"/>
        </w:rPr>
      </w:pPr>
      <w:r>
        <w:rPr>
          <w:rFonts w:ascii="Times New Roman" w:hAnsi="Times New Roman"/>
          <w:sz w:val="20"/>
        </w:rPr>
        <w:t>1.2.1. Los grupos privilegiados: la nobleza.</w:t>
      </w:r>
    </w:p>
    <w:p w:rsidR="004B4D70" w:rsidRDefault="004B4D70" w:rsidP="004B4D70">
      <w:pPr>
        <w:ind w:left="1276" w:right="1117" w:hanging="567"/>
        <w:jc w:val="both"/>
        <w:rPr>
          <w:rFonts w:ascii="Times New Roman" w:hAnsi="Times New Roman"/>
          <w:sz w:val="20"/>
        </w:rPr>
      </w:pPr>
      <w:r>
        <w:rPr>
          <w:rFonts w:ascii="Times New Roman" w:hAnsi="Times New Roman"/>
          <w:sz w:val="20"/>
        </w:rPr>
        <w:t>1.2.2. El clero: privilegios; situación general; el patronato regio; la Inquisición en España</w:t>
      </w:r>
    </w:p>
    <w:p w:rsidR="004B4D70" w:rsidRDefault="004B4D70" w:rsidP="004B4D70">
      <w:pPr>
        <w:ind w:right="1117" w:firstLine="709"/>
        <w:jc w:val="both"/>
        <w:rPr>
          <w:rFonts w:ascii="Times New Roman" w:hAnsi="Times New Roman"/>
          <w:sz w:val="20"/>
        </w:rPr>
      </w:pPr>
      <w:r>
        <w:rPr>
          <w:rFonts w:ascii="Times New Roman" w:hAnsi="Times New Roman"/>
          <w:sz w:val="20"/>
        </w:rPr>
        <w:t>1.2.3. Los no privilegiados:</w:t>
      </w:r>
    </w:p>
    <w:p w:rsidR="004B4D70" w:rsidRDefault="004B4D70" w:rsidP="004B4D70">
      <w:pPr>
        <w:ind w:left="1276" w:right="1117"/>
        <w:jc w:val="both"/>
        <w:rPr>
          <w:rFonts w:ascii="Times New Roman" w:hAnsi="Times New Roman"/>
          <w:sz w:val="20"/>
        </w:rPr>
      </w:pPr>
      <w:r>
        <w:rPr>
          <w:rFonts w:ascii="Times New Roman" w:hAnsi="Times New Roman"/>
          <w:sz w:val="20"/>
        </w:rPr>
        <w:t>a) los grupos urbanos: patricios y "burgueses"; artesanos y otros</w:t>
      </w:r>
    </w:p>
    <w:p w:rsidR="004B4D70" w:rsidRDefault="004B4D70" w:rsidP="004B4D70">
      <w:pPr>
        <w:ind w:left="1276" w:right="1117"/>
        <w:jc w:val="both"/>
        <w:rPr>
          <w:rFonts w:ascii="Times New Roman" w:hAnsi="Times New Roman"/>
          <w:sz w:val="20"/>
        </w:rPr>
      </w:pPr>
      <w:r>
        <w:rPr>
          <w:rFonts w:ascii="Times New Roman" w:hAnsi="Times New Roman"/>
          <w:sz w:val="20"/>
        </w:rPr>
        <w:t>b) el campesinado: su evolución; revueltas campesinas</w:t>
      </w:r>
    </w:p>
    <w:p w:rsidR="004B4D70" w:rsidRDefault="004B4D70" w:rsidP="004B4D70">
      <w:pPr>
        <w:ind w:left="1276" w:right="1117"/>
        <w:jc w:val="both"/>
        <w:rPr>
          <w:rFonts w:ascii="Times New Roman" w:hAnsi="Times New Roman"/>
          <w:sz w:val="20"/>
        </w:rPr>
      </w:pPr>
      <w:r>
        <w:rPr>
          <w:rFonts w:ascii="Times New Roman" w:hAnsi="Times New Roman"/>
          <w:sz w:val="20"/>
        </w:rPr>
        <w:t>c) los pobres, los marginados y las minorias étnico-religiosas</w:t>
      </w:r>
    </w:p>
    <w:p w:rsidR="004B4D70" w:rsidRDefault="004B4D70" w:rsidP="004B4D70">
      <w:pPr>
        <w:ind w:right="1117"/>
        <w:jc w:val="both"/>
        <w:rPr>
          <w:rFonts w:ascii="Times New Roman" w:hAnsi="Times New Roman"/>
          <w:sz w:val="20"/>
        </w:rPr>
      </w:pPr>
    </w:p>
    <w:p w:rsidR="004B4D70" w:rsidRDefault="004B4D70" w:rsidP="004B4D70">
      <w:pPr>
        <w:ind w:left="284" w:right="1117" w:hanging="284"/>
        <w:jc w:val="both"/>
        <w:rPr>
          <w:rFonts w:ascii="Times New Roman" w:hAnsi="Times New Roman"/>
          <w:sz w:val="20"/>
        </w:rPr>
      </w:pPr>
      <w:r>
        <w:rPr>
          <w:rFonts w:ascii="Times New Roman" w:hAnsi="Times New Roman"/>
          <w:sz w:val="20"/>
        </w:rPr>
        <w:t xml:space="preserve">2. </w:t>
      </w:r>
      <w:r>
        <w:rPr>
          <w:rFonts w:ascii="Times New Roman" w:hAnsi="Times New Roman"/>
          <w:b/>
          <w:sz w:val="20"/>
        </w:rPr>
        <w:t>La alta cultura en los inicios de la Edad Moderna</w:t>
      </w:r>
      <w:r>
        <w:rPr>
          <w:rFonts w:ascii="Times New Roman" w:hAnsi="Times New Roman"/>
          <w:sz w:val="20"/>
        </w:rPr>
        <w:t>. El Humanismo. La imprenta. La cultura popular.</w:t>
      </w:r>
    </w:p>
    <w:p w:rsidR="004B4D70" w:rsidRDefault="004B4D70" w:rsidP="004B4D70">
      <w:pPr>
        <w:ind w:left="284" w:right="1117" w:hanging="284"/>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 xml:space="preserve">3. </w:t>
      </w:r>
      <w:r>
        <w:rPr>
          <w:rFonts w:ascii="Times New Roman" w:hAnsi="Times New Roman"/>
          <w:b/>
          <w:sz w:val="20"/>
        </w:rPr>
        <w:t>La Reforma</w:t>
      </w:r>
    </w:p>
    <w:p w:rsidR="004B4D70" w:rsidRDefault="004B4D70" w:rsidP="004B4D70">
      <w:pPr>
        <w:ind w:right="1116" w:firstLine="284"/>
        <w:rPr>
          <w:rFonts w:ascii="Times New Roman" w:hAnsi="Times New Roman"/>
          <w:sz w:val="20"/>
        </w:rPr>
      </w:pPr>
      <w:r>
        <w:rPr>
          <w:rFonts w:ascii="Times New Roman" w:hAnsi="Times New Roman"/>
          <w:sz w:val="20"/>
        </w:rPr>
        <w:t>3.1. Concepto y significado</w:t>
      </w:r>
    </w:p>
    <w:p w:rsidR="004B4D70" w:rsidRDefault="004B4D70" w:rsidP="004B4D70">
      <w:pPr>
        <w:ind w:right="1116" w:firstLine="284"/>
        <w:rPr>
          <w:rFonts w:ascii="Times New Roman" w:hAnsi="Times New Roman"/>
          <w:sz w:val="20"/>
        </w:rPr>
      </w:pPr>
      <w:r>
        <w:rPr>
          <w:rFonts w:ascii="Times New Roman" w:hAnsi="Times New Roman"/>
          <w:sz w:val="20"/>
        </w:rPr>
        <w:t>3.2. La reforma protestante</w:t>
      </w:r>
    </w:p>
    <w:p w:rsidR="004B4D70" w:rsidRDefault="004B4D70" w:rsidP="004B4D70">
      <w:pPr>
        <w:ind w:left="426" w:right="1116" w:firstLine="283"/>
        <w:rPr>
          <w:rFonts w:ascii="Times New Roman" w:hAnsi="Times New Roman"/>
          <w:sz w:val="20"/>
        </w:rPr>
      </w:pPr>
      <w:r>
        <w:rPr>
          <w:rFonts w:ascii="Times New Roman" w:hAnsi="Times New Roman"/>
          <w:sz w:val="20"/>
        </w:rPr>
        <w:t>3.2.1. Causas religiosas y político-sociales</w:t>
      </w:r>
    </w:p>
    <w:p w:rsidR="004B4D70" w:rsidRDefault="004B4D70" w:rsidP="004B4D70">
      <w:pPr>
        <w:ind w:left="426" w:right="1116" w:firstLine="283"/>
        <w:rPr>
          <w:rFonts w:ascii="Times New Roman" w:hAnsi="Times New Roman"/>
          <w:sz w:val="20"/>
        </w:rPr>
      </w:pPr>
      <w:r>
        <w:rPr>
          <w:rFonts w:ascii="Times New Roman" w:hAnsi="Times New Roman"/>
          <w:sz w:val="20"/>
        </w:rPr>
        <w:t>3.2.2. Lutero</w:t>
      </w:r>
    </w:p>
    <w:p w:rsidR="004B4D70" w:rsidRDefault="004B4D70" w:rsidP="004B4D70">
      <w:pPr>
        <w:ind w:left="426" w:right="1116" w:firstLine="283"/>
        <w:rPr>
          <w:rFonts w:ascii="Times New Roman" w:hAnsi="Times New Roman"/>
          <w:sz w:val="20"/>
        </w:rPr>
      </w:pPr>
      <w:r>
        <w:rPr>
          <w:rFonts w:ascii="Times New Roman" w:hAnsi="Times New Roman"/>
          <w:sz w:val="20"/>
        </w:rPr>
        <w:t>3.2.3. El triunfo de la reforma en Alemania</w:t>
      </w:r>
    </w:p>
    <w:p w:rsidR="004B4D70" w:rsidRDefault="004B4D70" w:rsidP="004B4D70">
      <w:pPr>
        <w:ind w:left="426" w:right="1116" w:firstLine="283"/>
        <w:rPr>
          <w:rFonts w:ascii="Times New Roman" w:hAnsi="Times New Roman"/>
          <w:sz w:val="20"/>
        </w:rPr>
      </w:pPr>
      <w:r>
        <w:rPr>
          <w:rFonts w:ascii="Times New Roman" w:hAnsi="Times New Roman"/>
          <w:sz w:val="20"/>
        </w:rPr>
        <w:t>3.2.4. Francia y las guerras de religión</w:t>
      </w:r>
    </w:p>
    <w:p w:rsidR="004B4D70" w:rsidRDefault="004B4D70" w:rsidP="004B4D70">
      <w:pPr>
        <w:ind w:left="426" w:right="1116" w:firstLine="283"/>
        <w:rPr>
          <w:rFonts w:ascii="Times New Roman" w:hAnsi="Times New Roman"/>
          <w:sz w:val="20"/>
        </w:rPr>
      </w:pPr>
      <w:r>
        <w:rPr>
          <w:rFonts w:ascii="Times New Roman" w:hAnsi="Times New Roman"/>
          <w:sz w:val="20"/>
        </w:rPr>
        <w:t>3.2.5. La reforma en Inglaterra</w:t>
      </w:r>
    </w:p>
    <w:p w:rsidR="004B4D70" w:rsidRDefault="004B4D70" w:rsidP="004B4D70">
      <w:pPr>
        <w:ind w:left="709" w:right="1116" w:hanging="425"/>
        <w:rPr>
          <w:rFonts w:ascii="Times New Roman" w:hAnsi="Times New Roman"/>
          <w:sz w:val="20"/>
        </w:rPr>
      </w:pPr>
      <w:r>
        <w:rPr>
          <w:rFonts w:ascii="Times New Roman" w:hAnsi="Times New Roman"/>
          <w:sz w:val="20"/>
        </w:rPr>
        <w:t>3.3. La reforma católica: características y significado; sus inicios en España e Italia; el Concilio de Trento: su obra y su significado.</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 xml:space="preserve">4. </w:t>
      </w:r>
      <w:r>
        <w:rPr>
          <w:rFonts w:ascii="Times New Roman" w:hAnsi="Times New Roman"/>
          <w:b/>
          <w:sz w:val="20"/>
        </w:rPr>
        <w:t>La expansión europea</w:t>
      </w:r>
    </w:p>
    <w:p w:rsidR="004B4D70" w:rsidRDefault="004B4D70" w:rsidP="004B4D70">
      <w:pPr>
        <w:ind w:right="1116" w:firstLine="284"/>
        <w:rPr>
          <w:rFonts w:ascii="Times New Roman" w:hAnsi="Times New Roman"/>
          <w:sz w:val="20"/>
        </w:rPr>
      </w:pPr>
      <w:r>
        <w:rPr>
          <w:rFonts w:ascii="Times New Roman" w:hAnsi="Times New Roman"/>
          <w:sz w:val="20"/>
        </w:rPr>
        <w:t>4.1. Condiciones previas e inicios de la expansión</w:t>
      </w:r>
    </w:p>
    <w:p w:rsidR="004B4D70" w:rsidRDefault="004B4D70" w:rsidP="004B4D70">
      <w:pPr>
        <w:ind w:right="1116" w:firstLine="284"/>
        <w:rPr>
          <w:rFonts w:ascii="Times New Roman" w:hAnsi="Times New Roman"/>
          <w:sz w:val="20"/>
        </w:rPr>
      </w:pPr>
      <w:r>
        <w:rPr>
          <w:rFonts w:ascii="Times New Roman" w:hAnsi="Times New Roman"/>
          <w:sz w:val="20"/>
        </w:rPr>
        <w:t>4.2. El impulso portugués</w:t>
      </w:r>
    </w:p>
    <w:p w:rsidR="004B4D70" w:rsidRDefault="004B4D70" w:rsidP="004B4D70">
      <w:pPr>
        <w:ind w:right="1116" w:firstLine="284"/>
        <w:rPr>
          <w:rFonts w:ascii="Times New Roman" w:hAnsi="Times New Roman"/>
          <w:sz w:val="20"/>
        </w:rPr>
      </w:pPr>
      <w:r>
        <w:rPr>
          <w:rFonts w:ascii="Times New Roman" w:hAnsi="Times New Roman"/>
          <w:sz w:val="20"/>
        </w:rPr>
        <w:t>4.3. La empresa colombina</w:t>
      </w:r>
    </w:p>
    <w:p w:rsidR="004B4D70" w:rsidRDefault="004B4D70" w:rsidP="004B4D70">
      <w:pPr>
        <w:ind w:right="1116" w:firstLine="284"/>
        <w:rPr>
          <w:rFonts w:ascii="Times New Roman" w:hAnsi="Times New Roman"/>
          <w:sz w:val="20"/>
        </w:rPr>
      </w:pPr>
      <w:r>
        <w:rPr>
          <w:rFonts w:ascii="Times New Roman" w:hAnsi="Times New Roman"/>
          <w:sz w:val="20"/>
        </w:rPr>
        <w:t>4.4. La segunda fase del ciclo de descubrimiento y conquista (1499-1550)</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 xml:space="preserve">5. </w:t>
      </w:r>
      <w:r>
        <w:rPr>
          <w:rFonts w:ascii="Times New Roman" w:hAnsi="Times New Roman"/>
          <w:b/>
          <w:sz w:val="20"/>
        </w:rPr>
        <w:t>Europa y América: el impacto del descubrimiento</w:t>
      </w:r>
    </w:p>
    <w:p w:rsidR="004B4D70" w:rsidRDefault="004B4D70" w:rsidP="004B4D70">
      <w:pPr>
        <w:ind w:left="567" w:right="1116" w:hanging="283"/>
        <w:jc w:val="both"/>
        <w:rPr>
          <w:rFonts w:ascii="Times New Roman" w:hAnsi="Times New Roman"/>
          <w:sz w:val="20"/>
        </w:rPr>
      </w:pPr>
      <w:r>
        <w:rPr>
          <w:rFonts w:ascii="Times New Roman" w:hAnsi="Times New Roman"/>
          <w:sz w:val="20"/>
        </w:rPr>
        <w:t>5.1. El monopolio mercantil de España y Portugal. La organización del tráfico y características del comercio atlántico.</w:t>
      </w:r>
    </w:p>
    <w:p w:rsidR="004B4D70" w:rsidRDefault="004B4D70" w:rsidP="004B4D70">
      <w:pPr>
        <w:ind w:left="567" w:right="1116" w:hanging="283"/>
        <w:jc w:val="both"/>
        <w:rPr>
          <w:rFonts w:ascii="Times New Roman" w:hAnsi="Times New Roman"/>
          <w:sz w:val="20"/>
        </w:rPr>
      </w:pPr>
      <w:r>
        <w:rPr>
          <w:rFonts w:ascii="Times New Roman" w:hAnsi="Times New Roman"/>
          <w:sz w:val="20"/>
        </w:rPr>
        <w:t>5.2. Consecuencias del descubrimiento sobre la economía europea: la plata y la revolución de los precios. El Atlántico: eje de los intercambios</w:t>
      </w:r>
    </w:p>
    <w:p w:rsidR="004B4D70" w:rsidRDefault="004B4D70" w:rsidP="004B4D70">
      <w:pPr>
        <w:ind w:left="567" w:right="1116" w:hanging="283"/>
        <w:jc w:val="both"/>
        <w:rPr>
          <w:rFonts w:ascii="Times New Roman" w:hAnsi="Times New Roman"/>
          <w:sz w:val="20"/>
        </w:rPr>
      </w:pPr>
      <w:r>
        <w:rPr>
          <w:rFonts w:ascii="Times New Roman" w:hAnsi="Times New Roman"/>
          <w:sz w:val="20"/>
        </w:rPr>
        <w:t>5.3. El s. XVII: decadencia del colonialismo ibérico y ascenso de Holanda, Inglaterra y Francia. La economía europea en una época de crisis.</w:t>
      </w:r>
    </w:p>
    <w:p w:rsidR="004B4D70" w:rsidRDefault="004B4D70" w:rsidP="004B4D70">
      <w:pPr>
        <w:ind w:right="1116"/>
        <w:jc w:val="both"/>
        <w:rPr>
          <w:rFonts w:ascii="Times New Roman" w:hAnsi="Times New Roman"/>
          <w:sz w:val="20"/>
        </w:rPr>
      </w:pPr>
    </w:p>
    <w:p w:rsidR="004B4D70" w:rsidRDefault="004B4D70" w:rsidP="004B4D70">
      <w:pPr>
        <w:ind w:left="284" w:right="1116" w:hanging="284"/>
        <w:jc w:val="both"/>
        <w:rPr>
          <w:rFonts w:ascii="Times New Roman" w:hAnsi="Times New Roman"/>
          <w:sz w:val="20"/>
        </w:rPr>
      </w:pPr>
      <w:r>
        <w:rPr>
          <w:rFonts w:ascii="Times New Roman" w:hAnsi="Times New Roman"/>
          <w:sz w:val="20"/>
        </w:rPr>
        <w:t xml:space="preserve">6. </w:t>
      </w:r>
      <w:r>
        <w:rPr>
          <w:rFonts w:ascii="Times New Roman" w:hAnsi="Times New Roman"/>
          <w:b/>
          <w:sz w:val="20"/>
        </w:rPr>
        <w:t>Las relaciones internacionales en el s. XVI</w:t>
      </w:r>
      <w:r>
        <w:rPr>
          <w:rFonts w:ascii="Times New Roman" w:hAnsi="Times New Roman"/>
          <w:sz w:val="20"/>
        </w:rPr>
        <w:t xml:space="preserve"> (cfr. Luis Ribot García, </w:t>
      </w:r>
      <w:r>
        <w:rPr>
          <w:rFonts w:ascii="Times New Roman" w:hAnsi="Times New Roman"/>
          <w:i/>
          <w:sz w:val="20"/>
        </w:rPr>
        <w:t>Historia del Mundo Moderno</w:t>
      </w:r>
      <w:r>
        <w:rPr>
          <w:rFonts w:ascii="Times New Roman" w:hAnsi="Times New Roman"/>
          <w:sz w:val="20"/>
        </w:rPr>
        <w:t>, ed. Actas, tema 11)</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7. </w:t>
      </w:r>
      <w:r>
        <w:rPr>
          <w:rFonts w:ascii="Times New Roman" w:hAnsi="Times New Roman"/>
          <w:b/>
          <w:sz w:val="20"/>
        </w:rPr>
        <w:t>El Estado Moderno</w:t>
      </w:r>
    </w:p>
    <w:p w:rsidR="004B4D70" w:rsidRDefault="004B4D70" w:rsidP="004B4D70">
      <w:pPr>
        <w:ind w:left="567" w:right="1116" w:hanging="283"/>
        <w:jc w:val="both"/>
        <w:rPr>
          <w:rFonts w:ascii="Times New Roman" w:hAnsi="Times New Roman"/>
          <w:sz w:val="20"/>
        </w:rPr>
      </w:pPr>
      <w:r>
        <w:rPr>
          <w:rFonts w:ascii="Times New Roman" w:hAnsi="Times New Roman"/>
          <w:sz w:val="20"/>
        </w:rPr>
        <w:t>7.1. Elementos constitutivos, definición, límites. Factores –culturales, religiosos, doctrinales y políticos– que contribuyen a la consolidación de las monarquías nacionales</w:t>
      </w:r>
    </w:p>
    <w:p w:rsidR="004B4D70" w:rsidRDefault="004B4D70" w:rsidP="004B4D70">
      <w:pPr>
        <w:ind w:left="567" w:right="1116" w:hanging="283"/>
        <w:jc w:val="both"/>
        <w:rPr>
          <w:rFonts w:ascii="Times New Roman" w:hAnsi="Times New Roman"/>
          <w:sz w:val="20"/>
        </w:rPr>
      </w:pPr>
      <w:r>
        <w:rPr>
          <w:rFonts w:ascii="Times New Roman" w:hAnsi="Times New Roman"/>
          <w:sz w:val="20"/>
        </w:rPr>
        <w:t>7.2. La organización del Estado Moderno en España, Francia e Inglaterra:</w:t>
      </w:r>
    </w:p>
    <w:p w:rsidR="004B4D70" w:rsidRDefault="004B4D70" w:rsidP="004B4D70">
      <w:pPr>
        <w:ind w:left="993" w:right="1116" w:hanging="425"/>
        <w:jc w:val="both"/>
        <w:rPr>
          <w:rFonts w:ascii="Times New Roman" w:hAnsi="Times New Roman"/>
          <w:sz w:val="20"/>
        </w:rPr>
      </w:pPr>
      <w:r>
        <w:rPr>
          <w:rFonts w:ascii="Times New Roman" w:hAnsi="Times New Roman"/>
          <w:sz w:val="20"/>
        </w:rPr>
        <w:lastRenderedPageBreak/>
        <w:t>7.2.1. La tendencia hacia la centralización del gobierno y la extensión del poder central hacia todo el territorio (disminución del poder señorial y municipal). La burocracia real: tres niveles: a) Secretarios reales y Consejos, b) Gobernadores, bailíos o senescales (gobierno y justicia locales), c) la administración de Hacienda.</w:t>
      </w:r>
    </w:p>
    <w:p w:rsidR="004B4D70" w:rsidRDefault="004B4D70" w:rsidP="004B4D70">
      <w:pPr>
        <w:ind w:left="993" w:right="1116" w:hanging="425"/>
        <w:jc w:val="both"/>
        <w:rPr>
          <w:rFonts w:ascii="Times New Roman" w:hAnsi="Times New Roman"/>
          <w:sz w:val="20"/>
        </w:rPr>
      </w:pPr>
      <w:r>
        <w:rPr>
          <w:rFonts w:ascii="Times New Roman" w:hAnsi="Times New Roman"/>
          <w:sz w:val="20"/>
        </w:rPr>
        <w:t>7.2.2. Los límites del centralismo: Cortes, Parlamentos, Dietas: órganos representativos de las clases privilegiadas y de las oligarquías urbanas.</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sz w:val="20"/>
        </w:rPr>
      </w:pPr>
      <w:r>
        <w:rPr>
          <w:rFonts w:ascii="Times New Roman" w:hAnsi="Times New Roman"/>
          <w:sz w:val="20"/>
        </w:rPr>
        <w:t xml:space="preserve">8. </w:t>
      </w:r>
      <w:r>
        <w:rPr>
          <w:rFonts w:ascii="Times New Roman" w:hAnsi="Times New Roman"/>
          <w:b/>
          <w:sz w:val="20"/>
        </w:rPr>
        <w:t>La evolución del Estado hacia el absolutismo en el s. XVII</w:t>
      </w:r>
    </w:p>
    <w:p w:rsidR="004B4D70" w:rsidRDefault="004B4D70" w:rsidP="004B4D70">
      <w:pPr>
        <w:ind w:left="284" w:right="1116"/>
        <w:rPr>
          <w:rFonts w:ascii="Times New Roman" w:hAnsi="Times New Roman"/>
          <w:sz w:val="20"/>
        </w:rPr>
      </w:pPr>
      <w:r>
        <w:rPr>
          <w:rFonts w:ascii="Times New Roman" w:hAnsi="Times New Roman"/>
          <w:sz w:val="20"/>
        </w:rPr>
        <w:t>8.1. Revolución en el pensamiento filosófico y científico</w:t>
      </w:r>
    </w:p>
    <w:p w:rsidR="004B4D70" w:rsidRDefault="004B4D70" w:rsidP="004B4D70">
      <w:pPr>
        <w:ind w:left="284" w:right="1116"/>
        <w:rPr>
          <w:rFonts w:ascii="Times New Roman" w:hAnsi="Times New Roman"/>
          <w:sz w:val="20"/>
        </w:rPr>
      </w:pPr>
      <w:r>
        <w:rPr>
          <w:rFonts w:ascii="Times New Roman" w:hAnsi="Times New Roman"/>
          <w:sz w:val="20"/>
        </w:rPr>
        <w:t>8.2. La teoría política</w:t>
      </w:r>
    </w:p>
    <w:p w:rsidR="004B4D70" w:rsidRDefault="004B4D70" w:rsidP="004B4D70">
      <w:pPr>
        <w:ind w:left="284" w:right="1116"/>
        <w:rPr>
          <w:rFonts w:ascii="Times New Roman" w:hAnsi="Times New Roman"/>
          <w:sz w:val="20"/>
        </w:rPr>
      </w:pPr>
      <w:r>
        <w:rPr>
          <w:rFonts w:ascii="Times New Roman" w:hAnsi="Times New Roman"/>
          <w:sz w:val="20"/>
        </w:rPr>
        <w:t>8.3. El marco general: la guerra de los Treinta Años</w:t>
      </w:r>
    </w:p>
    <w:p w:rsidR="004B4D70" w:rsidRDefault="004B4D70" w:rsidP="004B4D70">
      <w:pPr>
        <w:ind w:left="284" w:right="1116"/>
        <w:rPr>
          <w:rFonts w:ascii="Times New Roman" w:hAnsi="Times New Roman"/>
          <w:sz w:val="20"/>
        </w:rPr>
      </w:pPr>
      <w:r>
        <w:rPr>
          <w:rFonts w:ascii="Times New Roman" w:hAnsi="Times New Roman"/>
          <w:sz w:val="20"/>
        </w:rPr>
        <w:t>8.3. La decadencia española</w:t>
      </w:r>
    </w:p>
    <w:p w:rsidR="004B4D70" w:rsidRDefault="004B4D70" w:rsidP="004B4D70">
      <w:pPr>
        <w:ind w:left="284" w:right="1116"/>
        <w:rPr>
          <w:rFonts w:ascii="Times New Roman" w:hAnsi="Times New Roman"/>
          <w:sz w:val="20"/>
        </w:rPr>
      </w:pPr>
      <w:r>
        <w:rPr>
          <w:rFonts w:ascii="Times New Roman" w:hAnsi="Times New Roman"/>
          <w:sz w:val="20"/>
        </w:rPr>
        <w:t>8.4. El desarrollo del absolutismo en Francia</w:t>
      </w:r>
    </w:p>
    <w:p w:rsidR="004B4D70" w:rsidRDefault="004B4D70" w:rsidP="004B4D70">
      <w:pPr>
        <w:ind w:left="284" w:right="1116"/>
        <w:rPr>
          <w:rFonts w:ascii="Times New Roman" w:hAnsi="Times New Roman"/>
          <w:sz w:val="20"/>
        </w:rPr>
      </w:pPr>
      <w:r>
        <w:rPr>
          <w:rFonts w:ascii="Times New Roman" w:hAnsi="Times New Roman"/>
          <w:sz w:val="20"/>
        </w:rPr>
        <w:t>8.5. El sacro imperio romano-germánico y las potencias nórdicas y orientales</w:t>
      </w:r>
    </w:p>
    <w:p w:rsidR="004B4D70" w:rsidRDefault="004B4D70" w:rsidP="004B4D70">
      <w:pPr>
        <w:ind w:left="284" w:right="1116"/>
        <w:rPr>
          <w:rFonts w:ascii="Times New Roman" w:hAnsi="Times New Roman"/>
          <w:sz w:val="20"/>
        </w:rPr>
      </w:pPr>
      <w:r>
        <w:rPr>
          <w:rFonts w:ascii="Times New Roman" w:hAnsi="Times New Roman"/>
          <w:sz w:val="20"/>
        </w:rPr>
        <w:t>8.6. Inglaterra: del absolutismo al parlamentarismo</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caps/>
          <w:sz w:val="20"/>
        </w:rPr>
      </w:pPr>
      <w:r>
        <w:rPr>
          <w:rFonts w:ascii="Times New Roman" w:hAnsi="Times New Roman"/>
          <w:b/>
          <w:caps/>
          <w:sz w:val="20"/>
        </w:rPr>
        <w:t>bibliografía</w:t>
      </w:r>
    </w:p>
    <w:p w:rsidR="004B4D70" w:rsidRDefault="004B4D70" w:rsidP="004B4D70">
      <w:pPr>
        <w:ind w:right="1116"/>
        <w:rPr>
          <w:rFonts w:ascii="Times New Roman" w:hAnsi="Times New Roman"/>
          <w:sz w:val="16"/>
        </w:rPr>
      </w:pPr>
    </w:p>
    <w:p w:rsidR="004B4D70" w:rsidRDefault="004B4D70" w:rsidP="004B4D70">
      <w:pPr>
        <w:ind w:right="1116"/>
        <w:rPr>
          <w:rFonts w:ascii="Times New Roman" w:hAnsi="Times New Roman"/>
          <w:sz w:val="20"/>
        </w:rPr>
      </w:pPr>
      <w:r>
        <w:rPr>
          <w:rFonts w:ascii="Times New Roman" w:hAnsi="Times New Roman"/>
          <w:caps/>
          <w:sz w:val="20"/>
        </w:rPr>
        <w:t>Ribot García, L.</w:t>
      </w:r>
      <w:r>
        <w:rPr>
          <w:rFonts w:ascii="Times New Roman" w:hAnsi="Times New Roman"/>
          <w:sz w:val="20"/>
        </w:rPr>
        <w:t xml:space="preserve"> (coord.), </w:t>
      </w:r>
      <w:r>
        <w:rPr>
          <w:rFonts w:ascii="Times New Roman" w:hAnsi="Times New Roman"/>
          <w:i/>
          <w:sz w:val="20"/>
        </w:rPr>
        <w:t>Historia del Mundo Moderno</w:t>
      </w:r>
      <w:r>
        <w:rPr>
          <w:rFonts w:ascii="Times New Roman" w:hAnsi="Times New Roman"/>
          <w:sz w:val="20"/>
        </w:rPr>
        <w:t>, Actas, Madrid, 1992.</w:t>
      </w:r>
    </w:p>
    <w:p w:rsidR="004B4D70" w:rsidRDefault="004B4D70" w:rsidP="004B4D70">
      <w:pPr>
        <w:ind w:right="1116"/>
        <w:rPr>
          <w:rFonts w:ascii="Times New Roman" w:hAnsi="Times New Roman"/>
          <w:sz w:val="20"/>
        </w:rPr>
      </w:pPr>
      <w:r>
        <w:rPr>
          <w:rFonts w:ascii="Times New Roman" w:hAnsi="Times New Roman"/>
          <w:caps/>
          <w:sz w:val="20"/>
        </w:rPr>
        <w:t>Corvisier, A.,</w:t>
      </w:r>
      <w:r>
        <w:rPr>
          <w:rFonts w:ascii="Times New Roman" w:hAnsi="Times New Roman"/>
          <w:sz w:val="20"/>
        </w:rPr>
        <w:t xml:space="preserve"> </w:t>
      </w:r>
      <w:r>
        <w:rPr>
          <w:rFonts w:ascii="Times New Roman" w:hAnsi="Times New Roman"/>
          <w:i/>
          <w:sz w:val="20"/>
        </w:rPr>
        <w:t>Historia Moderna</w:t>
      </w:r>
      <w:r>
        <w:rPr>
          <w:rFonts w:ascii="Times New Roman" w:hAnsi="Times New Roman"/>
          <w:sz w:val="20"/>
        </w:rPr>
        <w:t>, Labor, Barcelona, 1977.</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sz w:val="20"/>
        </w:rPr>
      </w:pPr>
      <w:r>
        <w:rPr>
          <w:rFonts w:ascii="Times New Roman" w:hAnsi="Times New Roman"/>
          <w:b/>
          <w:sz w:val="20"/>
        </w:rPr>
        <w:t>ASESORAMIENTO ACADEMICO PERSONAL</w:t>
      </w:r>
    </w:p>
    <w:p w:rsidR="004B4D70" w:rsidRDefault="004B4D70" w:rsidP="004B4D70">
      <w:pPr>
        <w:ind w:right="1116"/>
        <w:rPr>
          <w:rFonts w:ascii="Times New Roman" w:hAnsi="Times New Roman"/>
          <w:sz w:val="16"/>
        </w:rPr>
      </w:pPr>
    </w:p>
    <w:p w:rsidR="004B4D70" w:rsidRDefault="004B4D70" w:rsidP="004B4D70">
      <w:pPr>
        <w:ind w:right="1116" w:firstLine="426"/>
        <w:rPr>
          <w:rFonts w:ascii="Times New Roman" w:hAnsi="Times New Roman"/>
          <w:sz w:val="20"/>
        </w:rPr>
      </w:pPr>
      <w:r>
        <w:rPr>
          <w:rFonts w:ascii="Times New Roman" w:hAnsi="Times New Roman"/>
          <w:sz w:val="20"/>
        </w:rPr>
        <w:t>Se establecerá a comienzo de curso de acuerdo con los alumnos.</w:t>
      </w:r>
    </w:p>
    <w:p w:rsidR="004B4D70" w:rsidRDefault="004B4D70" w:rsidP="004B4D70">
      <w:pPr>
        <w:pStyle w:val="Ttulo7"/>
        <w:tabs>
          <w:tab w:val="left" w:pos="-3402"/>
        </w:tabs>
        <w:ind w:left="0" w:right="1116"/>
        <w:jc w:val="center"/>
        <w:rPr>
          <w:rFonts w:ascii="Times New Roman" w:hAnsi="Times New Roman"/>
          <w:b/>
          <w:i w:val="0"/>
        </w:rPr>
      </w:pPr>
      <w:r>
        <w:rPr>
          <w:i w:val="0"/>
        </w:rPr>
        <w:br w:type="page"/>
      </w:r>
      <w:r>
        <w:rPr>
          <w:rFonts w:ascii="Times New Roman" w:hAnsi="Times New Roman"/>
          <w:b/>
          <w:i w:val="0"/>
        </w:rPr>
        <w:lastRenderedPageBreak/>
        <w:t>HISTORIA IV</w:t>
      </w:r>
    </w:p>
    <w:p w:rsidR="004B4D70" w:rsidRDefault="004B4D70" w:rsidP="004B4D70">
      <w:pPr>
        <w:pStyle w:val="Ttulo7"/>
        <w:ind w:left="0" w:right="1116"/>
        <w:jc w:val="center"/>
        <w:rPr>
          <w:rFonts w:ascii="Times New Roman" w:hAnsi="Times New Roman"/>
          <w:i w:val="0"/>
        </w:rPr>
      </w:pPr>
      <w:r>
        <w:rPr>
          <w:rFonts w:ascii="Times New Roman" w:hAnsi="Times New Roman"/>
          <w:i w:val="0"/>
        </w:rPr>
        <w:t>Prof.  Dra. Mª del Mar Larraza</w:t>
      </w:r>
    </w:p>
    <w:p w:rsidR="004B4D70" w:rsidRDefault="004B4D70" w:rsidP="004B4D70">
      <w:pPr>
        <w:pStyle w:val="Ttulo7"/>
        <w:ind w:left="0" w:right="1116"/>
        <w:jc w:val="center"/>
        <w:rPr>
          <w:rFonts w:ascii="Times New Roman" w:hAnsi="Times New Roman"/>
          <w:i w:val="0"/>
        </w:rPr>
      </w:pPr>
      <w:r>
        <w:rPr>
          <w:rFonts w:ascii="Times New Roman" w:hAnsi="Times New Roman"/>
          <w:i w:val="0"/>
        </w:rPr>
        <w:t>Optativa de I ciclo de Filosofía</w:t>
      </w:r>
    </w:p>
    <w:p w:rsidR="004B4D70" w:rsidRDefault="004B4D70" w:rsidP="004B4D70">
      <w:pPr>
        <w:pStyle w:val="Ttulo7"/>
        <w:ind w:left="0" w:right="1116"/>
        <w:jc w:val="center"/>
        <w:rPr>
          <w:rFonts w:ascii="Times New Roman" w:hAnsi="Times New Roman"/>
          <w:i w:val="0"/>
        </w:rPr>
      </w:pPr>
      <w:r>
        <w:rPr>
          <w:rFonts w:ascii="Times New Roman" w:hAnsi="Times New Roman"/>
          <w:i w:val="0"/>
        </w:rPr>
        <w:t>Año académico: 1998-99</w:t>
      </w:r>
    </w:p>
    <w:p w:rsidR="004B4D70" w:rsidRDefault="004B4D70" w:rsidP="004B4D70">
      <w:pPr>
        <w:pStyle w:val="Ttulo7"/>
        <w:ind w:left="1134" w:right="1116" w:hanging="1145"/>
        <w:rPr>
          <w:rFonts w:ascii="Times New Roman" w:hAnsi="Times New Roman"/>
          <w:i w:val="0"/>
        </w:rPr>
      </w:pPr>
    </w:p>
    <w:p w:rsidR="004B4D70" w:rsidRDefault="004B4D70" w:rsidP="004B4D70">
      <w:pPr>
        <w:pStyle w:val="Ttulo7"/>
        <w:tabs>
          <w:tab w:val="left" w:pos="708"/>
        </w:tabs>
        <w:ind w:left="0" w:right="1116"/>
        <w:rPr>
          <w:rFonts w:ascii="Times New Roman" w:hAnsi="Times New Roman"/>
          <w:b/>
          <w:i w:val="0"/>
        </w:rPr>
      </w:pPr>
      <w:r>
        <w:rPr>
          <w:rFonts w:ascii="Times New Roman" w:hAnsi="Times New Roman"/>
          <w:b/>
          <w:i w:val="0"/>
        </w:rPr>
        <w:t>TEMARIO</w:t>
      </w:r>
    </w:p>
    <w:p w:rsidR="004B4D70" w:rsidRDefault="004B4D70" w:rsidP="004B4D70"/>
    <w:p w:rsidR="004B4D70" w:rsidRDefault="004B4D70" w:rsidP="004B4D70">
      <w:pPr>
        <w:pStyle w:val="Ttulo7"/>
        <w:tabs>
          <w:tab w:val="left" w:pos="360"/>
        </w:tabs>
        <w:ind w:left="360" w:right="1116" w:hanging="360"/>
        <w:rPr>
          <w:rFonts w:ascii="Times New Roman" w:hAnsi="Times New Roman"/>
          <w:i w:val="0"/>
        </w:rPr>
      </w:pPr>
      <w:r>
        <w:rPr>
          <w:rFonts w:ascii="Times New Roman" w:hAnsi="Times New Roman"/>
          <w:i w:val="0"/>
        </w:rPr>
        <w:t>1.</w:t>
      </w:r>
      <w:r>
        <w:rPr>
          <w:rFonts w:ascii="Times New Roman" w:hAnsi="Times New Roman"/>
          <w:i w:val="0"/>
        </w:rPr>
        <w:tab/>
      </w:r>
      <w:r>
        <w:rPr>
          <w:rFonts w:ascii="Times New Roman" w:hAnsi="Times New Roman"/>
          <w:b/>
          <w:i w:val="0"/>
        </w:rPr>
        <w:t>El siglo XVIII en Europa y América</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1.1.</w:t>
      </w:r>
      <w:r>
        <w:rPr>
          <w:rFonts w:ascii="Times New Roman" w:hAnsi="Times New Roman"/>
          <w:i w:val="0"/>
        </w:rPr>
        <w:tab/>
        <w:t>La población</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1.2.</w:t>
      </w:r>
      <w:r>
        <w:rPr>
          <w:rFonts w:ascii="Times New Roman" w:hAnsi="Times New Roman"/>
          <w:i w:val="0"/>
        </w:rPr>
        <w:tab/>
        <w:t>La sociedad</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1.3.</w:t>
      </w:r>
      <w:r>
        <w:rPr>
          <w:rFonts w:ascii="Times New Roman" w:hAnsi="Times New Roman"/>
          <w:i w:val="0"/>
        </w:rPr>
        <w:tab/>
        <w:t>Evolución de la economía</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1.4.</w:t>
      </w:r>
      <w:r>
        <w:rPr>
          <w:rFonts w:ascii="Times New Roman" w:hAnsi="Times New Roman"/>
          <w:i w:val="0"/>
        </w:rPr>
        <w:tab/>
        <w:t>Las ideas. La Ilustración</w:t>
      </w:r>
    </w:p>
    <w:p w:rsidR="004B4D70" w:rsidRDefault="004B4D70" w:rsidP="004B4D70">
      <w:pPr>
        <w:pStyle w:val="Ttulo7"/>
        <w:numPr>
          <w:ilvl w:val="1"/>
          <w:numId w:val="23"/>
        </w:numPr>
        <w:ind w:right="1116"/>
        <w:rPr>
          <w:rFonts w:ascii="Times New Roman" w:hAnsi="Times New Roman"/>
          <w:i w:val="0"/>
        </w:rPr>
      </w:pPr>
      <w:r>
        <w:rPr>
          <w:rFonts w:ascii="Times New Roman" w:hAnsi="Times New Roman"/>
          <w:i w:val="0"/>
        </w:rPr>
        <w:t>El sistema político del equilibrio europeo. Los conflictos.</w:t>
      </w:r>
    </w:p>
    <w:p w:rsidR="004B4D70" w:rsidRDefault="004B4D70" w:rsidP="004B4D70">
      <w:pPr>
        <w:pStyle w:val="Ttulo7"/>
        <w:tabs>
          <w:tab w:val="left" w:pos="360"/>
        </w:tabs>
        <w:ind w:left="360" w:right="1116" w:hanging="360"/>
        <w:rPr>
          <w:rFonts w:ascii="Times New Roman" w:hAnsi="Times New Roman"/>
          <w:b/>
          <w:i w:val="0"/>
        </w:rPr>
      </w:pPr>
      <w:r>
        <w:rPr>
          <w:rFonts w:ascii="Times New Roman" w:hAnsi="Times New Roman"/>
          <w:i w:val="0"/>
        </w:rPr>
        <w:t>2.</w:t>
      </w:r>
      <w:r>
        <w:rPr>
          <w:rFonts w:ascii="Times New Roman" w:hAnsi="Times New Roman"/>
          <w:b/>
          <w:i w:val="0"/>
        </w:rPr>
        <w:tab/>
        <w:t>Las revoluciones atlánticas (1776-1815)</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2.1.</w:t>
      </w:r>
      <w:r>
        <w:rPr>
          <w:rFonts w:ascii="Times New Roman" w:hAnsi="Times New Roman"/>
          <w:i w:val="0"/>
        </w:rPr>
        <w:tab/>
        <w:t>La independencia de las Trece Colonias de Norteamérica</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2.2.</w:t>
      </w:r>
      <w:r>
        <w:rPr>
          <w:rFonts w:ascii="Times New Roman" w:hAnsi="Times New Roman"/>
          <w:i w:val="0"/>
        </w:rPr>
        <w:tab/>
        <w:t>La revolución francesa</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2.3.</w:t>
      </w:r>
      <w:r>
        <w:rPr>
          <w:rFonts w:ascii="Times New Roman" w:hAnsi="Times New Roman"/>
          <w:i w:val="0"/>
        </w:rPr>
        <w:tab/>
        <w:t>La era napoleónica (1800-1814)</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2.4.</w:t>
      </w:r>
      <w:r>
        <w:rPr>
          <w:rFonts w:ascii="Times New Roman" w:hAnsi="Times New Roman"/>
          <w:i w:val="0"/>
        </w:rPr>
        <w:tab/>
        <w:t>La revolución en España e Hispanoamérica</w:t>
      </w:r>
    </w:p>
    <w:p w:rsidR="004B4D70" w:rsidRDefault="004B4D70" w:rsidP="004B4D70">
      <w:pPr>
        <w:pStyle w:val="Ttulo7"/>
        <w:tabs>
          <w:tab w:val="left" w:pos="360"/>
        </w:tabs>
        <w:ind w:left="360" w:right="1116" w:hanging="360"/>
        <w:rPr>
          <w:rFonts w:ascii="Times New Roman" w:hAnsi="Times New Roman"/>
          <w:i w:val="0"/>
        </w:rPr>
      </w:pPr>
      <w:r>
        <w:rPr>
          <w:rFonts w:ascii="Times New Roman" w:hAnsi="Times New Roman"/>
          <w:i w:val="0"/>
        </w:rPr>
        <w:t>3.</w:t>
      </w:r>
      <w:r>
        <w:rPr>
          <w:rFonts w:ascii="Times New Roman" w:hAnsi="Times New Roman"/>
          <w:b/>
          <w:i w:val="0"/>
        </w:rPr>
        <w:tab/>
        <w:t>Europa: Restauración y revolución (1815-48)</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3.1.</w:t>
      </w:r>
      <w:r>
        <w:rPr>
          <w:rFonts w:ascii="Times New Roman" w:hAnsi="Times New Roman"/>
          <w:i w:val="0"/>
        </w:rPr>
        <w:tab/>
        <w:t>La Europa de la Restauración</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3.2.</w:t>
      </w:r>
      <w:r>
        <w:rPr>
          <w:rFonts w:ascii="Times New Roman" w:hAnsi="Times New Roman"/>
          <w:i w:val="0"/>
        </w:rPr>
        <w:tab/>
        <w:t>La revolución de 1830 y el triunfo del liberalismo doctrinario</w:t>
      </w:r>
    </w:p>
    <w:p w:rsidR="004B4D70" w:rsidRDefault="004B4D70" w:rsidP="004B4D70">
      <w:pPr>
        <w:pStyle w:val="Ttulo7"/>
        <w:tabs>
          <w:tab w:val="left" w:pos="720"/>
        </w:tabs>
        <w:ind w:left="567" w:right="1116" w:hanging="207"/>
        <w:rPr>
          <w:rFonts w:ascii="Times New Roman" w:hAnsi="Times New Roman"/>
          <w:i w:val="0"/>
        </w:rPr>
      </w:pPr>
      <w:r>
        <w:rPr>
          <w:rFonts w:ascii="Times New Roman" w:hAnsi="Times New Roman"/>
          <w:i w:val="0"/>
        </w:rPr>
        <w:t>3.3.</w:t>
      </w:r>
      <w:r>
        <w:rPr>
          <w:rFonts w:ascii="Times New Roman" w:hAnsi="Times New Roman"/>
          <w:i w:val="0"/>
        </w:rPr>
        <w:tab/>
        <w:t>Inglaterra: la vía reformista</w:t>
      </w:r>
    </w:p>
    <w:p w:rsidR="004B4D70" w:rsidRDefault="004B4D70" w:rsidP="004B4D70">
      <w:pPr>
        <w:pStyle w:val="Ttulo7"/>
        <w:tabs>
          <w:tab w:val="left" w:pos="360"/>
        </w:tabs>
        <w:ind w:left="360" w:right="1116" w:hanging="360"/>
        <w:rPr>
          <w:rFonts w:ascii="Times New Roman" w:hAnsi="Times New Roman"/>
          <w:b/>
          <w:i w:val="0"/>
        </w:rPr>
      </w:pPr>
      <w:r>
        <w:rPr>
          <w:rFonts w:ascii="Times New Roman" w:hAnsi="Times New Roman"/>
          <w:i w:val="0"/>
        </w:rPr>
        <w:t>4.</w:t>
      </w:r>
      <w:r>
        <w:rPr>
          <w:rFonts w:ascii="Times New Roman" w:hAnsi="Times New Roman"/>
          <w:b/>
          <w:i w:val="0"/>
        </w:rPr>
        <w:tab/>
        <w:t>Las revoluciones de 1848 en Europa</w:t>
      </w:r>
    </w:p>
    <w:p w:rsidR="004B4D70" w:rsidRDefault="004B4D70" w:rsidP="004B4D70">
      <w:pPr>
        <w:pStyle w:val="Ttulo7"/>
        <w:numPr>
          <w:ilvl w:val="0"/>
          <w:numId w:val="3"/>
        </w:numPr>
        <w:tabs>
          <w:tab w:val="left" w:pos="708"/>
        </w:tabs>
        <w:ind w:left="426" w:right="1116" w:hanging="425"/>
        <w:rPr>
          <w:rFonts w:ascii="Times New Roman" w:hAnsi="Times New Roman"/>
          <w:i w:val="0"/>
        </w:rPr>
      </w:pPr>
      <w:r>
        <w:rPr>
          <w:rFonts w:ascii="Times New Roman" w:hAnsi="Times New Roman"/>
          <w:b/>
          <w:i w:val="0"/>
        </w:rPr>
        <w:t>Los nacionalismos</w:t>
      </w:r>
    </w:p>
    <w:p w:rsidR="004B4D70" w:rsidRDefault="004B4D70" w:rsidP="004B4D70">
      <w:pPr>
        <w:pStyle w:val="Ttulo7"/>
        <w:tabs>
          <w:tab w:val="left" w:pos="708"/>
        </w:tabs>
        <w:ind w:left="284" w:right="1116"/>
        <w:rPr>
          <w:rFonts w:ascii="Times New Roman" w:hAnsi="Times New Roman"/>
          <w:i w:val="0"/>
        </w:rPr>
      </w:pPr>
      <w:r>
        <w:rPr>
          <w:rFonts w:ascii="Times New Roman" w:hAnsi="Times New Roman"/>
          <w:i w:val="0"/>
        </w:rPr>
        <w:tab/>
        <w:t xml:space="preserve"> 5.1. La unificación alemana</w:t>
      </w:r>
    </w:p>
    <w:p w:rsidR="004B4D70" w:rsidRDefault="004B4D70" w:rsidP="004B4D70">
      <w:pPr>
        <w:pStyle w:val="Ttulo7"/>
        <w:tabs>
          <w:tab w:val="left" w:pos="708"/>
        </w:tabs>
        <w:ind w:left="284" w:right="1116"/>
        <w:rPr>
          <w:rFonts w:ascii="Times New Roman" w:hAnsi="Times New Roman"/>
          <w:i w:val="0"/>
        </w:rPr>
      </w:pPr>
      <w:r>
        <w:rPr>
          <w:rFonts w:ascii="Times New Roman" w:hAnsi="Times New Roman"/>
          <w:i w:val="0"/>
        </w:rPr>
        <w:tab/>
        <w:t xml:space="preserve"> 5.2. La unidad de Italia</w:t>
      </w:r>
    </w:p>
    <w:p w:rsidR="004B4D70" w:rsidRDefault="004B4D70" w:rsidP="004B4D70">
      <w:pPr>
        <w:pStyle w:val="Ttulo7"/>
        <w:tabs>
          <w:tab w:val="left" w:pos="708"/>
        </w:tabs>
        <w:ind w:left="284" w:right="1116"/>
        <w:rPr>
          <w:rFonts w:ascii="Times New Roman" w:hAnsi="Times New Roman"/>
          <w:i w:val="0"/>
        </w:rPr>
      </w:pPr>
      <w:r>
        <w:rPr>
          <w:rFonts w:ascii="Times New Roman" w:hAnsi="Times New Roman"/>
          <w:i w:val="0"/>
        </w:rPr>
        <w:tab/>
        <w:t xml:space="preserve"> 5.3</w:t>
      </w:r>
      <w:proofErr w:type="gramStart"/>
      <w:r>
        <w:rPr>
          <w:rFonts w:ascii="Times New Roman" w:hAnsi="Times New Roman"/>
          <w:i w:val="0"/>
        </w:rPr>
        <w:t>.El</w:t>
      </w:r>
      <w:proofErr w:type="gramEnd"/>
      <w:r>
        <w:rPr>
          <w:rFonts w:ascii="Times New Roman" w:hAnsi="Times New Roman"/>
          <w:i w:val="0"/>
        </w:rPr>
        <w:t xml:space="preserve"> nacionalismo en los Balcanes</w:t>
      </w:r>
    </w:p>
    <w:p w:rsidR="004B4D70" w:rsidRDefault="004B4D70" w:rsidP="004B4D70">
      <w:pPr>
        <w:pStyle w:val="Ttulo7"/>
        <w:tabs>
          <w:tab w:val="left" w:pos="708"/>
        </w:tabs>
        <w:ind w:left="0" w:right="1116"/>
        <w:rPr>
          <w:rFonts w:ascii="Times New Roman" w:hAnsi="Times New Roman"/>
          <w:b/>
          <w:i w:val="0"/>
        </w:rPr>
      </w:pPr>
      <w:r>
        <w:rPr>
          <w:rFonts w:ascii="Times New Roman" w:hAnsi="Times New Roman"/>
          <w:i w:val="0"/>
        </w:rPr>
        <w:t xml:space="preserve">6.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b/>
          <w:i w:val="0"/>
        </w:rPr>
        <w:t>América en la segunda mitad del XIX</w:t>
      </w:r>
    </w:p>
    <w:p w:rsidR="004B4D70" w:rsidRDefault="004B4D70" w:rsidP="004B4D70">
      <w:pPr>
        <w:pStyle w:val="Ttulo7"/>
        <w:tabs>
          <w:tab w:val="left" w:pos="708"/>
        </w:tabs>
        <w:ind w:left="284" w:right="1116"/>
        <w:rPr>
          <w:rFonts w:ascii="Times New Roman" w:hAnsi="Times New Roman"/>
          <w:i w:val="0"/>
        </w:rPr>
      </w:pPr>
      <w:r>
        <w:rPr>
          <w:rFonts w:ascii="Times New Roman" w:hAnsi="Times New Roman"/>
          <w:i w:val="0"/>
        </w:rPr>
        <w:tab/>
        <w:t xml:space="preserve"> 6.1</w:t>
      </w:r>
      <w:proofErr w:type="gramStart"/>
      <w:r>
        <w:rPr>
          <w:rFonts w:ascii="Times New Roman" w:hAnsi="Times New Roman"/>
          <w:i w:val="0"/>
        </w:rPr>
        <w:t>.El</w:t>
      </w:r>
      <w:proofErr w:type="gramEnd"/>
      <w:r>
        <w:rPr>
          <w:rFonts w:ascii="Times New Roman" w:hAnsi="Times New Roman"/>
          <w:i w:val="0"/>
        </w:rPr>
        <w:t xml:space="preserve"> triunfo del liberalismo en Iberoamérica</w:t>
      </w:r>
    </w:p>
    <w:p w:rsidR="004B4D70" w:rsidRDefault="004B4D70" w:rsidP="004B4D70">
      <w:pPr>
        <w:pStyle w:val="Ttulo7"/>
        <w:tabs>
          <w:tab w:val="left" w:pos="708"/>
        </w:tabs>
        <w:ind w:left="284" w:right="1116"/>
        <w:rPr>
          <w:rFonts w:ascii="Times New Roman" w:hAnsi="Times New Roman"/>
          <w:i w:val="0"/>
        </w:rPr>
      </w:pPr>
      <w:r>
        <w:rPr>
          <w:rFonts w:ascii="Times New Roman" w:hAnsi="Times New Roman"/>
          <w:i w:val="0"/>
        </w:rPr>
        <w:t xml:space="preserve"> 6.2</w:t>
      </w:r>
      <w:proofErr w:type="gramStart"/>
      <w:r>
        <w:rPr>
          <w:rFonts w:ascii="Times New Roman" w:hAnsi="Times New Roman"/>
          <w:i w:val="0"/>
        </w:rPr>
        <w:t>.Los</w:t>
      </w:r>
      <w:proofErr w:type="gramEnd"/>
      <w:r>
        <w:rPr>
          <w:rFonts w:ascii="Times New Roman" w:hAnsi="Times New Roman"/>
          <w:i w:val="0"/>
        </w:rPr>
        <w:t xml:space="preserve"> Estados Unidos de Norteamericana: guerra civil y expansión</w:t>
      </w:r>
    </w:p>
    <w:p w:rsidR="004B4D70" w:rsidRDefault="004B4D70" w:rsidP="004B4D70">
      <w:pPr>
        <w:pStyle w:val="Ttulo7"/>
        <w:tabs>
          <w:tab w:val="left" w:pos="708"/>
        </w:tabs>
        <w:ind w:left="0" w:right="1116"/>
        <w:rPr>
          <w:rFonts w:ascii="Times New Roman" w:hAnsi="Times New Roman"/>
          <w:i w:val="0"/>
        </w:rPr>
      </w:pPr>
      <w:r>
        <w:rPr>
          <w:rFonts w:ascii="Times New Roman" w:hAnsi="Times New Roman"/>
          <w:i w:val="0"/>
        </w:rPr>
        <w:t xml:space="preserve">7. </w:t>
      </w:r>
      <w:r>
        <w:rPr>
          <w:rFonts w:ascii="Times New Roman" w:hAnsi="Times New Roman"/>
          <w:b/>
          <w:i w:val="0"/>
        </w:rPr>
        <w:t>Europa entre 1850-90. La época del imperialismo</w:t>
      </w:r>
    </w:p>
    <w:p w:rsidR="004B4D70" w:rsidRDefault="004B4D70" w:rsidP="004B4D70">
      <w:pPr>
        <w:pStyle w:val="Ttulo7"/>
        <w:tabs>
          <w:tab w:val="left" w:pos="708"/>
        </w:tabs>
        <w:ind w:left="0" w:right="1116" w:firstLine="284"/>
        <w:rPr>
          <w:rFonts w:ascii="Times New Roman" w:hAnsi="Times New Roman"/>
          <w:i w:val="0"/>
        </w:rPr>
      </w:pPr>
      <w:r>
        <w:rPr>
          <w:rFonts w:ascii="Times New Roman" w:hAnsi="Times New Roman"/>
          <w:i w:val="0"/>
        </w:rPr>
        <w:t xml:space="preserve"> 7.1</w:t>
      </w:r>
      <w:proofErr w:type="gramStart"/>
      <w:r>
        <w:rPr>
          <w:rFonts w:ascii="Times New Roman" w:hAnsi="Times New Roman"/>
          <w:i w:val="0"/>
        </w:rPr>
        <w:t>.Francia</w:t>
      </w:r>
      <w:proofErr w:type="gramEnd"/>
      <w:r>
        <w:rPr>
          <w:rFonts w:ascii="Times New Roman" w:hAnsi="Times New Roman"/>
          <w:i w:val="0"/>
        </w:rPr>
        <w:t>: el II Imperio (1852-70) y la III República</w:t>
      </w:r>
    </w:p>
    <w:p w:rsidR="004B4D70" w:rsidRDefault="004B4D70" w:rsidP="004B4D70">
      <w:pPr>
        <w:pStyle w:val="Ttulo7"/>
        <w:tabs>
          <w:tab w:val="left" w:pos="708"/>
        </w:tabs>
        <w:ind w:left="0" w:right="1116" w:firstLine="284"/>
        <w:rPr>
          <w:rFonts w:ascii="Times New Roman" w:hAnsi="Times New Roman"/>
          <w:i w:val="0"/>
        </w:rPr>
      </w:pPr>
      <w:r>
        <w:rPr>
          <w:rFonts w:ascii="Times New Roman" w:hAnsi="Times New Roman"/>
          <w:i w:val="0"/>
        </w:rPr>
        <w:t xml:space="preserve"> 7.2</w:t>
      </w:r>
      <w:proofErr w:type="gramStart"/>
      <w:r>
        <w:rPr>
          <w:rFonts w:ascii="Times New Roman" w:hAnsi="Times New Roman"/>
          <w:i w:val="0"/>
        </w:rPr>
        <w:t>.La</w:t>
      </w:r>
      <w:proofErr w:type="gramEnd"/>
      <w:r>
        <w:rPr>
          <w:rFonts w:ascii="Times New Roman" w:hAnsi="Times New Roman"/>
          <w:i w:val="0"/>
        </w:rPr>
        <w:t xml:space="preserve"> Inglaterra victoriana</w:t>
      </w:r>
    </w:p>
    <w:p w:rsidR="004B4D70" w:rsidRDefault="004B4D70" w:rsidP="004B4D70">
      <w:pPr>
        <w:pStyle w:val="Ttulo7"/>
        <w:tabs>
          <w:tab w:val="left" w:pos="708"/>
        </w:tabs>
        <w:ind w:left="0" w:right="1116" w:firstLine="284"/>
        <w:rPr>
          <w:rFonts w:ascii="Times New Roman" w:hAnsi="Times New Roman"/>
          <w:i w:val="0"/>
        </w:rPr>
      </w:pPr>
      <w:r>
        <w:rPr>
          <w:rFonts w:ascii="Times New Roman" w:hAnsi="Times New Roman"/>
          <w:i w:val="0"/>
        </w:rPr>
        <w:t xml:space="preserve"> 7.3</w:t>
      </w:r>
      <w:proofErr w:type="gramStart"/>
      <w:r>
        <w:rPr>
          <w:rFonts w:ascii="Times New Roman" w:hAnsi="Times New Roman"/>
          <w:i w:val="0"/>
        </w:rPr>
        <w:t>.El</w:t>
      </w:r>
      <w:proofErr w:type="gramEnd"/>
      <w:r>
        <w:rPr>
          <w:rFonts w:ascii="Times New Roman" w:hAnsi="Times New Roman"/>
          <w:i w:val="0"/>
        </w:rPr>
        <w:t xml:space="preserve"> II Reich. La época de Bismarck</w:t>
      </w:r>
    </w:p>
    <w:p w:rsidR="004B4D70" w:rsidRDefault="004B4D70" w:rsidP="004B4D70">
      <w:pPr>
        <w:pStyle w:val="Ttulo7"/>
        <w:tabs>
          <w:tab w:val="left" w:pos="708"/>
        </w:tabs>
        <w:ind w:left="0" w:right="1116" w:firstLine="284"/>
        <w:rPr>
          <w:rFonts w:ascii="Times New Roman" w:hAnsi="Times New Roman"/>
          <w:i w:val="0"/>
        </w:rPr>
      </w:pPr>
      <w:r>
        <w:rPr>
          <w:rFonts w:ascii="Times New Roman" w:hAnsi="Times New Roman"/>
          <w:i w:val="0"/>
        </w:rPr>
        <w:t xml:space="preserve"> 7.4</w:t>
      </w:r>
      <w:proofErr w:type="gramStart"/>
      <w:r>
        <w:rPr>
          <w:rFonts w:ascii="Times New Roman" w:hAnsi="Times New Roman"/>
          <w:i w:val="0"/>
        </w:rPr>
        <w:t>.España</w:t>
      </w:r>
      <w:proofErr w:type="gramEnd"/>
      <w:r>
        <w:rPr>
          <w:rFonts w:ascii="Times New Roman" w:hAnsi="Times New Roman"/>
          <w:i w:val="0"/>
        </w:rPr>
        <w:t>: Isabel II, I república y restauración</w:t>
      </w:r>
    </w:p>
    <w:p w:rsidR="004B4D70" w:rsidRDefault="004B4D70" w:rsidP="004B4D70">
      <w:pPr>
        <w:pStyle w:val="Ttulo7"/>
        <w:tabs>
          <w:tab w:val="left" w:pos="708"/>
        </w:tabs>
        <w:ind w:left="0" w:right="1116" w:firstLine="284"/>
        <w:rPr>
          <w:rFonts w:ascii="Times New Roman" w:hAnsi="Times New Roman"/>
          <w:i w:val="0"/>
        </w:rPr>
      </w:pPr>
      <w:r>
        <w:rPr>
          <w:rFonts w:ascii="Times New Roman" w:hAnsi="Times New Roman"/>
          <w:i w:val="0"/>
        </w:rPr>
        <w:t xml:space="preserve"> 7.5</w:t>
      </w:r>
      <w:proofErr w:type="gramStart"/>
      <w:r>
        <w:rPr>
          <w:rFonts w:ascii="Times New Roman" w:hAnsi="Times New Roman"/>
          <w:i w:val="0"/>
        </w:rPr>
        <w:t>.La</w:t>
      </w:r>
      <w:proofErr w:type="gramEnd"/>
      <w:r>
        <w:rPr>
          <w:rFonts w:ascii="Times New Roman" w:hAnsi="Times New Roman"/>
          <w:i w:val="0"/>
        </w:rPr>
        <w:t xml:space="preserve"> Rusia zarista. Los Balcanes.</w:t>
      </w:r>
    </w:p>
    <w:p w:rsidR="004B4D70" w:rsidRDefault="004B4D70" w:rsidP="004B4D70">
      <w:pPr>
        <w:pStyle w:val="Ttulo7"/>
        <w:tabs>
          <w:tab w:val="left" w:pos="708"/>
        </w:tabs>
        <w:ind w:left="0" w:right="1116"/>
        <w:rPr>
          <w:rFonts w:ascii="Times New Roman" w:hAnsi="Times New Roman"/>
          <w:i w:val="0"/>
        </w:rPr>
      </w:pPr>
    </w:p>
    <w:p w:rsidR="004B4D70" w:rsidRDefault="004B4D70" w:rsidP="004B4D70">
      <w:pPr>
        <w:pStyle w:val="Ttulo7"/>
        <w:tabs>
          <w:tab w:val="left" w:pos="708"/>
        </w:tabs>
        <w:ind w:left="0" w:right="1116"/>
        <w:rPr>
          <w:rFonts w:ascii="Times New Roman" w:hAnsi="Times New Roman"/>
          <w:b/>
          <w:i w:val="0"/>
        </w:rPr>
      </w:pPr>
      <w:r>
        <w:rPr>
          <w:rFonts w:ascii="Times New Roman" w:hAnsi="Times New Roman"/>
          <w:b/>
          <w:i w:val="0"/>
        </w:rPr>
        <w:t>BIBLIOGRAFÍA (PARA AMPLIAR):</w:t>
      </w:r>
    </w:p>
    <w:p w:rsidR="004B4D70" w:rsidRDefault="004B4D70" w:rsidP="004B4D70"/>
    <w:p w:rsidR="004B4D70" w:rsidRDefault="004B4D70" w:rsidP="004B4D70">
      <w:pPr>
        <w:pStyle w:val="Ttulo7"/>
        <w:tabs>
          <w:tab w:val="left" w:pos="708"/>
        </w:tabs>
        <w:ind w:left="0" w:right="1116"/>
        <w:rPr>
          <w:rFonts w:ascii="Times New Roman" w:hAnsi="Times New Roman"/>
          <w:i w:val="0"/>
        </w:rPr>
      </w:pPr>
      <w:r>
        <w:rPr>
          <w:rFonts w:ascii="Times New Roman" w:hAnsi="Times New Roman"/>
          <w:i w:val="0"/>
          <w:caps/>
        </w:rPr>
        <w:t>Paredes, J.</w:t>
      </w:r>
      <w:r>
        <w:rPr>
          <w:rFonts w:ascii="Times New Roman" w:hAnsi="Times New Roman"/>
          <w:i w:val="0"/>
        </w:rPr>
        <w:t xml:space="preserve"> (coord.), </w:t>
      </w:r>
      <w:r>
        <w:rPr>
          <w:rFonts w:ascii="Times New Roman" w:hAnsi="Times New Roman"/>
        </w:rPr>
        <w:t>Historia Universal Contemporánea</w:t>
      </w:r>
      <w:r>
        <w:rPr>
          <w:rFonts w:ascii="Times New Roman" w:hAnsi="Times New Roman"/>
          <w:i w:val="0"/>
        </w:rPr>
        <w:t>, ed. Tempo, temas 1-6, 8-</w:t>
      </w:r>
      <w:r>
        <w:rPr>
          <w:rFonts w:ascii="Times New Roman" w:hAnsi="Times New Roman"/>
          <w:i w:val="0"/>
        </w:rPr>
        <w:tab/>
        <w:t>9, 12 y 13.</w:t>
      </w:r>
    </w:p>
    <w:p w:rsidR="004B4D70" w:rsidRDefault="004B4D70" w:rsidP="004B4D70">
      <w:pPr>
        <w:pStyle w:val="Ttulo7"/>
        <w:tabs>
          <w:tab w:val="left" w:pos="708"/>
        </w:tabs>
        <w:ind w:left="0" w:right="1116"/>
        <w:rPr>
          <w:rFonts w:ascii="Times New Roman" w:hAnsi="Times New Roman"/>
          <w:i w:val="0"/>
        </w:rPr>
      </w:pPr>
      <w:r>
        <w:rPr>
          <w:rFonts w:ascii="Times New Roman" w:hAnsi="Times New Roman"/>
          <w:i w:val="0"/>
          <w:caps/>
        </w:rPr>
        <w:t>Ribot, L.</w:t>
      </w:r>
      <w:r>
        <w:rPr>
          <w:rFonts w:ascii="Times New Roman" w:hAnsi="Times New Roman"/>
          <w:i w:val="0"/>
        </w:rPr>
        <w:t xml:space="preserve"> </w:t>
      </w:r>
      <w:r>
        <w:rPr>
          <w:rFonts w:ascii="Times New Roman" w:hAnsi="Times New Roman"/>
        </w:rPr>
        <w:t>Manual de Historia Moderna</w:t>
      </w:r>
      <w:r>
        <w:rPr>
          <w:rFonts w:ascii="Times New Roman" w:hAnsi="Times New Roman"/>
          <w:i w:val="0"/>
        </w:rPr>
        <w:t>, ed. Actas, temas 16-18 y 20.</w:t>
      </w:r>
    </w:p>
    <w:p w:rsidR="004B4D70" w:rsidRDefault="004B4D70" w:rsidP="004B4D70">
      <w:pPr>
        <w:pStyle w:val="Ttulo7"/>
        <w:tabs>
          <w:tab w:val="left" w:pos="708"/>
        </w:tabs>
        <w:ind w:left="0" w:right="1116"/>
        <w:rPr>
          <w:rFonts w:ascii="Times New Roman" w:hAnsi="Times New Roman"/>
          <w:i w:val="0"/>
        </w:rPr>
      </w:pPr>
      <w:r>
        <w:rPr>
          <w:rFonts w:ascii="Times New Roman" w:hAnsi="Times New Roman"/>
        </w:rPr>
        <w:t>Historia Universal</w:t>
      </w:r>
      <w:r>
        <w:rPr>
          <w:rFonts w:ascii="Times New Roman" w:hAnsi="Times New Roman"/>
          <w:i w:val="0"/>
        </w:rPr>
        <w:t>, Eunsa, tomos X y XI.</w:t>
      </w:r>
    </w:p>
    <w:p w:rsidR="004B4D70" w:rsidRDefault="004B4D70" w:rsidP="004B4D70">
      <w:pPr>
        <w:pStyle w:val="Ttulo7"/>
        <w:tabs>
          <w:tab w:val="left" w:pos="708"/>
        </w:tabs>
        <w:ind w:left="0" w:right="1116"/>
        <w:rPr>
          <w:rFonts w:ascii="Times New Roman" w:hAnsi="Times New Roman"/>
          <w:i w:val="0"/>
        </w:rPr>
      </w:pPr>
    </w:p>
    <w:p w:rsidR="004B4D70" w:rsidRDefault="004B4D70" w:rsidP="004B4D70">
      <w:pPr>
        <w:pStyle w:val="Ttulo7"/>
        <w:tabs>
          <w:tab w:val="left" w:pos="708"/>
        </w:tabs>
        <w:ind w:left="0" w:right="1116"/>
        <w:rPr>
          <w:rFonts w:ascii="Times New Roman" w:hAnsi="Times New Roman"/>
          <w:b/>
          <w:i w:val="0"/>
        </w:rPr>
      </w:pPr>
      <w:r>
        <w:rPr>
          <w:rFonts w:ascii="Times New Roman" w:hAnsi="Times New Roman"/>
          <w:b/>
          <w:i w:val="0"/>
        </w:rPr>
        <w:t>ASESORAMIENTO ACADEMICO PERSONAL</w:t>
      </w:r>
    </w:p>
    <w:p w:rsidR="004B4D70" w:rsidRDefault="004B4D70" w:rsidP="004B4D70">
      <w:pPr>
        <w:pStyle w:val="Ttulo7"/>
        <w:tabs>
          <w:tab w:val="left" w:pos="708"/>
        </w:tabs>
        <w:ind w:left="0" w:right="1116"/>
        <w:rPr>
          <w:rFonts w:ascii="Times New Roman" w:hAnsi="Times New Roman"/>
          <w:i w:val="0"/>
        </w:rPr>
      </w:pPr>
    </w:p>
    <w:p w:rsidR="004B4D70" w:rsidRDefault="004B4D70" w:rsidP="004B4D70">
      <w:pPr>
        <w:pStyle w:val="Ttulo7"/>
        <w:tabs>
          <w:tab w:val="left" w:pos="708"/>
        </w:tabs>
        <w:ind w:left="0" w:right="1116" w:firstLine="284"/>
        <w:rPr>
          <w:rFonts w:ascii="Times New Roman" w:hAnsi="Times New Roman"/>
          <w:i w:val="0"/>
        </w:rPr>
      </w:pPr>
      <w:r>
        <w:rPr>
          <w:rFonts w:ascii="Times New Roman" w:hAnsi="Times New Roman"/>
          <w:i w:val="0"/>
        </w:rPr>
        <w:t>Previa consulta</w:t>
      </w:r>
    </w:p>
    <w:p w:rsidR="004B4D70" w:rsidRDefault="004B4D70" w:rsidP="004B4D70">
      <w:pPr>
        <w:pStyle w:val="Ttulo7"/>
        <w:tabs>
          <w:tab w:val="left" w:pos="708"/>
        </w:tabs>
        <w:ind w:left="0" w:right="1116"/>
        <w:jc w:val="center"/>
        <w:rPr>
          <w:rFonts w:ascii="Times New Roman" w:hAnsi="Times New Roman"/>
          <w:b/>
          <w:i w:val="0"/>
        </w:rPr>
      </w:pPr>
      <w:r>
        <w:rPr>
          <w:rFonts w:ascii="Times New Roman" w:hAnsi="Times New Roman"/>
        </w:rPr>
        <w:br w:type="page"/>
      </w:r>
      <w:r>
        <w:rPr>
          <w:rFonts w:ascii="Times New Roman" w:hAnsi="Times New Roman"/>
          <w:b/>
          <w:i w:val="0"/>
        </w:rPr>
        <w:lastRenderedPageBreak/>
        <w:t>LATIN III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Dra. Carmen Castillo</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 ciclo de Filosofìa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pStyle w:val="MODELOARTICULO"/>
        <w:tabs>
          <w:tab w:val="right" w:pos="6521"/>
        </w:tabs>
        <w:spacing w:after="0" w:line="240" w:lineRule="auto"/>
        <w:ind w:right="1116" w:firstLine="0"/>
        <w:rPr>
          <w:rFonts w:ascii="Times New Roman" w:hAnsi="Times New Roman"/>
          <w:sz w:val="20"/>
        </w:rPr>
      </w:pPr>
    </w:p>
    <w:p w:rsidR="004B4D70" w:rsidRDefault="004B4D70" w:rsidP="004B4D70">
      <w:pPr>
        <w:pStyle w:val="MODELOARTICULO"/>
        <w:tabs>
          <w:tab w:val="right" w:pos="6521"/>
        </w:tabs>
        <w:spacing w:after="0" w:line="240" w:lineRule="auto"/>
        <w:ind w:right="1116" w:firstLine="0"/>
        <w:rPr>
          <w:rFonts w:ascii="Times New Roman" w:hAnsi="Times New Roman"/>
          <w:b/>
          <w:sz w:val="20"/>
        </w:rPr>
      </w:pPr>
      <w:r>
        <w:rPr>
          <w:rFonts w:ascii="Times New Roman" w:hAnsi="Times New Roman"/>
          <w:b/>
          <w:sz w:val="20"/>
        </w:rPr>
        <w:t>OBJETIVOS</w:t>
      </w:r>
    </w:p>
    <w:p w:rsidR="004B4D70" w:rsidRDefault="004B4D70" w:rsidP="004B4D70">
      <w:pPr>
        <w:pStyle w:val="MODELOARTICULO"/>
        <w:tabs>
          <w:tab w:val="right" w:pos="6521"/>
        </w:tabs>
        <w:spacing w:after="0" w:line="240" w:lineRule="auto"/>
        <w:ind w:right="1116" w:firstLine="0"/>
        <w:rPr>
          <w:rFonts w:ascii="Times New Roman" w:hAnsi="Times New Roman"/>
          <w:sz w:val="20"/>
        </w:rPr>
      </w:pPr>
    </w:p>
    <w:p w:rsidR="004B4D70" w:rsidRDefault="004B4D70" w:rsidP="004B4D70">
      <w:pPr>
        <w:pStyle w:val="MODELOARTICULO"/>
        <w:tabs>
          <w:tab w:val="right" w:pos="6521"/>
        </w:tabs>
        <w:spacing w:after="0" w:line="240" w:lineRule="auto"/>
        <w:ind w:right="1116" w:firstLine="284"/>
        <w:rPr>
          <w:rFonts w:ascii="Times New Roman" w:hAnsi="Times New Roman"/>
          <w:sz w:val="20"/>
        </w:rPr>
      </w:pPr>
      <w:r>
        <w:rPr>
          <w:rFonts w:ascii="Times New Roman" w:hAnsi="Times New Roman"/>
          <w:sz w:val="20"/>
        </w:rPr>
        <w:t>Esta asignatura tiene como finalidad:</w:t>
      </w:r>
    </w:p>
    <w:p w:rsidR="004B4D70" w:rsidRDefault="004B4D70" w:rsidP="004B4D70">
      <w:pPr>
        <w:pStyle w:val="MODELOARTICULO"/>
        <w:tabs>
          <w:tab w:val="right" w:pos="6521"/>
        </w:tabs>
        <w:spacing w:after="0" w:line="240" w:lineRule="auto"/>
        <w:ind w:right="1116" w:firstLine="284"/>
        <w:rPr>
          <w:rFonts w:ascii="Times New Roman" w:hAnsi="Times New Roman"/>
          <w:sz w:val="20"/>
        </w:rPr>
      </w:pPr>
      <w:r>
        <w:rPr>
          <w:rFonts w:ascii="Times New Roman" w:hAnsi="Times New Roman"/>
          <w:sz w:val="20"/>
        </w:rPr>
        <w:t>a) Procurar el necesario conocimiento práctico de la lengua, mediante la lectura comentada de textos de prosa clásica.</w:t>
      </w:r>
    </w:p>
    <w:p w:rsidR="004B4D70" w:rsidRDefault="004B4D70" w:rsidP="004B4D70">
      <w:pPr>
        <w:pStyle w:val="MODELOARTICULO"/>
        <w:tabs>
          <w:tab w:val="right" w:pos="6521"/>
        </w:tabs>
        <w:spacing w:after="0" w:line="240" w:lineRule="auto"/>
        <w:ind w:right="1116" w:firstLine="284"/>
        <w:rPr>
          <w:rFonts w:ascii="Times New Roman" w:hAnsi="Times New Roman"/>
          <w:sz w:val="20"/>
        </w:rPr>
      </w:pPr>
      <w:r>
        <w:rPr>
          <w:rFonts w:ascii="Times New Roman" w:hAnsi="Times New Roman"/>
          <w:sz w:val="20"/>
        </w:rPr>
        <w:t>b) Proporcionar una base de conocimientos lingüísticos que capacite para una mejor comprensión de los textos.</w:t>
      </w:r>
    </w:p>
    <w:p w:rsidR="004B4D70" w:rsidRDefault="004B4D70" w:rsidP="004B4D70">
      <w:pPr>
        <w:pStyle w:val="MODELOARTICULO"/>
        <w:tabs>
          <w:tab w:val="right" w:pos="6521"/>
        </w:tabs>
        <w:spacing w:after="0" w:line="240" w:lineRule="auto"/>
        <w:ind w:right="1116"/>
        <w:rPr>
          <w:rFonts w:ascii="Times New Roman" w:hAnsi="Times New Roman"/>
          <w:sz w:val="20"/>
        </w:rPr>
      </w:pPr>
    </w:p>
    <w:p w:rsidR="004B4D70" w:rsidRDefault="004B4D70" w:rsidP="004B4D70">
      <w:pPr>
        <w:pStyle w:val="MODELOARTICULO"/>
        <w:tabs>
          <w:tab w:val="right" w:pos="6521"/>
        </w:tabs>
        <w:spacing w:after="0" w:line="240" w:lineRule="auto"/>
        <w:ind w:right="1116" w:firstLine="0"/>
        <w:rPr>
          <w:rFonts w:ascii="Times New Roman" w:hAnsi="Times New Roman"/>
          <w:b/>
          <w:caps/>
          <w:sz w:val="20"/>
        </w:rPr>
      </w:pPr>
      <w:r>
        <w:rPr>
          <w:rFonts w:ascii="Times New Roman" w:hAnsi="Times New Roman"/>
          <w:b/>
          <w:caps/>
          <w:sz w:val="20"/>
        </w:rPr>
        <w:t>Distribución de las enseñanzas</w:t>
      </w:r>
    </w:p>
    <w:p w:rsidR="004B4D70" w:rsidRDefault="004B4D70" w:rsidP="004B4D70">
      <w:pPr>
        <w:pStyle w:val="MODELOARTICULO"/>
        <w:tabs>
          <w:tab w:val="right" w:pos="6521"/>
        </w:tabs>
        <w:spacing w:after="0" w:line="240" w:lineRule="auto"/>
        <w:ind w:right="1116" w:firstLine="0"/>
        <w:rPr>
          <w:rFonts w:ascii="Times New Roman" w:hAnsi="Times New Roman"/>
          <w:sz w:val="20"/>
        </w:rPr>
      </w:pPr>
    </w:p>
    <w:p w:rsidR="004B4D70" w:rsidRDefault="004B4D70" w:rsidP="004B4D70">
      <w:pPr>
        <w:pStyle w:val="MODELOARTICULO"/>
        <w:tabs>
          <w:tab w:val="right" w:pos="6521"/>
        </w:tabs>
        <w:spacing w:after="0" w:line="240" w:lineRule="auto"/>
        <w:ind w:right="1116" w:firstLine="284"/>
        <w:rPr>
          <w:rFonts w:ascii="Times New Roman" w:hAnsi="Times New Roman"/>
          <w:sz w:val="20"/>
        </w:rPr>
      </w:pPr>
      <w:r>
        <w:rPr>
          <w:rFonts w:ascii="Times New Roman" w:hAnsi="Times New Roman"/>
          <w:sz w:val="20"/>
        </w:rPr>
        <w:t>El curso consta de 3 horas semanales, distribuidas de la siguiente forma: 2 h. semanales de traducción y comentario de textos; 1 h. semanal en la que alternará la explicación, con arreglo al programa establecido, y las prácticas que ayuden a asimilar lo explicado.</w:t>
      </w:r>
    </w:p>
    <w:p w:rsidR="004B4D70" w:rsidRDefault="004B4D70" w:rsidP="004B4D70">
      <w:pPr>
        <w:pStyle w:val="MODELOARTICULO"/>
        <w:tabs>
          <w:tab w:val="right" w:pos="6521"/>
        </w:tabs>
        <w:spacing w:after="0" w:line="240" w:lineRule="auto"/>
        <w:ind w:right="1116"/>
        <w:rPr>
          <w:rFonts w:ascii="Times New Roman" w:hAnsi="Times New Roman"/>
          <w:sz w:val="20"/>
        </w:rPr>
      </w:pPr>
    </w:p>
    <w:p w:rsidR="004B4D70" w:rsidRDefault="004B4D70" w:rsidP="004B4D70">
      <w:pPr>
        <w:pStyle w:val="MODELOARTICULO"/>
        <w:tabs>
          <w:tab w:val="right" w:pos="6521"/>
        </w:tabs>
        <w:spacing w:after="0" w:line="240" w:lineRule="auto"/>
        <w:ind w:right="1116" w:firstLine="0"/>
        <w:rPr>
          <w:rFonts w:ascii="Times New Roman" w:hAnsi="Times New Roman"/>
          <w:b/>
          <w:caps/>
          <w:sz w:val="20"/>
        </w:rPr>
      </w:pPr>
      <w:r>
        <w:rPr>
          <w:rFonts w:ascii="Times New Roman" w:hAnsi="Times New Roman"/>
          <w:b/>
          <w:caps/>
          <w:sz w:val="20"/>
        </w:rPr>
        <w:t>temario</w:t>
      </w:r>
    </w:p>
    <w:p w:rsidR="004B4D70" w:rsidRDefault="004B4D70" w:rsidP="004B4D70">
      <w:pPr>
        <w:pStyle w:val="MODELOARTICULO"/>
        <w:tabs>
          <w:tab w:val="right" w:pos="6521"/>
        </w:tabs>
        <w:spacing w:after="0" w:line="240" w:lineRule="auto"/>
        <w:ind w:right="1116" w:firstLine="0"/>
        <w:rPr>
          <w:rFonts w:ascii="Times New Roman" w:hAnsi="Times New Roman"/>
          <w:caps/>
          <w:sz w:val="20"/>
        </w:rPr>
      </w:pP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Introducción a la sintaxis latina. La frase y sus elementos.</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El orden de palabras en el latín clásico.</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Sintaxis de los casos: casos y preposiciones. El acusativo.</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Sintaxis de los casos: dativo.</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Sintaxis de los casos: ablativo. Ablativo propio e instrumental. Usos locativos.</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Sintaxis de los casos: genitivo.</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Los tiempos del verbo y sus funciones: tiempo y aspecto en el verbo latino.</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Los modos del verbo. Funciones del subjuntivo independiente.</w:t>
      </w:r>
    </w:p>
    <w:p w:rsidR="004B4D70" w:rsidRDefault="004B4D70" w:rsidP="004B4D70">
      <w:pPr>
        <w:pStyle w:val="MODELOARTICULO"/>
        <w:numPr>
          <w:ilvl w:val="0"/>
          <w:numId w:val="24"/>
        </w:numPr>
        <w:tabs>
          <w:tab w:val="left" w:pos="284"/>
          <w:tab w:val="right" w:pos="6521"/>
        </w:tabs>
        <w:spacing w:after="0" w:line="240" w:lineRule="auto"/>
        <w:ind w:right="1116"/>
        <w:rPr>
          <w:rFonts w:ascii="Times New Roman" w:hAnsi="Times New Roman"/>
          <w:sz w:val="20"/>
        </w:rPr>
      </w:pPr>
      <w:r>
        <w:rPr>
          <w:rFonts w:ascii="Times New Roman" w:hAnsi="Times New Roman"/>
          <w:sz w:val="20"/>
        </w:rPr>
        <w:t>Coordinación y subordinación. Los distintos tipos de correlación en latín; formas verbales.</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 xml:space="preserve">Usos del subjuntivo en las oraciones subordinadas: la </w:t>
      </w:r>
      <w:r>
        <w:rPr>
          <w:rFonts w:ascii="Times New Roman" w:hAnsi="Times New Roman"/>
          <w:i/>
          <w:sz w:val="20"/>
        </w:rPr>
        <w:t>consecutio temporum</w:t>
      </w:r>
      <w:r>
        <w:rPr>
          <w:rFonts w:ascii="Times New Roman" w:hAnsi="Times New Roman"/>
          <w:sz w:val="20"/>
        </w:rPr>
        <w:t>.</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El período hipotético.</w:t>
      </w:r>
    </w:p>
    <w:p w:rsidR="004B4D70" w:rsidRDefault="004B4D70" w:rsidP="004B4D70">
      <w:pPr>
        <w:pStyle w:val="MODELOARTICULO"/>
        <w:numPr>
          <w:ilvl w:val="0"/>
          <w:numId w:val="24"/>
        </w:numPr>
        <w:tabs>
          <w:tab w:val="left" w:pos="560"/>
          <w:tab w:val="right" w:pos="6521"/>
        </w:tabs>
        <w:spacing w:after="0" w:line="240" w:lineRule="auto"/>
        <w:ind w:right="1116"/>
        <w:rPr>
          <w:rFonts w:ascii="Times New Roman" w:hAnsi="Times New Roman"/>
          <w:sz w:val="20"/>
        </w:rPr>
      </w:pPr>
      <w:r>
        <w:rPr>
          <w:rFonts w:ascii="Times New Roman" w:hAnsi="Times New Roman"/>
          <w:sz w:val="20"/>
        </w:rPr>
        <w:t>El estilo indirecto.</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b/>
          <w:sz w:val="20"/>
        </w:rPr>
        <w:t>Textos para traducir y comentar en clase</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CICERON, </w:t>
      </w:r>
      <w:r>
        <w:rPr>
          <w:rFonts w:ascii="Times New Roman" w:hAnsi="Times New Roman"/>
          <w:i/>
          <w:sz w:val="20"/>
        </w:rPr>
        <w:t>Selección de textos filosóficos.</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b/>
          <w:sz w:val="20"/>
        </w:rPr>
        <w:t>Textos de lectura obligatoria</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CICERON, </w:t>
      </w:r>
      <w:r>
        <w:rPr>
          <w:rFonts w:ascii="Times New Roman" w:hAnsi="Times New Roman"/>
          <w:i/>
          <w:sz w:val="20"/>
        </w:rPr>
        <w:t>De amicitia,</w:t>
      </w:r>
      <w:r>
        <w:rPr>
          <w:rFonts w:ascii="Times New Roman" w:hAnsi="Times New Roman"/>
          <w:sz w:val="20"/>
        </w:rPr>
        <w:t xml:space="preserve"> Texto bilingüe. Gredos, Madrid.</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b/>
          <w:sz w:val="20"/>
        </w:rPr>
      </w:pPr>
      <w:r>
        <w:rPr>
          <w:rFonts w:ascii="Times New Roman" w:hAnsi="Times New Roman"/>
          <w:b/>
          <w:sz w:val="20"/>
        </w:rPr>
        <w:t>Trabajo de clases y valoración</w:t>
      </w:r>
    </w:p>
    <w:p w:rsidR="004B4D70" w:rsidRDefault="004B4D70" w:rsidP="004B4D70">
      <w:pPr>
        <w:pStyle w:val="MODELOARTICULO"/>
        <w:tabs>
          <w:tab w:val="right" w:pos="6521"/>
        </w:tabs>
        <w:spacing w:after="0" w:line="240" w:lineRule="auto"/>
        <w:ind w:right="1116" w:firstLine="284"/>
        <w:rPr>
          <w:rFonts w:ascii="Times New Roman" w:hAnsi="Times New Roman"/>
          <w:sz w:val="20"/>
        </w:rPr>
      </w:pPr>
      <w:r>
        <w:rPr>
          <w:rFonts w:ascii="Times New Roman" w:hAnsi="Times New Roman"/>
          <w:sz w:val="20"/>
        </w:rPr>
        <w:t>Habitualmente, al comienzo de la clase de textos, el profesor pedirá a varios alumnos, sin orden establecido, el trabajo de traducción y comentario correspondiente, por escrito. A lo largo de la clase, solicitará la intervención oral de los alumnos, procurando la mayor participación activa.</w:t>
      </w:r>
    </w:p>
    <w:p w:rsidR="004B4D70" w:rsidRDefault="004B4D70" w:rsidP="004B4D70">
      <w:pPr>
        <w:pStyle w:val="MODELOARTICULO"/>
        <w:tabs>
          <w:tab w:val="right" w:pos="6521"/>
        </w:tabs>
        <w:spacing w:after="0" w:line="240" w:lineRule="auto"/>
        <w:ind w:right="1116" w:firstLine="284"/>
        <w:rPr>
          <w:rFonts w:ascii="Times New Roman" w:hAnsi="Times New Roman"/>
          <w:sz w:val="20"/>
        </w:rPr>
      </w:pPr>
      <w:r>
        <w:rPr>
          <w:rFonts w:ascii="Times New Roman" w:hAnsi="Times New Roman"/>
          <w:sz w:val="20"/>
        </w:rPr>
        <w:t>La memorización del vocabulario, necesaria para el aprendizaje de toda lengua, facilitará al alumno la tarea de traducción, reduciendo el uso del diccionario a un mínimo indispensable. Se procurarán los medios necesarios para comprobar el progreso en este campo.</w:t>
      </w:r>
    </w:p>
    <w:p w:rsidR="004B4D70" w:rsidRDefault="004B4D70" w:rsidP="004B4D70">
      <w:pPr>
        <w:pStyle w:val="MODELOARTICULO"/>
        <w:tabs>
          <w:tab w:val="right" w:pos="6521"/>
        </w:tabs>
        <w:spacing w:after="0" w:line="240" w:lineRule="auto"/>
        <w:ind w:right="1116" w:firstLine="284"/>
        <w:rPr>
          <w:rFonts w:ascii="Times New Roman" w:hAnsi="Times New Roman"/>
          <w:sz w:val="20"/>
        </w:rPr>
      </w:pPr>
      <w:r>
        <w:rPr>
          <w:rFonts w:ascii="Times New Roman" w:hAnsi="Times New Roman"/>
          <w:sz w:val="20"/>
        </w:rPr>
        <w:t>La calificación de los alumnos se hará teniendo en cuenta el trabajo de todo el curso. Se realizará un examen final para aquellos alumnos cuya calificación de curso no haya sido suficiente. En caso de que el resultado de esta última prueba no sea satisfactorio, se considerará que queda pendiente la totalidad de la asignatura.</w:t>
      </w:r>
    </w:p>
    <w:p w:rsidR="004B4D70" w:rsidRDefault="004B4D70" w:rsidP="004B4D70">
      <w:pPr>
        <w:pStyle w:val="MODELOARTICULO"/>
        <w:tabs>
          <w:tab w:val="right" w:pos="6521"/>
        </w:tabs>
        <w:spacing w:after="0" w:line="240" w:lineRule="auto"/>
        <w:ind w:right="1116"/>
        <w:rPr>
          <w:rFonts w:ascii="Times New Roman" w:hAnsi="Times New Roman"/>
          <w:sz w:val="20"/>
        </w:rPr>
      </w:pPr>
    </w:p>
    <w:p w:rsidR="004B4D70" w:rsidRDefault="004B4D70" w:rsidP="004B4D70">
      <w:pPr>
        <w:pStyle w:val="MODELOARTICULO"/>
        <w:tabs>
          <w:tab w:val="right" w:pos="6521"/>
        </w:tabs>
        <w:spacing w:after="0" w:line="240" w:lineRule="auto"/>
        <w:ind w:right="1116" w:firstLine="0"/>
        <w:rPr>
          <w:rFonts w:ascii="Times New Roman" w:hAnsi="Times New Roman"/>
          <w:b/>
          <w:sz w:val="20"/>
        </w:rPr>
      </w:pPr>
      <w:r>
        <w:rPr>
          <w:rFonts w:ascii="Times New Roman" w:hAnsi="Times New Roman"/>
          <w:b/>
          <w:sz w:val="20"/>
        </w:rPr>
        <w:t>BIBLIOGRAFIA</w:t>
      </w:r>
    </w:p>
    <w:p w:rsidR="004B4D70" w:rsidRDefault="004B4D70" w:rsidP="004B4D70">
      <w:pPr>
        <w:pStyle w:val="MODELOARTICULO"/>
        <w:tabs>
          <w:tab w:val="right" w:pos="6521"/>
        </w:tabs>
        <w:spacing w:after="0" w:line="240" w:lineRule="auto"/>
        <w:ind w:right="1116" w:firstLine="0"/>
        <w:rPr>
          <w:rFonts w:ascii="Times New Roman" w:hAnsi="Times New Roman"/>
          <w:sz w:val="20"/>
        </w:rPr>
      </w:pPr>
    </w:p>
    <w:p w:rsidR="004B4D70" w:rsidRDefault="004B4D70" w:rsidP="004B4D70">
      <w:pPr>
        <w:pStyle w:val="MODELOARTICULO"/>
        <w:tabs>
          <w:tab w:val="right" w:pos="6521"/>
        </w:tabs>
        <w:spacing w:after="0" w:line="240" w:lineRule="auto"/>
        <w:ind w:right="1116" w:firstLine="0"/>
        <w:rPr>
          <w:rFonts w:ascii="Times New Roman" w:hAnsi="Times New Roman"/>
          <w:sz w:val="20"/>
        </w:rPr>
      </w:pPr>
      <w:r>
        <w:rPr>
          <w:rFonts w:ascii="Times New Roman" w:hAnsi="Times New Roman"/>
          <w:b/>
          <w:sz w:val="20"/>
        </w:rPr>
        <w:t>Manuales</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BASSOLS DE CLIMENT, M., </w:t>
      </w:r>
      <w:r>
        <w:rPr>
          <w:rFonts w:ascii="Times New Roman" w:hAnsi="Times New Roman"/>
          <w:i/>
          <w:sz w:val="20"/>
        </w:rPr>
        <w:t>Sintaxis Latina</w:t>
      </w:r>
      <w:r>
        <w:rPr>
          <w:rFonts w:ascii="Times New Roman" w:hAnsi="Times New Roman"/>
          <w:sz w:val="20"/>
        </w:rPr>
        <w:t>, CSIC, Madrid, 1967.</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ERNOUT, A., </w:t>
      </w:r>
      <w:r>
        <w:rPr>
          <w:rFonts w:ascii="Times New Roman" w:hAnsi="Times New Roman"/>
          <w:i/>
          <w:sz w:val="20"/>
        </w:rPr>
        <w:t>Syntaxe Latine</w:t>
      </w:r>
      <w:r>
        <w:rPr>
          <w:rFonts w:ascii="Times New Roman" w:hAnsi="Times New Roman"/>
          <w:sz w:val="20"/>
        </w:rPr>
        <w:t>, Klinsieck, Paris, 1964.</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lastRenderedPageBreak/>
        <w:t xml:space="preserve">MOLINA YEVENES, </w:t>
      </w:r>
      <w:r>
        <w:rPr>
          <w:rFonts w:ascii="Times New Roman" w:hAnsi="Times New Roman"/>
          <w:i/>
          <w:sz w:val="20"/>
        </w:rPr>
        <w:t>Sintaxis de los casos</w:t>
      </w:r>
      <w:r>
        <w:rPr>
          <w:rFonts w:ascii="Times New Roman" w:hAnsi="Times New Roman"/>
          <w:sz w:val="20"/>
        </w:rPr>
        <w:t>, Barcelona, 1996.</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RUBIO, L., </w:t>
      </w:r>
      <w:r>
        <w:rPr>
          <w:rFonts w:ascii="Times New Roman" w:hAnsi="Times New Roman"/>
          <w:i/>
          <w:sz w:val="20"/>
        </w:rPr>
        <w:t>Introducción a la sintaxis estructural del latín</w:t>
      </w:r>
      <w:r>
        <w:rPr>
          <w:rFonts w:ascii="Times New Roman" w:hAnsi="Times New Roman"/>
          <w:sz w:val="20"/>
        </w:rPr>
        <w:t>, Barcelona, 1989.</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RUBIO, L.; GONZALEZ ROLAN, T., </w:t>
      </w:r>
      <w:r>
        <w:rPr>
          <w:rFonts w:ascii="Times New Roman" w:hAnsi="Times New Roman"/>
          <w:i/>
          <w:sz w:val="20"/>
        </w:rPr>
        <w:t>Nueva Gramática Latina</w:t>
      </w:r>
      <w:r>
        <w:rPr>
          <w:rFonts w:ascii="Times New Roman" w:hAnsi="Times New Roman"/>
          <w:sz w:val="20"/>
        </w:rPr>
        <w:t>, Madrid, 1985.</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SERBAT, G., </w:t>
      </w:r>
      <w:r>
        <w:rPr>
          <w:rFonts w:ascii="Times New Roman" w:hAnsi="Times New Roman"/>
          <w:i/>
          <w:sz w:val="20"/>
        </w:rPr>
        <w:t>Les structures du latin</w:t>
      </w:r>
      <w:r>
        <w:rPr>
          <w:rFonts w:ascii="Times New Roman" w:hAnsi="Times New Roman"/>
          <w:sz w:val="20"/>
        </w:rPr>
        <w:t>, París, 1980.</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b/>
          <w:sz w:val="20"/>
        </w:rPr>
        <w:t>Diccionarios</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r>
        <w:rPr>
          <w:rFonts w:ascii="Times New Roman" w:hAnsi="Times New Roman"/>
          <w:sz w:val="20"/>
        </w:rPr>
        <w:t xml:space="preserve">SEGURA MUNGUIA, S., </w:t>
      </w:r>
      <w:r>
        <w:rPr>
          <w:rFonts w:ascii="Times New Roman" w:hAnsi="Times New Roman"/>
          <w:i/>
          <w:sz w:val="20"/>
        </w:rPr>
        <w:t>Diccionario etimológico latino-español</w:t>
      </w:r>
      <w:r>
        <w:rPr>
          <w:rFonts w:ascii="Times New Roman" w:hAnsi="Times New Roman"/>
          <w:sz w:val="20"/>
        </w:rPr>
        <w:t>, Madrid, 1985.</w:t>
      </w: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sz w:val="20"/>
        </w:rPr>
      </w:pPr>
    </w:p>
    <w:p w:rsidR="004B4D70" w:rsidRDefault="004B4D70" w:rsidP="004B4D70">
      <w:pPr>
        <w:pStyle w:val="MODELOARTICULO"/>
        <w:tabs>
          <w:tab w:val="left" w:pos="560"/>
          <w:tab w:val="right" w:pos="6521"/>
        </w:tabs>
        <w:spacing w:after="0" w:line="240" w:lineRule="auto"/>
        <w:ind w:left="560" w:right="1116" w:hanging="560"/>
        <w:rPr>
          <w:rFonts w:ascii="Times New Roman" w:hAnsi="Times New Roman"/>
          <w:b/>
          <w:sz w:val="20"/>
        </w:rPr>
      </w:pPr>
      <w:r>
        <w:rPr>
          <w:rFonts w:ascii="Times New Roman" w:hAnsi="Times New Roman"/>
          <w:b/>
          <w:sz w:val="20"/>
        </w:rPr>
        <w:t>Para consultas y ampliación de conocimientos</w:t>
      </w:r>
    </w:p>
    <w:p w:rsidR="004B4D70" w:rsidRDefault="004B4D70" w:rsidP="004B4D70">
      <w:pPr>
        <w:ind w:right="1116"/>
        <w:jc w:val="both"/>
        <w:rPr>
          <w:rFonts w:ascii="Times New Roman" w:hAnsi="Times New Roman"/>
          <w:sz w:val="20"/>
        </w:rPr>
      </w:pPr>
      <w:r>
        <w:rPr>
          <w:rFonts w:ascii="Times New Roman" w:hAnsi="Times New Roman"/>
          <w:sz w:val="20"/>
        </w:rPr>
        <w:t xml:space="preserve">FONTAN, A., </w:t>
      </w:r>
      <w:r>
        <w:rPr>
          <w:rFonts w:ascii="Times New Roman" w:hAnsi="Times New Roman"/>
          <w:i/>
          <w:sz w:val="20"/>
        </w:rPr>
        <w:t>La personalidad intelectual de Cicerón y su actitud en la política</w:t>
      </w:r>
      <w:r>
        <w:rPr>
          <w:rFonts w:ascii="Times New Roman" w:hAnsi="Times New Roman"/>
          <w:sz w:val="20"/>
        </w:rPr>
        <w:t>, en "Humanismo Romano", Barcelona, 1974.</w:t>
      </w:r>
    </w:p>
    <w:p w:rsidR="004B4D70" w:rsidRDefault="004B4D70" w:rsidP="004B4D70">
      <w:pPr>
        <w:ind w:right="1116"/>
        <w:jc w:val="both"/>
        <w:rPr>
          <w:rFonts w:ascii="Times New Roman" w:hAnsi="Times New Roman"/>
          <w:sz w:val="20"/>
        </w:rPr>
      </w:pPr>
      <w:r>
        <w:rPr>
          <w:rFonts w:ascii="Times New Roman" w:hAnsi="Times New Roman"/>
          <w:sz w:val="20"/>
        </w:rPr>
        <w:t xml:space="preserve">GRIMAL, P., </w:t>
      </w:r>
      <w:r>
        <w:rPr>
          <w:rFonts w:ascii="Times New Roman" w:hAnsi="Times New Roman"/>
          <w:i/>
          <w:sz w:val="20"/>
        </w:rPr>
        <w:t>Cicerón</w:t>
      </w:r>
      <w:r>
        <w:rPr>
          <w:rFonts w:ascii="Times New Roman" w:hAnsi="Times New Roman"/>
          <w:sz w:val="20"/>
        </w:rPr>
        <w:t>, París, 1986.</w:t>
      </w:r>
    </w:p>
    <w:p w:rsidR="004B4D70" w:rsidRDefault="004B4D70" w:rsidP="004B4D70">
      <w:pPr>
        <w:ind w:right="1116"/>
        <w:jc w:val="both"/>
        <w:rPr>
          <w:rFonts w:ascii="Times New Roman" w:hAnsi="Times New Roman"/>
          <w:sz w:val="20"/>
        </w:rPr>
      </w:pPr>
      <w:r>
        <w:rPr>
          <w:rFonts w:ascii="Times New Roman" w:hAnsi="Times New Roman"/>
          <w:sz w:val="20"/>
        </w:rPr>
        <w:t xml:space="preserve">HACQUARD, G., </w:t>
      </w:r>
      <w:r>
        <w:rPr>
          <w:rFonts w:ascii="Times New Roman" w:hAnsi="Times New Roman"/>
          <w:i/>
          <w:sz w:val="20"/>
        </w:rPr>
        <w:t>Guide Romain Antique</w:t>
      </w:r>
      <w:r>
        <w:rPr>
          <w:rFonts w:ascii="Times New Roman" w:hAnsi="Times New Roman"/>
          <w:sz w:val="20"/>
        </w:rPr>
        <w:t>, París, 1952.</w:t>
      </w:r>
    </w:p>
    <w:p w:rsidR="004B4D70" w:rsidRDefault="004B4D70" w:rsidP="004B4D70">
      <w:pPr>
        <w:ind w:right="1116"/>
        <w:jc w:val="both"/>
        <w:rPr>
          <w:rFonts w:ascii="Times New Roman" w:hAnsi="Times New Roman"/>
          <w:sz w:val="20"/>
        </w:rPr>
      </w:pPr>
      <w:r>
        <w:rPr>
          <w:rFonts w:ascii="Times New Roman" w:hAnsi="Times New Roman"/>
          <w:sz w:val="20"/>
        </w:rPr>
        <w:t xml:space="preserve">SANTA CRUZ, J., "Notas sobre el tratado </w:t>
      </w:r>
      <w:r>
        <w:rPr>
          <w:rFonts w:ascii="Times New Roman" w:hAnsi="Times New Roman"/>
          <w:i/>
          <w:sz w:val="20"/>
        </w:rPr>
        <w:t>De senectute</w:t>
      </w:r>
      <w:r>
        <w:rPr>
          <w:rFonts w:ascii="Times New Roman" w:hAnsi="Times New Roman"/>
          <w:sz w:val="20"/>
        </w:rPr>
        <w:t xml:space="preserve"> de Cicerón", en </w:t>
      </w:r>
      <w:r>
        <w:rPr>
          <w:rFonts w:ascii="Times New Roman" w:hAnsi="Times New Roman"/>
          <w:i/>
          <w:sz w:val="20"/>
        </w:rPr>
        <w:t xml:space="preserve">Apuntes sobre Cicerón </w:t>
      </w:r>
      <w:r>
        <w:rPr>
          <w:rFonts w:ascii="Times New Roman" w:hAnsi="Times New Roman"/>
          <w:sz w:val="20"/>
        </w:rPr>
        <w:t>y Horacio, Valencia, 1979.</w:t>
      </w:r>
    </w:p>
    <w:p w:rsidR="004B4D70" w:rsidRDefault="004B4D70" w:rsidP="004B4D70">
      <w:pPr>
        <w:ind w:right="1116"/>
        <w:jc w:val="both"/>
        <w:rPr>
          <w:rFonts w:ascii="Times New Roman" w:hAnsi="Times New Roman"/>
          <w:sz w:val="20"/>
        </w:rPr>
      </w:pPr>
      <w:r>
        <w:rPr>
          <w:rFonts w:ascii="Times New Roman" w:hAnsi="Times New Roman"/>
          <w:sz w:val="20"/>
        </w:rPr>
        <w:t xml:space="preserve">SPIGNO, C. di, </w:t>
      </w:r>
      <w:r>
        <w:rPr>
          <w:rFonts w:ascii="Times New Roman" w:hAnsi="Times New Roman"/>
          <w:i/>
          <w:sz w:val="20"/>
        </w:rPr>
        <w:t>Cicerone: Etica e Politica</w:t>
      </w:r>
      <w:r>
        <w:rPr>
          <w:rFonts w:ascii="Times New Roman" w:hAnsi="Times New Roman"/>
          <w:sz w:val="20"/>
        </w:rPr>
        <w:t>, Torino, 1972.</w:t>
      </w:r>
    </w:p>
    <w:p w:rsidR="004B4D70" w:rsidRDefault="004B4D70" w:rsidP="004B4D70">
      <w:pPr>
        <w:ind w:right="1116"/>
        <w:rPr>
          <w:rFonts w:ascii="Times New Roman" w:hAnsi="Times New Roman"/>
          <w:sz w:val="20"/>
        </w:rPr>
      </w:pPr>
    </w:p>
    <w:p w:rsidR="004B4D70" w:rsidRDefault="004B4D70" w:rsidP="004B4D70">
      <w:pPr>
        <w:ind w:right="1116"/>
        <w:rPr>
          <w:rFonts w:ascii="Times New Roman" w:hAnsi="Times New Roman"/>
          <w:b/>
          <w:sz w:val="20"/>
        </w:rPr>
      </w:pPr>
      <w:r>
        <w:rPr>
          <w:rFonts w:ascii="Times New Roman" w:hAnsi="Times New Roman"/>
          <w:b/>
          <w:sz w:val="20"/>
        </w:rPr>
        <w:t>ASESORAMIENTO ACADEMICO PERSONAL</w:t>
      </w:r>
    </w:p>
    <w:p w:rsidR="004B4D70" w:rsidRDefault="004B4D70" w:rsidP="004B4D70">
      <w:pPr>
        <w:ind w:right="1116"/>
        <w:rPr>
          <w:rFonts w:ascii="Times New Roman" w:hAnsi="Times New Roman"/>
          <w:sz w:val="16"/>
        </w:rPr>
      </w:pPr>
    </w:p>
    <w:p w:rsidR="004B4D70" w:rsidRDefault="004B4D70" w:rsidP="004B4D70">
      <w:pPr>
        <w:ind w:right="1116" w:firstLine="426"/>
        <w:rPr>
          <w:rFonts w:ascii="Times New Roman" w:hAnsi="Times New Roman"/>
          <w:sz w:val="20"/>
        </w:rPr>
      </w:pPr>
      <w:r>
        <w:rPr>
          <w:rFonts w:ascii="Times New Roman" w:hAnsi="Times New Roman"/>
          <w:sz w:val="20"/>
        </w:rPr>
        <w:t>Se establecerá a comienzo de curso de acuerdo con los alumnos.</w:t>
      </w:r>
    </w:p>
    <w:p w:rsidR="004B4D70" w:rsidRDefault="004B4D70" w:rsidP="004B4D70">
      <w:pPr>
        <w:ind w:right="1116"/>
        <w:rPr>
          <w:rFonts w:ascii="Times New Roman" w:hAnsi="Times New Roman"/>
          <w:sz w:val="20"/>
        </w:rPr>
      </w:pP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u w:val="single"/>
        </w:rPr>
        <w:br w:type="page"/>
      </w:r>
      <w:r>
        <w:rPr>
          <w:rFonts w:ascii="Times New Roman" w:hAnsi="Times New Roman"/>
          <w:b/>
          <w:sz w:val="20"/>
        </w:rPr>
        <w:lastRenderedPageBreak/>
        <w:t>LATIN IV</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Dra. Concepción Alonso del Real</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El curso tiene como finalidad:</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 xml:space="preserve">a) Procurar el necesario dominio de la lengua y conocimientos fundamentales de cultura romana, mediante la lectura de textos de carácter histórico. Se comentarán en clase y se leerán pasajes seleccionados de los libros I y II de </w:t>
      </w:r>
      <w:r>
        <w:rPr>
          <w:rFonts w:ascii="Times New Roman" w:hAnsi="Times New Roman"/>
          <w:i/>
          <w:sz w:val="20"/>
        </w:rPr>
        <w:t>Ab Urbe Condita</w:t>
      </w:r>
      <w:r>
        <w:rPr>
          <w:rFonts w:ascii="Times New Roman" w:hAnsi="Times New Roman"/>
          <w:sz w:val="20"/>
        </w:rPr>
        <w:t xml:space="preserve"> de T. Livio.</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b) Proporcionar una base de conocimientos de literatura latina: se explicarán y comentarán autores literarios de época republicana, con arreglo al programa que abajo se especifica.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25"/>
        </w:numPr>
        <w:tabs>
          <w:tab w:val="right" w:pos="6521"/>
        </w:tabs>
        <w:ind w:right="1116"/>
        <w:jc w:val="both"/>
        <w:rPr>
          <w:rFonts w:ascii="Times New Roman" w:hAnsi="Times New Roman"/>
          <w:sz w:val="20"/>
        </w:rPr>
      </w:pPr>
      <w:r>
        <w:rPr>
          <w:rFonts w:ascii="Times New Roman" w:hAnsi="Times New Roman"/>
          <w:sz w:val="20"/>
        </w:rPr>
        <w:t>Los comienzos del latín literario: el nacimiento de la poesía y del drama. La prosa nacional.</w:t>
      </w:r>
    </w:p>
    <w:p w:rsidR="004B4D70" w:rsidRDefault="004B4D70" w:rsidP="004B4D70">
      <w:pPr>
        <w:numPr>
          <w:ilvl w:val="0"/>
          <w:numId w:val="25"/>
        </w:numPr>
        <w:tabs>
          <w:tab w:val="right" w:pos="6521"/>
        </w:tabs>
        <w:ind w:right="1116"/>
        <w:jc w:val="both"/>
        <w:rPr>
          <w:rFonts w:ascii="Times New Roman" w:hAnsi="Times New Roman"/>
          <w:sz w:val="20"/>
        </w:rPr>
      </w:pPr>
      <w:r>
        <w:rPr>
          <w:rFonts w:ascii="Times New Roman" w:hAnsi="Times New Roman"/>
          <w:sz w:val="20"/>
        </w:rPr>
        <w:t>La comedia latina: Plauto y Terencio.</w:t>
      </w:r>
    </w:p>
    <w:p w:rsidR="004B4D70" w:rsidRDefault="004B4D70" w:rsidP="004B4D70">
      <w:pPr>
        <w:numPr>
          <w:ilvl w:val="0"/>
          <w:numId w:val="25"/>
        </w:numPr>
        <w:tabs>
          <w:tab w:val="right" w:pos="6521"/>
        </w:tabs>
        <w:ind w:right="1116"/>
        <w:jc w:val="both"/>
        <w:rPr>
          <w:rFonts w:ascii="Times New Roman" w:hAnsi="Times New Roman"/>
          <w:sz w:val="20"/>
        </w:rPr>
      </w:pPr>
      <w:r>
        <w:rPr>
          <w:rFonts w:ascii="Times New Roman" w:hAnsi="Times New Roman"/>
          <w:sz w:val="20"/>
        </w:rPr>
        <w:t xml:space="preserve">Catulo y los neotéricos. Lucrecio, </w:t>
      </w:r>
      <w:r>
        <w:rPr>
          <w:rFonts w:ascii="Times New Roman" w:hAnsi="Times New Roman"/>
          <w:i/>
          <w:sz w:val="20"/>
        </w:rPr>
        <w:t>De rerum natura</w:t>
      </w:r>
      <w:r>
        <w:rPr>
          <w:rFonts w:ascii="Times New Roman" w:hAnsi="Times New Roman"/>
          <w:sz w:val="20"/>
        </w:rPr>
        <w:t xml:space="preserve">. </w:t>
      </w:r>
    </w:p>
    <w:p w:rsidR="004B4D70" w:rsidRDefault="004B4D70" w:rsidP="004B4D70">
      <w:pPr>
        <w:numPr>
          <w:ilvl w:val="0"/>
          <w:numId w:val="25"/>
        </w:numPr>
        <w:tabs>
          <w:tab w:val="right" w:pos="6521"/>
        </w:tabs>
        <w:ind w:right="1116"/>
        <w:jc w:val="both"/>
        <w:rPr>
          <w:rFonts w:ascii="Times New Roman" w:hAnsi="Times New Roman"/>
          <w:sz w:val="20"/>
        </w:rPr>
      </w:pPr>
      <w:r>
        <w:rPr>
          <w:rFonts w:ascii="Times New Roman" w:hAnsi="Times New Roman"/>
          <w:sz w:val="20"/>
        </w:rPr>
        <w:t xml:space="preserve">Cicerón: retórica, filosofía y política. Varrón. </w:t>
      </w:r>
    </w:p>
    <w:p w:rsidR="004B4D70" w:rsidRDefault="004B4D70" w:rsidP="004B4D70">
      <w:pPr>
        <w:numPr>
          <w:ilvl w:val="0"/>
          <w:numId w:val="25"/>
        </w:numPr>
        <w:tabs>
          <w:tab w:val="right" w:pos="6521"/>
        </w:tabs>
        <w:ind w:right="1116"/>
        <w:jc w:val="both"/>
        <w:rPr>
          <w:rFonts w:ascii="Times New Roman" w:hAnsi="Times New Roman"/>
          <w:sz w:val="20"/>
        </w:rPr>
      </w:pPr>
      <w:r>
        <w:rPr>
          <w:rFonts w:ascii="Times New Roman" w:hAnsi="Times New Roman"/>
          <w:sz w:val="20"/>
        </w:rPr>
        <w:t>La prosa histórica: Salustio, Nepote y César.</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Manuales</w:t>
      </w:r>
      <w:r>
        <w:rPr>
          <w:rFonts w:ascii="Times New Roman" w:hAnsi="Times New Roman"/>
          <w:sz w:val="20"/>
        </w:rPr>
        <w:t>:</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ALBRECHT, M. von, </w:t>
      </w:r>
      <w:r>
        <w:rPr>
          <w:rFonts w:ascii="Times New Roman" w:hAnsi="Times New Roman"/>
          <w:i/>
          <w:sz w:val="20"/>
        </w:rPr>
        <w:t xml:space="preserve">Historia de la Literatura romana. </w:t>
      </w:r>
      <w:r>
        <w:rPr>
          <w:rFonts w:ascii="Times New Roman" w:hAnsi="Times New Roman"/>
          <w:sz w:val="20"/>
        </w:rPr>
        <w:t>Barcelona, Herder, 1997.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BAYET, J., </w:t>
      </w:r>
      <w:r>
        <w:rPr>
          <w:rFonts w:ascii="Times New Roman" w:hAnsi="Times New Roman"/>
          <w:i/>
          <w:sz w:val="20"/>
        </w:rPr>
        <w:t>Literatura latina</w:t>
      </w:r>
      <w:r>
        <w:rPr>
          <w:rFonts w:ascii="Times New Roman" w:hAnsi="Times New Roman"/>
          <w:sz w:val="20"/>
        </w:rPr>
        <w:t>. Barcelona, Ariel, 1967.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CODOÑER, C. (ed.), </w:t>
      </w:r>
      <w:r>
        <w:rPr>
          <w:rFonts w:ascii="Times New Roman" w:hAnsi="Times New Roman"/>
          <w:i/>
          <w:sz w:val="20"/>
        </w:rPr>
        <w:t>Historia de la Literatura latina</w:t>
      </w:r>
      <w:r>
        <w:rPr>
          <w:rFonts w:ascii="Times New Roman" w:hAnsi="Times New Roman"/>
          <w:sz w:val="20"/>
        </w:rPr>
        <w:t>. Madrid, Cátedra, 1997.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ZEHNACKER, H. y FREDOUILLE, J.C., </w:t>
      </w:r>
      <w:r>
        <w:rPr>
          <w:rFonts w:ascii="Times New Roman" w:hAnsi="Times New Roman"/>
          <w:i/>
          <w:sz w:val="20"/>
        </w:rPr>
        <w:t>Littérature latine</w:t>
      </w:r>
      <w:r>
        <w:rPr>
          <w:rFonts w:ascii="Times New Roman" w:hAnsi="Times New Roman"/>
          <w:sz w:val="20"/>
        </w:rPr>
        <w:t>. Paris, PUF, 1993.</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Diccionarios</w:t>
      </w:r>
      <w:r>
        <w:rPr>
          <w:rFonts w:ascii="Times New Roman" w:hAnsi="Times New Roman"/>
          <w:sz w:val="20"/>
        </w:rPr>
        <w:t>:</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SEGURA-MUNGUIA, S., </w:t>
      </w:r>
      <w:r>
        <w:rPr>
          <w:rFonts w:ascii="Times New Roman" w:hAnsi="Times New Roman"/>
          <w:i/>
          <w:sz w:val="20"/>
        </w:rPr>
        <w:t>Diccionario etimológico latino-español</w:t>
      </w:r>
      <w:r>
        <w:rPr>
          <w:rFonts w:ascii="Times New Roman" w:hAnsi="Times New Roman"/>
          <w:sz w:val="20"/>
        </w:rPr>
        <w:t>. Madrid, 1985.</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Para consultas y ampliación de conocimientos:</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BALSDOM, J.V.P.D., </w:t>
      </w:r>
      <w:r>
        <w:rPr>
          <w:rFonts w:ascii="Times New Roman" w:hAnsi="Times New Roman"/>
          <w:i/>
          <w:sz w:val="20"/>
        </w:rPr>
        <w:t>Los Romanos</w:t>
      </w:r>
      <w:r>
        <w:rPr>
          <w:rFonts w:ascii="Times New Roman" w:hAnsi="Times New Roman"/>
          <w:sz w:val="20"/>
        </w:rPr>
        <w:t>. Madrid, Gredos, 1979.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FONTAN, A., </w:t>
      </w:r>
      <w:r>
        <w:rPr>
          <w:rFonts w:ascii="Times New Roman" w:hAnsi="Times New Roman"/>
          <w:i/>
          <w:sz w:val="20"/>
        </w:rPr>
        <w:t>Introducción a Tito Livio</w:t>
      </w:r>
      <w:r>
        <w:rPr>
          <w:rFonts w:ascii="Times New Roman" w:hAnsi="Times New Roman"/>
          <w:sz w:val="20"/>
        </w:rPr>
        <w:t xml:space="preserve"> en col. Hispánica de autores latinos, Madrid, CSIC, 1987.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HACQUARD, G., </w:t>
      </w:r>
      <w:r>
        <w:rPr>
          <w:rFonts w:ascii="Times New Roman" w:hAnsi="Times New Roman"/>
          <w:i/>
          <w:sz w:val="20"/>
        </w:rPr>
        <w:t>Guide Romain Antique</w:t>
      </w:r>
      <w:r>
        <w:rPr>
          <w:rFonts w:ascii="Times New Roman" w:hAnsi="Times New Roman"/>
          <w:sz w:val="20"/>
        </w:rPr>
        <w:t>, Paris, 1952.</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SIERA DE COZAR, A. "Introducción General a Tito Livio" en </w:t>
      </w:r>
      <w:r>
        <w:rPr>
          <w:rFonts w:ascii="Times New Roman" w:hAnsi="Times New Roman"/>
          <w:i/>
          <w:sz w:val="20"/>
        </w:rPr>
        <w:t>Historia de Roma desde su fundación</w:t>
      </w:r>
      <w:r>
        <w:rPr>
          <w:rFonts w:ascii="Times New Roman" w:hAnsi="Times New Roman"/>
          <w:sz w:val="20"/>
        </w:rPr>
        <w:t>, Lib. I-III, Madrid, Gredos, 1992.</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JIMENEZ DELGADO, J., "El latín de Tito Livio, historiador de Roma", </w:t>
      </w:r>
      <w:r>
        <w:rPr>
          <w:rFonts w:ascii="Times New Roman" w:hAnsi="Times New Roman"/>
          <w:i/>
          <w:sz w:val="20"/>
        </w:rPr>
        <w:t>Arbor</w:t>
      </w:r>
      <w:r>
        <w:rPr>
          <w:rFonts w:ascii="Times New Roman" w:hAnsi="Times New Roman"/>
          <w:sz w:val="20"/>
        </w:rPr>
        <w:t>, enero, 1974, pp. 21-36.</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16"/>
        </w:rPr>
      </w:pPr>
    </w:p>
    <w:p w:rsidR="004B4D70" w:rsidRDefault="004B4D70" w:rsidP="004B4D70">
      <w:pPr>
        <w:tabs>
          <w:tab w:val="right" w:pos="6521"/>
        </w:tabs>
        <w:ind w:right="1116" w:firstLine="426"/>
        <w:jc w:val="both"/>
        <w:rPr>
          <w:rFonts w:ascii="Times New Roman" w:hAnsi="Times New Roman"/>
          <w:sz w:val="20"/>
        </w:rPr>
      </w:pPr>
      <w:r>
        <w:rPr>
          <w:rFonts w:ascii="Times New Roman" w:hAnsi="Times New Roman"/>
          <w:sz w:val="20"/>
        </w:rPr>
        <w:t>En el Seminario de Filología Clásica (Edifico de Biblioteca de Humanidades, segunda planta) se hará público, tras llegar a un acuerdo con los estudiantes.</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 </w:t>
      </w:r>
    </w:p>
    <w:p w:rsidR="004B4D70" w:rsidRDefault="004B4D70" w:rsidP="004B4D70">
      <w:pPr>
        <w:pStyle w:val="normal0"/>
        <w:jc w:val="center"/>
        <w:rPr>
          <w:rFonts w:ascii="Times New Roman" w:hAnsi="Times New Roman"/>
          <w:b/>
        </w:rPr>
      </w:pPr>
      <w:r>
        <w:br w:type="page"/>
      </w:r>
      <w:r>
        <w:rPr>
          <w:rFonts w:ascii="Times New Roman" w:hAnsi="Times New Roman"/>
          <w:b/>
        </w:rPr>
        <w:lastRenderedPageBreak/>
        <w:t>LITERATURA UNIVERSAL</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Enrique Banús</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Objetivos</w:t>
      </w:r>
    </w:p>
    <w:p w:rsidR="004B4D70" w:rsidRDefault="004B4D70" w:rsidP="004B4D70">
      <w:pPr>
        <w:tabs>
          <w:tab w:val="right" w:pos="6521"/>
        </w:tabs>
        <w:ind w:right="1116"/>
        <w:jc w:val="both"/>
        <w:rPr>
          <w:rFonts w:ascii="Times New Roman" w:hAnsi="Times New Roman"/>
          <w:b/>
          <w:smallCaps/>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Conocimiento de las principales características de la historia de la literatura, fundamentalmente de la europea, así como de temas literarios y también de algunas obras claves. La selección se ha realizado fundamentalmente por el criterio de la recepción, es decir, se tratarán aquellas características, obras, temas que perviven por encima de un momento histórico. La asignatura combina aspectos históricos con cuestiones fundamentales, tratadas al hilo de la historia de la literatura universal.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caps/>
          <w:sz w:val="20"/>
        </w:rPr>
      </w:pPr>
      <w:r>
        <w:rPr>
          <w:rFonts w:ascii="Times New Roman" w:hAnsi="Times New Roman"/>
          <w:b/>
          <w:caps/>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La primera parte es introductoria. La segunda parte es una historia de la literatura, desde los comienzos de la literatura griega y la literatura bíblica hasta los movimientos más relevantes del siglo XX:</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emarios"/>
        <w:ind w:right="1116"/>
        <w:rPr>
          <w:rFonts w:ascii="Times New Roman" w:hAnsi="Times New Roman"/>
          <w:sz w:val="20"/>
        </w:rPr>
      </w:pPr>
      <w:r>
        <w:rPr>
          <w:rFonts w:ascii="Times New Roman" w:hAnsi="Times New Roman"/>
          <w:sz w:val="20"/>
        </w:rPr>
        <w:t xml:space="preserve">1. </w:t>
      </w:r>
      <w:r>
        <w:rPr>
          <w:rFonts w:ascii="Times New Roman" w:hAnsi="Times New Roman"/>
          <w:b/>
          <w:sz w:val="20"/>
        </w:rPr>
        <w:t>Introducción:</w:t>
      </w:r>
    </w:p>
    <w:p w:rsidR="004B4D70" w:rsidRDefault="004B4D70" w:rsidP="004B4D70">
      <w:pPr>
        <w:pStyle w:val="temarios"/>
        <w:numPr>
          <w:ilvl w:val="1"/>
          <w:numId w:val="26"/>
        </w:numPr>
        <w:tabs>
          <w:tab w:val="num" w:pos="709"/>
        </w:tabs>
        <w:ind w:left="709" w:right="1116" w:hanging="366"/>
        <w:rPr>
          <w:rFonts w:ascii="Times New Roman" w:hAnsi="Times New Roman"/>
          <w:sz w:val="20"/>
        </w:rPr>
      </w:pPr>
      <w:r>
        <w:rPr>
          <w:rFonts w:ascii="Times New Roman" w:hAnsi="Times New Roman"/>
          <w:sz w:val="20"/>
        </w:rPr>
        <w:t>Literatura Europea Occidental como "espacio cultural"</w:t>
      </w:r>
    </w:p>
    <w:p w:rsidR="004B4D70" w:rsidRDefault="004B4D70" w:rsidP="004B4D70">
      <w:pPr>
        <w:pStyle w:val="temarios"/>
        <w:numPr>
          <w:ilvl w:val="1"/>
          <w:numId w:val="26"/>
        </w:numPr>
        <w:tabs>
          <w:tab w:val="num" w:pos="709"/>
        </w:tabs>
        <w:ind w:left="709" w:right="1116" w:hanging="366"/>
        <w:rPr>
          <w:rFonts w:ascii="Times New Roman" w:hAnsi="Times New Roman"/>
          <w:sz w:val="20"/>
        </w:rPr>
      </w:pPr>
      <w:r>
        <w:rPr>
          <w:rFonts w:ascii="Times New Roman" w:hAnsi="Times New Roman"/>
          <w:sz w:val="20"/>
        </w:rPr>
        <w:t>Aproximación al concepto de Literatura</w:t>
      </w:r>
    </w:p>
    <w:p w:rsidR="004B4D70" w:rsidRDefault="004B4D70" w:rsidP="004B4D70">
      <w:pPr>
        <w:pStyle w:val="temarios"/>
        <w:numPr>
          <w:ilvl w:val="1"/>
          <w:numId w:val="26"/>
        </w:numPr>
        <w:tabs>
          <w:tab w:val="num" w:pos="709"/>
        </w:tabs>
        <w:ind w:left="709" w:right="1116" w:hanging="366"/>
        <w:rPr>
          <w:rFonts w:ascii="Times New Roman" w:hAnsi="Times New Roman"/>
          <w:sz w:val="20"/>
        </w:rPr>
      </w:pPr>
      <w:r>
        <w:rPr>
          <w:rFonts w:ascii="Times New Roman" w:hAnsi="Times New Roman"/>
          <w:sz w:val="20"/>
        </w:rPr>
        <w:t>Cultura y recepción</w:t>
      </w:r>
    </w:p>
    <w:p w:rsidR="004B4D70" w:rsidRDefault="004B4D70" w:rsidP="004B4D70">
      <w:pPr>
        <w:pStyle w:val="temarios"/>
        <w:numPr>
          <w:ilvl w:val="1"/>
          <w:numId w:val="26"/>
        </w:numPr>
        <w:tabs>
          <w:tab w:val="num" w:pos="709"/>
        </w:tabs>
        <w:ind w:left="709" w:right="1116" w:hanging="366"/>
        <w:rPr>
          <w:rFonts w:ascii="Times New Roman" w:hAnsi="Times New Roman"/>
          <w:sz w:val="20"/>
        </w:rPr>
      </w:pPr>
      <w:r>
        <w:rPr>
          <w:rFonts w:ascii="Times New Roman" w:hAnsi="Times New Roman"/>
          <w:sz w:val="20"/>
        </w:rPr>
        <w:t>Los problemas de la Historiografía</w:t>
      </w:r>
    </w:p>
    <w:p w:rsidR="004B4D70" w:rsidRDefault="004B4D70" w:rsidP="004B4D70">
      <w:pPr>
        <w:pStyle w:val="temarios"/>
        <w:numPr>
          <w:ilvl w:val="1"/>
          <w:numId w:val="26"/>
        </w:numPr>
        <w:tabs>
          <w:tab w:val="num" w:pos="709"/>
        </w:tabs>
        <w:ind w:left="709" w:right="1116" w:hanging="366"/>
        <w:rPr>
          <w:rFonts w:ascii="Times New Roman" w:hAnsi="Times New Roman"/>
          <w:sz w:val="20"/>
        </w:rPr>
      </w:pPr>
      <w:r>
        <w:rPr>
          <w:rFonts w:ascii="Times New Roman" w:hAnsi="Times New Roman"/>
          <w:sz w:val="20"/>
        </w:rPr>
        <w:t>Literatura y Antropología - (Material en los Apuntes)</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2. </w:t>
      </w:r>
      <w:r>
        <w:rPr>
          <w:rFonts w:ascii="Times New Roman" w:hAnsi="Times New Roman"/>
          <w:b/>
          <w:sz w:val="20"/>
        </w:rPr>
        <w:t>De la recepción de los clásicos por el Cristianismo:</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2.1.</w:t>
      </w:r>
      <w:r>
        <w:rPr>
          <w:rFonts w:ascii="Times New Roman" w:hAnsi="Times New Roman"/>
          <w:sz w:val="20"/>
        </w:rPr>
        <w:tab/>
        <w:t>Importancia de dicha recepción</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2.2. El debate y la solución. Es muy recomendable conocer: Tertuliano, San Clemente de Alejandría y Orígenes, San Justino y San Ireneo, San Agustín</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2.3. Ejemplos. Es muy recomendable conocer: Platón y Aristóteles, Ovidio (</w:t>
      </w:r>
      <w:r>
        <w:rPr>
          <w:rFonts w:ascii="Times New Roman" w:hAnsi="Times New Roman"/>
          <w:i/>
          <w:sz w:val="20"/>
        </w:rPr>
        <w:t>Metamorfosis</w:t>
      </w:r>
      <w:r>
        <w:rPr>
          <w:rFonts w:ascii="Times New Roman" w:hAnsi="Times New Roman"/>
          <w:sz w:val="20"/>
        </w:rPr>
        <w:t>), Virgilio (</w:t>
      </w:r>
      <w:r>
        <w:rPr>
          <w:rFonts w:ascii="Times New Roman" w:hAnsi="Times New Roman"/>
          <w:i/>
          <w:sz w:val="20"/>
        </w:rPr>
        <w:t>Egloga IV</w:t>
      </w:r>
      <w:r>
        <w:rPr>
          <w:rFonts w:ascii="Times New Roman" w:hAnsi="Times New Roman"/>
          <w:sz w:val="20"/>
        </w:rPr>
        <w:t>) - (Material en los Apuntes y en la Antología)</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sz w:val="20"/>
        </w:rPr>
      </w:pPr>
      <w:r>
        <w:rPr>
          <w:rFonts w:ascii="Times New Roman" w:hAnsi="Times New Roman"/>
          <w:sz w:val="20"/>
        </w:rPr>
        <w:t xml:space="preserve">3. </w:t>
      </w:r>
      <w:r>
        <w:rPr>
          <w:rFonts w:ascii="Times New Roman" w:hAnsi="Times New Roman"/>
          <w:b/>
          <w:sz w:val="20"/>
        </w:rPr>
        <w:t>De la literatura clásica recibida:</w:t>
      </w:r>
      <w:r>
        <w:rPr>
          <w:rFonts w:ascii="Times New Roman" w:hAnsi="Times New Roman"/>
          <w:sz w:val="20"/>
        </w:rPr>
        <w:t xml:space="preserve"> </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3.1.</w:t>
      </w:r>
      <w:r>
        <w:rPr>
          <w:rFonts w:ascii="Times New Roman" w:hAnsi="Times New Roman"/>
          <w:sz w:val="20"/>
        </w:rPr>
        <w:tab/>
        <w:t>Las poéticas (de Platón y Aristóteles a la postmodernidad) (ver Antología). Es muy recomendable conocer: Poéticas de la Antigüedad y del XVIII y XIX; Edward Young (</w:t>
      </w:r>
      <w:r>
        <w:rPr>
          <w:rFonts w:ascii="Times New Roman" w:hAnsi="Times New Roman"/>
          <w:i/>
          <w:sz w:val="20"/>
        </w:rPr>
        <w:t>Conjeturas sobre la composición original</w:t>
      </w:r>
      <w:r>
        <w:rPr>
          <w:rFonts w:ascii="Times New Roman" w:hAnsi="Times New Roman"/>
          <w:sz w:val="20"/>
        </w:rPr>
        <w:t>), Lessing (</w:t>
      </w:r>
      <w:r>
        <w:rPr>
          <w:rFonts w:ascii="Times New Roman" w:hAnsi="Times New Roman"/>
          <w:i/>
          <w:sz w:val="20"/>
        </w:rPr>
        <w:t>17ª Carta sobre la Literatura</w:t>
      </w:r>
      <w:r>
        <w:rPr>
          <w:rFonts w:ascii="Times New Roman" w:hAnsi="Times New Roman"/>
          <w:sz w:val="20"/>
        </w:rPr>
        <w:t>), Herder (</w:t>
      </w:r>
      <w:r>
        <w:rPr>
          <w:rFonts w:ascii="Times New Roman" w:hAnsi="Times New Roman"/>
          <w:i/>
          <w:sz w:val="20"/>
        </w:rPr>
        <w:t>Shakespeare</w:t>
      </w:r>
      <w:r>
        <w:rPr>
          <w:rFonts w:ascii="Times New Roman" w:hAnsi="Times New Roman"/>
          <w:sz w:val="20"/>
        </w:rPr>
        <w:t>), Goethe (</w:t>
      </w:r>
      <w:r>
        <w:rPr>
          <w:rFonts w:ascii="Times New Roman" w:hAnsi="Times New Roman"/>
          <w:i/>
          <w:sz w:val="20"/>
        </w:rPr>
        <w:t>Discurso para el día de Shakespeare</w:t>
      </w:r>
      <w:r>
        <w:rPr>
          <w:rFonts w:ascii="Times New Roman" w:hAnsi="Times New Roman"/>
          <w:sz w:val="20"/>
        </w:rPr>
        <w:t>). Poética "romántica" y poética "realista": Victor Hugo (</w:t>
      </w:r>
      <w:r>
        <w:rPr>
          <w:rFonts w:ascii="Times New Roman" w:hAnsi="Times New Roman"/>
          <w:i/>
          <w:sz w:val="20"/>
        </w:rPr>
        <w:t>Prefacio a Cromwell</w:t>
      </w:r>
      <w:r>
        <w:rPr>
          <w:rFonts w:ascii="Times New Roman" w:hAnsi="Times New Roman"/>
          <w:sz w:val="20"/>
        </w:rPr>
        <w:t>), Novalis y Tieck; Eichendorff. Emile Zola (</w:t>
      </w:r>
      <w:r>
        <w:rPr>
          <w:rFonts w:ascii="Times New Roman" w:hAnsi="Times New Roman"/>
          <w:i/>
          <w:sz w:val="20"/>
        </w:rPr>
        <w:t>La novela experimental</w:t>
      </w:r>
      <w:r>
        <w:rPr>
          <w:rFonts w:ascii="Times New Roman" w:hAnsi="Times New Roman"/>
          <w:sz w:val="20"/>
        </w:rPr>
        <w:t xml:space="preserve">). Poética "fin de siècle": Baudelaire, Verlaine; Rilke y Hofmannsthal. Las vanguardias. Literatura comprometida (Sartre). La postmodernidad. </w:t>
      </w:r>
    </w:p>
    <w:p w:rsidR="004B4D70" w:rsidRDefault="004B4D70" w:rsidP="004B4D70">
      <w:pPr>
        <w:pStyle w:val="temarios"/>
        <w:tabs>
          <w:tab w:val="left" w:pos="709"/>
        </w:tabs>
        <w:ind w:left="709" w:right="1116" w:hanging="425"/>
        <w:rPr>
          <w:rFonts w:ascii="Times New Roman" w:hAnsi="Times New Roman"/>
          <w:i/>
          <w:sz w:val="20"/>
        </w:rPr>
      </w:pPr>
      <w:r>
        <w:rPr>
          <w:rFonts w:ascii="Times New Roman" w:hAnsi="Times New Roman"/>
          <w:sz w:val="20"/>
        </w:rPr>
        <w:t>3.2.</w:t>
      </w:r>
      <w:r>
        <w:rPr>
          <w:rFonts w:ascii="Times New Roman" w:hAnsi="Times New Roman"/>
          <w:sz w:val="20"/>
        </w:rPr>
        <w:tab/>
        <w:t xml:space="preserve">El héroe épico (y el tema del viaje). Es muy recomendable conocer: </w:t>
      </w:r>
      <w:r>
        <w:rPr>
          <w:rFonts w:ascii="Times New Roman" w:hAnsi="Times New Roman"/>
          <w:i/>
          <w:sz w:val="20"/>
        </w:rPr>
        <w:t>Iliada</w:t>
      </w:r>
      <w:r>
        <w:rPr>
          <w:rFonts w:ascii="Times New Roman" w:hAnsi="Times New Roman"/>
          <w:sz w:val="20"/>
        </w:rPr>
        <w:t xml:space="preserve"> y </w:t>
      </w:r>
      <w:r>
        <w:rPr>
          <w:rFonts w:ascii="Times New Roman" w:hAnsi="Times New Roman"/>
          <w:i/>
          <w:sz w:val="20"/>
        </w:rPr>
        <w:t>Odisea</w:t>
      </w:r>
      <w:r>
        <w:rPr>
          <w:rFonts w:ascii="Times New Roman" w:hAnsi="Times New Roman"/>
          <w:sz w:val="20"/>
        </w:rPr>
        <w:t xml:space="preserve">; Ulises como personaje literario: Píndaro, Horacio, Cicerón, Virgilio, Dante, Shakespeare, Calderón, Pascoli, G. Hauptmann, J. Joyce, Giraudoux. Virgilio: </w:t>
      </w:r>
      <w:r>
        <w:rPr>
          <w:rFonts w:ascii="Times New Roman" w:hAnsi="Times New Roman"/>
          <w:i/>
          <w:sz w:val="20"/>
        </w:rPr>
        <w:t>La Eneida</w:t>
      </w:r>
      <w:r>
        <w:rPr>
          <w:rFonts w:ascii="Times New Roman" w:hAnsi="Times New Roman"/>
          <w:sz w:val="20"/>
        </w:rPr>
        <w:t xml:space="preserve">. La novela de caballerías (ciclo artúrico). La leyenda del judío errante. Defoe: </w:t>
      </w:r>
      <w:r>
        <w:rPr>
          <w:rFonts w:ascii="Times New Roman" w:hAnsi="Times New Roman"/>
          <w:i/>
          <w:sz w:val="20"/>
        </w:rPr>
        <w:t>Robinson Crusoe</w:t>
      </w:r>
      <w:r>
        <w:rPr>
          <w:rFonts w:ascii="Times New Roman" w:hAnsi="Times New Roman"/>
          <w:sz w:val="20"/>
        </w:rPr>
        <w:t xml:space="preserve">. Goethe: </w:t>
      </w:r>
      <w:r>
        <w:rPr>
          <w:rFonts w:ascii="Times New Roman" w:hAnsi="Times New Roman"/>
          <w:i/>
          <w:sz w:val="20"/>
        </w:rPr>
        <w:t>Werther</w:t>
      </w:r>
      <w:r>
        <w:rPr>
          <w:rFonts w:ascii="Times New Roman" w:hAnsi="Times New Roman"/>
          <w:sz w:val="20"/>
        </w:rPr>
        <w:t xml:space="preserve"> y </w:t>
      </w:r>
      <w:r>
        <w:rPr>
          <w:rFonts w:ascii="Times New Roman" w:hAnsi="Times New Roman"/>
          <w:i/>
          <w:sz w:val="20"/>
        </w:rPr>
        <w:t>Fausto</w:t>
      </w:r>
      <w:r>
        <w:rPr>
          <w:rFonts w:ascii="Times New Roman" w:hAnsi="Times New Roman"/>
          <w:sz w:val="20"/>
        </w:rPr>
        <w:t xml:space="preserve">. El viajero romántico (ejemplos de Eichendorff y Lord Byron). El viajero en la novela realista (Dickens: </w:t>
      </w:r>
      <w:r>
        <w:rPr>
          <w:rFonts w:ascii="Times New Roman" w:hAnsi="Times New Roman"/>
          <w:i/>
          <w:sz w:val="20"/>
        </w:rPr>
        <w:t>Oliver Twist</w:t>
      </w:r>
      <w:r>
        <w:rPr>
          <w:rFonts w:ascii="Times New Roman" w:hAnsi="Times New Roman"/>
          <w:sz w:val="20"/>
        </w:rPr>
        <w:t xml:space="preserve">) y la novela ciudadana (Flaubert: </w:t>
      </w:r>
      <w:r>
        <w:rPr>
          <w:rFonts w:ascii="Times New Roman" w:hAnsi="Times New Roman"/>
          <w:i/>
          <w:sz w:val="20"/>
        </w:rPr>
        <w:t>Madame Bovary</w:t>
      </w:r>
      <w:r>
        <w:rPr>
          <w:rFonts w:ascii="Times New Roman" w:hAnsi="Times New Roman"/>
          <w:sz w:val="20"/>
        </w:rPr>
        <w:t xml:space="preserve">. El viaje en el "fin de siècle" (Luigi Pirandello: </w:t>
      </w:r>
      <w:r>
        <w:rPr>
          <w:rFonts w:ascii="Times New Roman" w:hAnsi="Times New Roman"/>
          <w:i/>
          <w:sz w:val="20"/>
        </w:rPr>
        <w:t xml:space="preserve">Uno, ninguno y cien mil </w:t>
      </w:r>
      <w:r>
        <w:rPr>
          <w:rFonts w:ascii="Times New Roman" w:hAnsi="Times New Roman"/>
          <w:sz w:val="20"/>
        </w:rPr>
        <w:t xml:space="preserve">y </w:t>
      </w:r>
      <w:r>
        <w:rPr>
          <w:rFonts w:ascii="Times New Roman" w:hAnsi="Times New Roman"/>
          <w:i/>
          <w:sz w:val="20"/>
        </w:rPr>
        <w:t>El difunto Mattia Pascal</w:t>
      </w:r>
      <w:r>
        <w:rPr>
          <w:rFonts w:ascii="Times New Roman" w:hAnsi="Times New Roman"/>
          <w:sz w:val="20"/>
        </w:rPr>
        <w:t xml:space="preserve">; Thomas Mann: </w:t>
      </w:r>
      <w:r>
        <w:rPr>
          <w:rFonts w:ascii="Times New Roman" w:hAnsi="Times New Roman"/>
          <w:i/>
          <w:sz w:val="20"/>
        </w:rPr>
        <w:t>Tonio Kröger</w:t>
      </w:r>
      <w:r>
        <w:rPr>
          <w:rFonts w:ascii="Times New Roman" w:hAnsi="Times New Roman"/>
          <w:sz w:val="20"/>
        </w:rPr>
        <w:t xml:space="preserve">; Joseph Conrad: </w:t>
      </w:r>
      <w:r>
        <w:rPr>
          <w:rFonts w:ascii="Times New Roman" w:hAnsi="Times New Roman"/>
          <w:i/>
          <w:sz w:val="20"/>
        </w:rPr>
        <w:t>El corazón de las tinieblas</w:t>
      </w:r>
      <w:r>
        <w:rPr>
          <w:rFonts w:ascii="Times New Roman" w:hAnsi="Times New Roman"/>
          <w:sz w:val="20"/>
        </w:rPr>
        <w:t xml:space="preserve">). Viajeros en la novela del siglo XX: Antoine de Saint-Exupéry: </w:t>
      </w:r>
      <w:r>
        <w:rPr>
          <w:rFonts w:ascii="Times New Roman" w:hAnsi="Times New Roman"/>
          <w:i/>
          <w:sz w:val="20"/>
        </w:rPr>
        <w:t>Vuelo nocturno</w:t>
      </w:r>
      <w:r>
        <w:rPr>
          <w:rFonts w:ascii="Times New Roman" w:hAnsi="Times New Roman"/>
          <w:sz w:val="20"/>
        </w:rPr>
        <w:t xml:space="preserve"> y </w:t>
      </w:r>
      <w:r>
        <w:rPr>
          <w:rFonts w:ascii="Times New Roman" w:hAnsi="Times New Roman"/>
          <w:i/>
          <w:sz w:val="20"/>
        </w:rPr>
        <w:t>El Principito</w:t>
      </w:r>
      <w:r>
        <w:rPr>
          <w:rFonts w:ascii="Times New Roman" w:hAnsi="Times New Roman"/>
          <w:sz w:val="20"/>
        </w:rPr>
        <w:t xml:space="preserve">; Franz Kafka: </w:t>
      </w:r>
      <w:r>
        <w:rPr>
          <w:rFonts w:ascii="Times New Roman" w:hAnsi="Times New Roman"/>
          <w:i/>
          <w:sz w:val="20"/>
        </w:rPr>
        <w:t>América</w:t>
      </w:r>
      <w:r>
        <w:rPr>
          <w:rFonts w:ascii="Times New Roman" w:hAnsi="Times New Roman"/>
          <w:sz w:val="20"/>
        </w:rPr>
        <w:t xml:space="preserve">; Thornton Wilder: </w:t>
      </w:r>
      <w:r>
        <w:rPr>
          <w:rFonts w:ascii="Times New Roman" w:hAnsi="Times New Roman"/>
          <w:i/>
          <w:sz w:val="20"/>
        </w:rPr>
        <w:t>El puente de San Luis Rey</w:t>
      </w:r>
      <w:r>
        <w:rPr>
          <w:rFonts w:ascii="Times New Roman" w:hAnsi="Times New Roman"/>
          <w:sz w:val="20"/>
        </w:rPr>
        <w:t xml:space="preserve">; Franz Werfel: </w:t>
      </w:r>
      <w:r>
        <w:rPr>
          <w:rFonts w:ascii="Times New Roman" w:hAnsi="Times New Roman"/>
          <w:i/>
          <w:sz w:val="20"/>
        </w:rPr>
        <w:t>Una letra femenina azul pálido</w:t>
      </w:r>
      <w:r>
        <w:rPr>
          <w:rFonts w:ascii="Times New Roman" w:hAnsi="Times New Roman"/>
          <w:sz w:val="20"/>
        </w:rPr>
        <w:t xml:space="preserve">; James Joyce: </w:t>
      </w:r>
      <w:r>
        <w:rPr>
          <w:rFonts w:ascii="Times New Roman" w:hAnsi="Times New Roman"/>
          <w:i/>
          <w:sz w:val="20"/>
        </w:rPr>
        <w:t>Dublineses</w:t>
      </w:r>
      <w:r>
        <w:rPr>
          <w:rFonts w:ascii="Times New Roman" w:hAnsi="Times New Roman"/>
          <w:sz w:val="20"/>
        </w:rPr>
        <w:t xml:space="preserve">; Virginia Woolf: </w:t>
      </w:r>
      <w:r>
        <w:rPr>
          <w:rFonts w:ascii="Times New Roman" w:hAnsi="Times New Roman"/>
          <w:i/>
          <w:sz w:val="20"/>
        </w:rPr>
        <w:t>Las olas</w:t>
      </w:r>
      <w:r>
        <w:rPr>
          <w:rFonts w:ascii="Times New Roman" w:hAnsi="Times New Roman"/>
          <w:sz w:val="20"/>
        </w:rPr>
        <w:t xml:space="preserve">; William Golding: </w:t>
      </w:r>
      <w:r>
        <w:rPr>
          <w:rFonts w:ascii="Times New Roman" w:hAnsi="Times New Roman"/>
          <w:i/>
          <w:sz w:val="20"/>
        </w:rPr>
        <w:t>El señor de las moscas</w:t>
      </w:r>
      <w:r>
        <w:rPr>
          <w:rFonts w:ascii="Times New Roman" w:hAnsi="Times New Roman"/>
          <w:sz w:val="20"/>
        </w:rPr>
        <w:t xml:space="preserve">; Ernest Hemingway: </w:t>
      </w:r>
      <w:r>
        <w:rPr>
          <w:rFonts w:ascii="Times New Roman" w:hAnsi="Times New Roman"/>
          <w:i/>
          <w:sz w:val="20"/>
        </w:rPr>
        <w:t>El viejo y el mar</w:t>
      </w:r>
      <w:r>
        <w:rPr>
          <w:rFonts w:ascii="Times New Roman" w:hAnsi="Times New Roman"/>
          <w:sz w:val="20"/>
        </w:rPr>
        <w:t>; Albert Camus:</w:t>
      </w:r>
      <w:r>
        <w:rPr>
          <w:rFonts w:ascii="Times New Roman" w:hAnsi="Times New Roman"/>
          <w:i/>
          <w:sz w:val="20"/>
        </w:rPr>
        <w:t xml:space="preserve"> La peste</w:t>
      </w:r>
      <w:r>
        <w:rPr>
          <w:rFonts w:ascii="Times New Roman" w:hAnsi="Times New Roman"/>
          <w:sz w:val="20"/>
        </w:rPr>
        <w:t>; Heinrich Böll:</w:t>
      </w:r>
      <w:r>
        <w:rPr>
          <w:rFonts w:ascii="Times New Roman" w:hAnsi="Times New Roman"/>
          <w:i/>
          <w:sz w:val="20"/>
        </w:rPr>
        <w:t xml:space="preserve"> El tren fue puntual</w:t>
      </w:r>
      <w:r>
        <w:rPr>
          <w:rFonts w:ascii="Times New Roman" w:hAnsi="Times New Roman"/>
          <w:sz w:val="20"/>
        </w:rPr>
        <w:t xml:space="preserve">; Stefan Andres: </w:t>
      </w:r>
      <w:r>
        <w:rPr>
          <w:rFonts w:ascii="Times New Roman" w:hAnsi="Times New Roman"/>
          <w:i/>
          <w:sz w:val="20"/>
        </w:rPr>
        <w:t>Somos utopía</w:t>
      </w:r>
      <w:r>
        <w:rPr>
          <w:rFonts w:ascii="Times New Roman" w:hAnsi="Times New Roman"/>
          <w:sz w:val="20"/>
        </w:rPr>
        <w:t xml:space="preserve">; Alexander Solshenitzin: </w:t>
      </w:r>
      <w:r>
        <w:rPr>
          <w:rFonts w:ascii="Times New Roman" w:hAnsi="Times New Roman"/>
          <w:i/>
          <w:sz w:val="20"/>
        </w:rPr>
        <w:t>Pabellón de cáncer</w:t>
      </w:r>
      <w:r>
        <w:rPr>
          <w:rFonts w:ascii="Times New Roman" w:hAnsi="Times New Roman"/>
          <w:sz w:val="20"/>
        </w:rPr>
        <w:t>; Ismail Kadaré:</w:t>
      </w:r>
      <w:r>
        <w:rPr>
          <w:rFonts w:ascii="Times New Roman" w:hAnsi="Times New Roman"/>
          <w:i/>
          <w:sz w:val="20"/>
        </w:rPr>
        <w:t xml:space="preserve"> Abril quebrado</w:t>
      </w:r>
      <w:r>
        <w:rPr>
          <w:rFonts w:ascii="Times New Roman" w:hAnsi="Times New Roman"/>
          <w:sz w:val="20"/>
        </w:rPr>
        <w:t xml:space="preserve">. El viaje en la novela "postmoderna": Bernardo Atxaga: </w:t>
      </w:r>
      <w:r>
        <w:rPr>
          <w:rFonts w:ascii="Times New Roman" w:hAnsi="Times New Roman"/>
          <w:i/>
          <w:sz w:val="20"/>
        </w:rPr>
        <w:lastRenderedPageBreak/>
        <w:t>Obabakoak</w:t>
      </w:r>
      <w:r>
        <w:rPr>
          <w:rFonts w:ascii="Times New Roman" w:hAnsi="Times New Roman"/>
          <w:sz w:val="20"/>
        </w:rPr>
        <w:t xml:space="preserve">; Carmen Martín Gaite: </w:t>
      </w:r>
      <w:r>
        <w:rPr>
          <w:rFonts w:ascii="Times New Roman" w:hAnsi="Times New Roman"/>
          <w:i/>
          <w:sz w:val="20"/>
        </w:rPr>
        <w:t>Nubosidad variable</w:t>
      </w:r>
      <w:r>
        <w:rPr>
          <w:rFonts w:ascii="Times New Roman" w:hAnsi="Times New Roman"/>
          <w:sz w:val="20"/>
        </w:rPr>
        <w:t xml:space="preserve">; Luis Landero: </w:t>
      </w:r>
      <w:r>
        <w:rPr>
          <w:rFonts w:ascii="Times New Roman" w:hAnsi="Times New Roman"/>
          <w:i/>
          <w:sz w:val="20"/>
        </w:rPr>
        <w:t>Juegos de la edad tardía</w:t>
      </w:r>
      <w:r>
        <w:rPr>
          <w:rFonts w:ascii="Times New Roman" w:hAnsi="Times New Roman"/>
          <w:sz w:val="20"/>
        </w:rPr>
        <w:t xml:space="preserve">; Julio Llamazares: </w:t>
      </w:r>
      <w:r>
        <w:rPr>
          <w:rFonts w:ascii="Times New Roman" w:hAnsi="Times New Roman"/>
          <w:i/>
          <w:sz w:val="20"/>
        </w:rPr>
        <w:t>El río del olvido</w:t>
      </w:r>
      <w:r>
        <w:rPr>
          <w:rFonts w:ascii="Times New Roman" w:hAnsi="Times New Roman"/>
          <w:sz w:val="20"/>
        </w:rPr>
        <w:t xml:space="preserve">; Antonio Tabucchi: </w:t>
      </w:r>
      <w:r>
        <w:rPr>
          <w:rFonts w:ascii="Times New Roman" w:hAnsi="Times New Roman"/>
          <w:i/>
          <w:sz w:val="20"/>
        </w:rPr>
        <w:t>Sostiene Pereira.</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3.3.</w:t>
      </w:r>
      <w:r>
        <w:rPr>
          <w:rFonts w:ascii="Times New Roman" w:hAnsi="Times New Roman"/>
          <w:sz w:val="20"/>
        </w:rPr>
        <w:tab/>
        <w:t>La tragedia y sus grandes personajes. Es muy recomendable conocer: por supuesto Esquilo, Sófocles y Eurípides y los personajes relacionados con los grandes ciclos dramáticos: Agamenón, Ifigenia, Electra; Helena; Edipo, Antígona</w:t>
      </w:r>
      <w:proofErr w:type="gramStart"/>
      <w:r>
        <w:rPr>
          <w:rFonts w:ascii="Times New Roman" w:hAnsi="Times New Roman"/>
          <w:sz w:val="20"/>
        </w:rPr>
        <w:t>;Heracles</w:t>
      </w:r>
      <w:proofErr w:type="gramEnd"/>
      <w:r>
        <w:rPr>
          <w:rFonts w:ascii="Times New Roman" w:hAnsi="Times New Roman"/>
          <w:sz w:val="20"/>
        </w:rPr>
        <w:t>; Teseo, Ariadna, Fedra; Prometeo; Medea. El coro de la tragedia griega y su recepción; el teatro épico: Brecht; Pirandello y Th.Wilder. Autores importantes en que reaparecen los personajes: Séneca; el teatro francés del XVII: Racine, Corneille; la ópera de Scarlatti y Gluck; el "ideal clásico: Winckelmann y Goethe (y Nietzsche: lo "dionisíaco); fin de siècle: Hofmannstahl, Strauß; siglo XX: Anouilh, Giraudoux, Cocteau, Strawinski, T.S. Eliot, O´Neill</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3.4.</w:t>
      </w:r>
      <w:r>
        <w:rPr>
          <w:rFonts w:ascii="Times New Roman" w:hAnsi="Times New Roman"/>
          <w:sz w:val="20"/>
        </w:rPr>
        <w:tab/>
        <w:t xml:space="preserve">El mito y los mitos. Es muy recomendable conocer: Ovidio: </w:t>
      </w:r>
      <w:r>
        <w:rPr>
          <w:rFonts w:ascii="Times New Roman" w:hAnsi="Times New Roman"/>
          <w:i/>
          <w:sz w:val="20"/>
        </w:rPr>
        <w:t>Metamorfosis</w:t>
      </w:r>
      <w:r>
        <w:rPr>
          <w:rFonts w:ascii="Times New Roman" w:hAnsi="Times New Roman"/>
          <w:sz w:val="20"/>
        </w:rPr>
        <w:t xml:space="preserve">. Algunos mitos y su recepción: </w:t>
      </w:r>
      <w:r>
        <w:rPr>
          <w:rFonts w:ascii="Times New Roman" w:hAnsi="Times New Roman"/>
          <w:i/>
          <w:sz w:val="20"/>
        </w:rPr>
        <w:t>Dafne</w:t>
      </w:r>
      <w:r>
        <w:rPr>
          <w:rFonts w:ascii="Times New Roman" w:hAnsi="Times New Roman"/>
          <w:sz w:val="20"/>
        </w:rPr>
        <w:t xml:space="preserve">, </w:t>
      </w:r>
      <w:r>
        <w:rPr>
          <w:rFonts w:ascii="Times New Roman" w:hAnsi="Times New Roman"/>
          <w:i/>
          <w:sz w:val="20"/>
        </w:rPr>
        <w:t xml:space="preserve">Céfalo y Procris </w:t>
      </w:r>
      <w:r>
        <w:rPr>
          <w:rFonts w:ascii="Times New Roman" w:hAnsi="Times New Roman"/>
          <w:sz w:val="20"/>
        </w:rPr>
        <w:t xml:space="preserve">(Lope de Vega: </w:t>
      </w:r>
      <w:r>
        <w:rPr>
          <w:rFonts w:ascii="Times New Roman" w:hAnsi="Times New Roman"/>
          <w:i/>
          <w:sz w:val="20"/>
        </w:rPr>
        <w:t>La bella Aurora</w:t>
      </w:r>
      <w:r>
        <w:rPr>
          <w:rFonts w:ascii="Times New Roman" w:hAnsi="Times New Roman"/>
          <w:sz w:val="20"/>
        </w:rPr>
        <w:t xml:space="preserve">; Calderón: </w:t>
      </w:r>
      <w:r>
        <w:rPr>
          <w:rFonts w:ascii="Times New Roman" w:hAnsi="Times New Roman"/>
          <w:i/>
          <w:sz w:val="20"/>
        </w:rPr>
        <w:t>Celos aún del aire matan</w:t>
      </w:r>
      <w:r>
        <w:rPr>
          <w:rFonts w:ascii="Times New Roman" w:hAnsi="Times New Roman"/>
          <w:sz w:val="20"/>
        </w:rPr>
        <w:t xml:space="preserve">); </w:t>
      </w:r>
      <w:r>
        <w:rPr>
          <w:rFonts w:ascii="Times New Roman" w:hAnsi="Times New Roman"/>
          <w:i/>
          <w:sz w:val="20"/>
        </w:rPr>
        <w:t>Narciso</w:t>
      </w:r>
      <w:r>
        <w:rPr>
          <w:rFonts w:ascii="Times New Roman" w:hAnsi="Times New Roman"/>
          <w:sz w:val="20"/>
        </w:rPr>
        <w:t xml:space="preserve"> (O. Wilde: </w:t>
      </w:r>
      <w:r>
        <w:rPr>
          <w:rFonts w:ascii="Times New Roman" w:hAnsi="Times New Roman"/>
          <w:i/>
          <w:sz w:val="20"/>
        </w:rPr>
        <w:t>The picture of Dorian Gray</w:t>
      </w:r>
      <w:r>
        <w:rPr>
          <w:rFonts w:ascii="Times New Roman" w:hAnsi="Times New Roman"/>
          <w:sz w:val="20"/>
        </w:rPr>
        <w:t xml:space="preserve">); </w:t>
      </w:r>
      <w:r>
        <w:rPr>
          <w:rFonts w:ascii="Times New Roman" w:hAnsi="Times New Roman"/>
          <w:i/>
          <w:sz w:val="20"/>
        </w:rPr>
        <w:t>Proserpina</w:t>
      </w:r>
      <w:r>
        <w:rPr>
          <w:rFonts w:ascii="Times New Roman" w:hAnsi="Times New Roman"/>
          <w:sz w:val="20"/>
        </w:rPr>
        <w:t xml:space="preserve">; </w:t>
      </w:r>
      <w:r>
        <w:rPr>
          <w:rFonts w:ascii="Times New Roman" w:hAnsi="Times New Roman"/>
          <w:i/>
          <w:sz w:val="20"/>
        </w:rPr>
        <w:t>Filemón y Baucis</w:t>
      </w:r>
      <w:r>
        <w:rPr>
          <w:rFonts w:ascii="Times New Roman" w:hAnsi="Times New Roman"/>
          <w:sz w:val="20"/>
        </w:rPr>
        <w:t xml:space="preserve">; </w:t>
      </w:r>
      <w:r>
        <w:rPr>
          <w:rFonts w:ascii="Times New Roman" w:hAnsi="Times New Roman"/>
          <w:i/>
          <w:sz w:val="20"/>
        </w:rPr>
        <w:t>Pigmalión</w:t>
      </w:r>
      <w:r>
        <w:rPr>
          <w:rFonts w:ascii="Times New Roman" w:hAnsi="Times New Roman"/>
          <w:sz w:val="20"/>
        </w:rPr>
        <w:t xml:space="preserve"> (G.B.Shaw); </w:t>
      </w:r>
      <w:r>
        <w:rPr>
          <w:rFonts w:ascii="Times New Roman" w:hAnsi="Times New Roman"/>
          <w:i/>
          <w:sz w:val="20"/>
        </w:rPr>
        <w:t>Píramo y Tisbe</w:t>
      </w:r>
      <w:r>
        <w:rPr>
          <w:rFonts w:ascii="Times New Roman" w:hAnsi="Times New Roman"/>
          <w:sz w:val="20"/>
        </w:rPr>
        <w:t xml:space="preserve">; </w:t>
      </w:r>
      <w:r>
        <w:rPr>
          <w:rFonts w:ascii="Times New Roman" w:hAnsi="Times New Roman"/>
          <w:i/>
          <w:sz w:val="20"/>
        </w:rPr>
        <w:t xml:space="preserve">Orfeo </w:t>
      </w:r>
      <w:r>
        <w:rPr>
          <w:rFonts w:ascii="Times New Roman" w:hAnsi="Times New Roman"/>
          <w:sz w:val="20"/>
        </w:rPr>
        <w:t>(Monteverdi, Gluck; Rilke)</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sz w:val="20"/>
        </w:rPr>
      </w:pPr>
      <w:r>
        <w:rPr>
          <w:rFonts w:ascii="Times New Roman" w:hAnsi="Times New Roman"/>
          <w:sz w:val="20"/>
        </w:rPr>
        <w:t xml:space="preserve">4. </w:t>
      </w:r>
      <w:r>
        <w:rPr>
          <w:rFonts w:ascii="Times New Roman" w:hAnsi="Times New Roman"/>
          <w:b/>
          <w:sz w:val="20"/>
        </w:rPr>
        <w:t>La aportación literaria del cristianismo:</w:t>
      </w:r>
      <w:r>
        <w:rPr>
          <w:rFonts w:ascii="Times New Roman" w:hAnsi="Times New Roman"/>
          <w:sz w:val="20"/>
        </w:rPr>
        <w:t xml:space="preserve"> </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4.1.</w:t>
      </w:r>
      <w:r>
        <w:rPr>
          <w:rFonts w:ascii="Times New Roman" w:hAnsi="Times New Roman"/>
          <w:sz w:val="20"/>
        </w:rPr>
        <w:tab/>
        <w:t>Temas bíblicos. Es muy recomendable conocer: Los salmos y el Cantar de los Cantares. Temas bíblicos: Literatura mariana (ver tb. leyendas); otros personajes bíblicos: del Antiguo Testamento: Adán y Eva - Caín y Abel (Lord Byron); Moisés; Baltasar (Quevedo, Byron, Heine); Saúl - David - Salomón; Job; José en Egipto (Thomas Mann); Sansón y Dalila (Milton-Händel; Saint-Saëns); Susana - Ester; del Nuevo Testamento: Juan Bautista - Herodes - Salomé (Oscar Wilde-Strauß); Judas Iscariote (Misterios); María Magdalena</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4.2.</w:t>
      </w:r>
      <w:r>
        <w:rPr>
          <w:rFonts w:ascii="Times New Roman" w:hAnsi="Times New Roman"/>
          <w:sz w:val="20"/>
        </w:rPr>
        <w:tab/>
        <w:t>Apócrifos.</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4.3.</w:t>
      </w:r>
      <w:r>
        <w:rPr>
          <w:rFonts w:ascii="Times New Roman" w:hAnsi="Times New Roman"/>
          <w:sz w:val="20"/>
        </w:rPr>
        <w:tab/>
        <w:t>Leyendas. Es muy recomendable conocer: Leyendas marianas: Gautier de Coincy y Caesarius von Heisterbach (ejemplos: "Tombeur" de Nuestra Señora: Anatole France; "Margarita la tornera" o Beatriz: Lope de Vega, M. Materlinck, Zorrilla; Teófilo; otras: P. Claudel); Leyendas hagiográficas: Jacobus a Voragine y Caesarius von Heisterbach; santos "populares": Sta. Isabel, S. Gregorio, S. Alesio, S. Francisco de Asís, Sto. Tomás Becket (T.S. Eliot, Anouilh). Otras leyendas: El judío errante (Goethe, Shelley); Barlaam y Josafat (</w:t>
      </w:r>
      <w:r>
        <w:rPr>
          <w:rFonts w:ascii="Times New Roman" w:hAnsi="Times New Roman"/>
          <w:i/>
          <w:sz w:val="20"/>
        </w:rPr>
        <w:t>El caballero Cifar</w:t>
      </w:r>
      <w:r>
        <w:rPr>
          <w:rFonts w:ascii="Times New Roman" w:hAnsi="Times New Roman"/>
          <w:sz w:val="20"/>
        </w:rPr>
        <w:t>, Lope de Vega)</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4.4.</w:t>
      </w:r>
      <w:r>
        <w:rPr>
          <w:rFonts w:ascii="Times New Roman" w:hAnsi="Times New Roman"/>
          <w:sz w:val="20"/>
        </w:rPr>
        <w:tab/>
        <w:t>La secularización de temas cristianos.</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5. </w:t>
      </w:r>
      <w:r>
        <w:rPr>
          <w:rFonts w:ascii="Times New Roman" w:hAnsi="Times New Roman"/>
          <w:b/>
          <w:sz w:val="20"/>
        </w:rPr>
        <w:t>Aspectos europeos de la Edad Media:</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5.1.</w:t>
      </w:r>
      <w:r>
        <w:rPr>
          <w:rFonts w:ascii="Times New Roman" w:hAnsi="Times New Roman"/>
          <w:sz w:val="20"/>
        </w:rPr>
        <w:tab/>
        <w:t>Literatura medieval en latín y la transmisión de la cultura clásica. El Renacimiento carolingio.</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5.2.</w:t>
      </w:r>
      <w:r>
        <w:rPr>
          <w:rFonts w:ascii="Times New Roman" w:hAnsi="Times New Roman"/>
          <w:sz w:val="20"/>
        </w:rPr>
        <w:tab/>
        <w:t xml:space="preserve">La épica. Es muy recomendable conocer: </w:t>
      </w:r>
      <w:r>
        <w:rPr>
          <w:rFonts w:ascii="Times New Roman" w:hAnsi="Times New Roman"/>
          <w:i/>
          <w:sz w:val="20"/>
        </w:rPr>
        <w:t>Hildebrandslied, Beowulf, Heliand; Chanson de Roland</w:t>
      </w:r>
      <w:r>
        <w:rPr>
          <w:rFonts w:ascii="Times New Roman" w:hAnsi="Times New Roman"/>
          <w:sz w:val="20"/>
        </w:rPr>
        <w:t xml:space="preserve">. Eddas y sagas; Snorri Sturluson; </w:t>
      </w:r>
      <w:r>
        <w:rPr>
          <w:rFonts w:ascii="Times New Roman" w:hAnsi="Times New Roman"/>
          <w:i/>
          <w:sz w:val="20"/>
        </w:rPr>
        <w:t xml:space="preserve">Nibelungenlied. </w:t>
      </w:r>
      <w:r>
        <w:rPr>
          <w:rFonts w:ascii="Times New Roman" w:hAnsi="Times New Roman"/>
          <w:sz w:val="20"/>
        </w:rPr>
        <w:t>Recepción de la épica germánica: Wagner</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5.3.</w:t>
      </w:r>
      <w:r>
        <w:rPr>
          <w:rFonts w:ascii="Times New Roman" w:hAnsi="Times New Roman"/>
          <w:sz w:val="20"/>
        </w:rPr>
        <w:tab/>
        <w:t>Trovadores y Minnesänger. Juglares. Cancioneros.</w:t>
      </w:r>
    </w:p>
    <w:p w:rsidR="004B4D70" w:rsidRDefault="004B4D70" w:rsidP="004B4D70">
      <w:pPr>
        <w:pStyle w:val="temarios"/>
        <w:tabs>
          <w:tab w:val="left" w:pos="709"/>
        </w:tabs>
        <w:ind w:left="709" w:right="1116" w:hanging="425"/>
        <w:rPr>
          <w:rFonts w:ascii="Times New Roman" w:hAnsi="Times New Roman"/>
          <w:i/>
          <w:sz w:val="20"/>
        </w:rPr>
      </w:pPr>
      <w:r>
        <w:rPr>
          <w:rFonts w:ascii="Times New Roman" w:hAnsi="Times New Roman"/>
          <w:sz w:val="20"/>
        </w:rPr>
        <w:t>5.4.</w:t>
      </w:r>
      <w:r>
        <w:rPr>
          <w:rFonts w:ascii="Times New Roman" w:hAnsi="Times New Roman"/>
          <w:sz w:val="20"/>
        </w:rPr>
        <w:tab/>
        <w:t xml:space="preserve">Literatura goliárdica. Es muy recomendable conocer: </w:t>
      </w:r>
      <w:r>
        <w:rPr>
          <w:rFonts w:ascii="Times New Roman" w:hAnsi="Times New Roman"/>
          <w:i/>
          <w:sz w:val="20"/>
        </w:rPr>
        <w:t>Carmina burana</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5.5.</w:t>
      </w:r>
      <w:r>
        <w:rPr>
          <w:rFonts w:ascii="Times New Roman" w:hAnsi="Times New Roman"/>
          <w:sz w:val="20"/>
        </w:rPr>
        <w:tab/>
        <w:t>Petrarca y el petrarquismo. Es muy recomendable conocer: Lorenzo il Magnifico, Sannazzaro, Pietro Bembo; "Pléïade" (du Bellay, Ronsard); Shakespeare</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5.6.</w:t>
      </w:r>
      <w:r>
        <w:rPr>
          <w:rFonts w:ascii="Times New Roman" w:hAnsi="Times New Roman"/>
          <w:sz w:val="20"/>
        </w:rPr>
        <w:tab/>
        <w:t xml:space="preserve">Dante. </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5.7.</w:t>
      </w:r>
      <w:r>
        <w:rPr>
          <w:rFonts w:ascii="Times New Roman" w:hAnsi="Times New Roman"/>
          <w:sz w:val="20"/>
        </w:rPr>
        <w:tab/>
        <w:t>El ciclo artúrico. La novela de caballerías. Es muy recomendable conocer: Chrétien de Troyes, Geoffrey of Monmouth, Gottfried von Straßburg. Asuntos y personajes: el Grial; Camelot; el Rey Arturo y la Reina Ginebra, Perceval, Lancelot, Erec, Iwein, Merlín</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5.8.</w:t>
      </w:r>
      <w:r>
        <w:rPr>
          <w:rFonts w:ascii="Times New Roman" w:hAnsi="Times New Roman"/>
          <w:sz w:val="20"/>
        </w:rPr>
        <w:tab/>
        <w:t>El desarrollo del teatro medieval.</w:t>
      </w:r>
    </w:p>
    <w:p w:rsidR="004B4D70" w:rsidRDefault="004B4D70" w:rsidP="004B4D70">
      <w:pPr>
        <w:pStyle w:val="temarios"/>
        <w:tabs>
          <w:tab w:val="left" w:pos="709"/>
        </w:tabs>
        <w:ind w:left="709" w:right="1116" w:hanging="425"/>
        <w:rPr>
          <w:rFonts w:ascii="Times New Roman" w:hAnsi="Times New Roman"/>
          <w:sz w:val="20"/>
        </w:rPr>
      </w:pPr>
      <w:r>
        <w:rPr>
          <w:rFonts w:ascii="Times New Roman" w:hAnsi="Times New Roman"/>
          <w:sz w:val="20"/>
        </w:rPr>
        <w:t>5.9.</w:t>
      </w:r>
      <w:r>
        <w:rPr>
          <w:rFonts w:ascii="Times New Roman" w:hAnsi="Times New Roman"/>
          <w:sz w:val="20"/>
        </w:rPr>
        <w:tab/>
        <w:t>Grandes temas medievales: El Cid, Fausto, Don Juan (?). Es muy recomendable conocer: El Cid (</w:t>
      </w:r>
      <w:r>
        <w:rPr>
          <w:rFonts w:ascii="Times New Roman" w:hAnsi="Times New Roman"/>
          <w:i/>
          <w:sz w:val="20"/>
        </w:rPr>
        <w:t>Cantar de Mio Cid</w:t>
      </w:r>
      <w:r>
        <w:rPr>
          <w:rFonts w:ascii="Times New Roman" w:hAnsi="Times New Roman"/>
          <w:sz w:val="20"/>
        </w:rPr>
        <w:t xml:space="preserve">, Romances, </w:t>
      </w:r>
      <w:r>
        <w:rPr>
          <w:rFonts w:ascii="Times New Roman" w:hAnsi="Times New Roman"/>
          <w:i/>
          <w:sz w:val="20"/>
        </w:rPr>
        <w:t>Cantar de las Mocedades</w:t>
      </w:r>
      <w:r>
        <w:rPr>
          <w:rFonts w:ascii="Times New Roman" w:hAnsi="Times New Roman"/>
          <w:sz w:val="20"/>
        </w:rPr>
        <w:t>, Guillén de Castro, Corneille, Herder, Victor Hugo, Heredia, la generación del 98), Fausto (</w:t>
      </w:r>
      <w:r>
        <w:rPr>
          <w:rFonts w:ascii="Times New Roman" w:hAnsi="Times New Roman"/>
          <w:i/>
          <w:sz w:val="20"/>
        </w:rPr>
        <w:t>Volksbuch</w:t>
      </w:r>
      <w:r>
        <w:rPr>
          <w:rFonts w:ascii="Times New Roman" w:hAnsi="Times New Roman"/>
          <w:sz w:val="20"/>
        </w:rPr>
        <w:t>, Goethe, Marlowe, Grabbe, Thomas Mann), Don Juan (?) (</w:t>
      </w:r>
      <w:proofErr w:type="gramStart"/>
      <w:r>
        <w:rPr>
          <w:rFonts w:ascii="Times New Roman" w:hAnsi="Times New Roman"/>
          <w:sz w:val="20"/>
        </w:rPr>
        <w:t>romances</w:t>
      </w:r>
      <w:proofErr w:type="gramEnd"/>
      <w:r>
        <w:rPr>
          <w:rFonts w:ascii="Times New Roman" w:hAnsi="Times New Roman"/>
          <w:sz w:val="20"/>
        </w:rPr>
        <w:t>, Tirso de Molina, Molière, Goldoni, Hoffmann, Zorrilla, Kierkegaard, Camus, Azorín, Max Frisch). El tema carolingio. El Camino de Santiago.</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lastRenderedPageBreak/>
        <w:t xml:space="preserve">6. </w:t>
      </w:r>
      <w:r>
        <w:rPr>
          <w:rFonts w:ascii="Times New Roman" w:hAnsi="Times New Roman"/>
          <w:b/>
          <w:sz w:val="20"/>
        </w:rPr>
        <w:t>El Renacimiento:</w:t>
      </w:r>
    </w:p>
    <w:p w:rsidR="004B4D70" w:rsidRDefault="004B4D70" w:rsidP="004B4D70">
      <w:pPr>
        <w:pStyle w:val="temarios"/>
        <w:ind w:left="709" w:right="1116" w:firstLine="0"/>
        <w:rPr>
          <w:rFonts w:ascii="Times New Roman" w:hAnsi="Times New Roman"/>
          <w:sz w:val="20"/>
        </w:rPr>
      </w:pPr>
      <w:r>
        <w:rPr>
          <w:rFonts w:ascii="Times New Roman" w:hAnsi="Times New Roman"/>
          <w:sz w:val="20"/>
        </w:rPr>
        <w:t>Es muy recomendable conocer: La literatura inglesa elisabetiana y Shakespeare. Lírica renacentista italiana, francesa, inglesa, portuguesa. El humanismo: humanismo en Italia y otras grandes figuras (Erasmo, Tomás Moro). Literatura controversista.</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7. </w:t>
      </w:r>
      <w:r>
        <w:rPr>
          <w:rFonts w:ascii="Times New Roman" w:hAnsi="Times New Roman"/>
          <w:b/>
          <w:sz w:val="20"/>
        </w:rPr>
        <w:t xml:space="preserve">El Barroco: </w:t>
      </w:r>
    </w:p>
    <w:p w:rsidR="004B4D70" w:rsidRDefault="004B4D70" w:rsidP="004B4D70">
      <w:pPr>
        <w:pStyle w:val="temarios"/>
        <w:ind w:left="709" w:right="1116" w:firstLine="0"/>
        <w:rPr>
          <w:rFonts w:ascii="Times New Roman" w:hAnsi="Times New Roman"/>
          <w:sz w:val="20"/>
        </w:rPr>
      </w:pPr>
      <w:r>
        <w:rPr>
          <w:rFonts w:ascii="Times New Roman" w:hAnsi="Times New Roman"/>
          <w:sz w:val="20"/>
        </w:rPr>
        <w:t xml:space="preserve">Es muy recomendable conocer: El problema de las épocas: el Barroco bávaro y el Barroco francés. De la difusión de la literatura española (Quijote, teatro barroco, picaresca) y el problema de las "imágenes". </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8. </w:t>
      </w:r>
      <w:r>
        <w:rPr>
          <w:rFonts w:ascii="Times New Roman" w:hAnsi="Times New Roman"/>
          <w:b/>
          <w:sz w:val="20"/>
        </w:rPr>
        <w:t>El Neoclasicismo:</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 xml:space="preserve">Es muy recomendable conocer: El Neoclasicismo francés y la Querelle. El teatro neoclásico: Corneille (Le Cid), Racine (Fedra), Molière (Dom Juan). Las poéticas neoclásicas. </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9.</w:t>
      </w:r>
      <w:r>
        <w:rPr>
          <w:rFonts w:ascii="Times New Roman" w:hAnsi="Times New Roman"/>
          <w:b/>
          <w:sz w:val="20"/>
        </w:rPr>
        <w:t xml:space="preserve"> Ilustración y Prerromanticismo:</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 xml:space="preserve">Es muy recomendable conocer: Ilustración francesa, inglesa y alemana y su difícil interrelación. El drama burgués y el drama de ideas. La teoría del genio. Rousseau y el rousseaunismo en Europa. Naturaleza y exotismo. El prerromanticismo inglés y alemán. </w:t>
      </w:r>
    </w:p>
    <w:p w:rsidR="004B4D70" w:rsidRDefault="004B4D70" w:rsidP="004B4D70">
      <w:pPr>
        <w:pStyle w:val="temarios"/>
        <w:ind w:left="284" w:right="1116" w:firstLine="0"/>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10. </w:t>
      </w:r>
      <w:r>
        <w:rPr>
          <w:rFonts w:ascii="Times New Roman" w:hAnsi="Times New Roman"/>
          <w:b/>
          <w:sz w:val="20"/>
        </w:rPr>
        <w:t>Romanticismo:</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Es muy recomendable conocer: Drama de ideas (Schiller: Don Carlos, Wilhelm Tell). Novela romántica (Goethe: Wilhelm Meister y Manzoni: Los novios). El drama romántico y su público: Hugo (Ernani y el Prefacio a Cromwell). Lord Byron. Las dos escuelas románticas en Alemania.</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11. </w:t>
      </w:r>
      <w:r>
        <w:rPr>
          <w:rFonts w:ascii="Times New Roman" w:hAnsi="Times New Roman"/>
          <w:b/>
          <w:sz w:val="20"/>
        </w:rPr>
        <w:t>Realismo:</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 xml:space="preserve">Es muy recomendable conocer: El problema de los conceptos. Realismo en Francia, el realismo inglés y "realismo" ruso. </w:t>
      </w:r>
    </w:p>
    <w:p w:rsidR="004B4D70" w:rsidRDefault="004B4D70" w:rsidP="004B4D70">
      <w:pPr>
        <w:pStyle w:val="temarios"/>
        <w:ind w:left="284" w:right="1116" w:firstLine="0"/>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12. </w:t>
      </w:r>
      <w:r>
        <w:rPr>
          <w:rFonts w:ascii="Times New Roman" w:hAnsi="Times New Roman"/>
          <w:b/>
          <w:sz w:val="20"/>
        </w:rPr>
        <w:t xml:space="preserve">El naturalismo: </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 xml:space="preserve">Es muy recomendable conocer: El ideario naturalista francés (Zola), sus "exportaciones" y la reacción. </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13. </w:t>
      </w:r>
      <w:r>
        <w:rPr>
          <w:rFonts w:ascii="Times New Roman" w:hAnsi="Times New Roman"/>
          <w:b/>
          <w:sz w:val="20"/>
        </w:rPr>
        <w:t xml:space="preserve">Fin de siècle, simbolismo y movimientos afines: </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 xml:space="preserve">Es muy recomendable conocer: Verlaine, Mallarmé, Rimbaud, Baudelaire, Pascoli, Pessoa. Poética simbolista: Rilke y Hofmannsthal. Teatro (Pirandello) y novela (Thomas Mann). La ópera (Wagner, Verdi, Strauß) y su público. Regionalismos, literaturas emergentes y nuevas recepciones. </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b/>
          <w:sz w:val="20"/>
        </w:rPr>
      </w:pPr>
      <w:r>
        <w:rPr>
          <w:rFonts w:ascii="Times New Roman" w:hAnsi="Times New Roman"/>
          <w:sz w:val="20"/>
        </w:rPr>
        <w:t xml:space="preserve">14. </w:t>
      </w:r>
      <w:r>
        <w:rPr>
          <w:rFonts w:ascii="Times New Roman" w:hAnsi="Times New Roman"/>
          <w:b/>
          <w:sz w:val="20"/>
        </w:rPr>
        <w:t>Expresionismo y vanguardias:</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Es muy recomendable conocer: Marinetti, Tristan Tzara, Apollinaire, Paul Eluard, Ezra Pound, Maiakovski y otros</w:t>
      </w:r>
    </w:p>
    <w:p w:rsidR="004B4D70" w:rsidRDefault="004B4D70" w:rsidP="004B4D70">
      <w:pPr>
        <w:pStyle w:val="temarios"/>
        <w:ind w:right="1116"/>
        <w:rPr>
          <w:rFonts w:ascii="Times New Roman" w:hAnsi="Times New Roman"/>
          <w:sz w:val="20"/>
        </w:rPr>
      </w:pPr>
    </w:p>
    <w:p w:rsidR="004B4D70" w:rsidRDefault="004B4D70" w:rsidP="004B4D70">
      <w:pPr>
        <w:pStyle w:val="temarios"/>
        <w:ind w:right="1116"/>
        <w:rPr>
          <w:rFonts w:ascii="Times New Roman" w:hAnsi="Times New Roman"/>
          <w:sz w:val="20"/>
        </w:rPr>
      </w:pPr>
      <w:r>
        <w:rPr>
          <w:rFonts w:ascii="Times New Roman" w:hAnsi="Times New Roman"/>
          <w:sz w:val="20"/>
        </w:rPr>
        <w:t xml:space="preserve">15. </w:t>
      </w:r>
      <w:r>
        <w:rPr>
          <w:rFonts w:ascii="Times New Roman" w:hAnsi="Times New Roman"/>
          <w:b/>
          <w:sz w:val="20"/>
        </w:rPr>
        <w:t>Novela y teatro de postguerra y sus precursores:</w:t>
      </w:r>
    </w:p>
    <w:p w:rsidR="004B4D70" w:rsidRDefault="004B4D70" w:rsidP="004B4D70">
      <w:pPr>
        <w:pStyle w:val="temarios"/>
        <w:ind w:left="567" w:right="1116" w:firstLine="0"/>
        <w:rPr>
          <w:rFonts w:ascii="Times New Roman" w:hAnsi="Times New Roman"/>
          <w:sz w:val="20"/>
        </w:rPr>
      </w:pPr>
      <w:r>
        <w:rPr>
          <w:rFonts w:ascii="Times New Roman" w:hAnsi="Times New Roman"/>
          <w:sz w:val="20"/>
        </w:rPr>
        <w:t>Es muy recomendable conocer: Kafka, Proust y Joyce. Hemingway, Saint-Exupéry, Camus. Max Frisch y Franz Werfel. Ibsen, Shaw, Brecht. Eliot; Friedrich Dürrenmatt. Beckett: Esperando a Godot. Ionesco. T. Williams. Th. Wilder.</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caps/>
          <w:sz w:val="20"/>
        </w:rPr>
      </w:pPr>
      <w:r>
        <w:rPr>
          <w:rFonts w:ascii="Times New Roman" w:hAnsi="Times New Roman"/>
          <w:b/>
          <w:caps/>
          <w:sz w:val="20"/>
        </w:rPr>
        <w:t>Evaluacion</w:t>
      </w:r>
    </w:p>
    <w:p w:rsidR="004B4D70" w:rsidRDefault="004B4D70" w:rsidP="004B4D70">
      <w:pPr>
        <w:ind w:right="1116"/>
        <w:jc w:val="both"/>
        <w:rPr>
          <w:rFonts w:ascii="Times New Roman" w:hAnsi="Times New Roman"/>
          <w:b/>
          <w:caps/>
          <w:sz w:val="20"/>
        </w:rPr>
      </w:pPr>
    </w:p>
    <w:p w:rsidR="004B4D70" w:rsidRDefault="004B4D70" w:rsidP="004B4D70">
      <w:pPr>
        <w:pStyle w:val="Sangra2detindependiente"/>
      </w:pPr>
      <w:r>
        <w:t>A finales de septiembre se pueden recoger en los servicios de reprografía de la Universidad unas hojas que contienen indicaciones al respecto.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caps/>
          <w:sz w:val="20"/>
        </w:rPr>
      </w:pPr>
      <w:r>
        <w:rPr>
          <w:rFonts w:ascii="Times New Roman" w:hAnsi="Times New Roman"/>
          <w:b/>
          <w:caps/>
          <w:sz w:val="20"/>
        </w:rPr>
        <w:t>Bibliografia</w:t>
      </w:r>
    </w:p>
    <w:p w:rsidR="004B4D70" w:rsidRDefault="004B4D70" w:rsidP="004B4D70">
      <w:pPr>
        <w:ind w:right="1116"/>
        <w:jc w:val="both"/>
        <w:rPr>
          <w:rFonts w:ascii="Times New Roman" w:hAnsi="Times New Roman"/>
          <w:sz w:val="20"/>
        </w:rPr>
      </w:pPr>
    </w:p>
    <w:p w:rsidR="004B4D70" w:rsidRDefault="004B4D70" w:rsidP="004B4D70">
      <w:pPr>
        <w:pStyle w:val="Sangra2detindependiente"/>
      </w:pPr>
      <w:r>
        <w:lastRenderedPageBreak/>
        <w:t>Se indicará al comienzo de curso. Existen unos apuntes (Literatura europea: una introducción) y una Antología (Literatura europea: una Antología), que pueden servir de orientación.</w:t>
      </w:r>
    </w:p>
    <w:p w:rsidR="004B4D70" w:rsidRDefault="004B4D70" w:rsidP="004B4D70">
      <w:pPr>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4B4D70" w:rsidRDefault="004B4D70" w:rsidP="004B4D70">
      <w:pPr>
        <w:tabs>
          <w:tab w:val="left" w:pos="600"/>
          <w:tab w:val="left" w:pos="960"/>
          <w:tab w:val="left" w:pos="1320"/>
        </w:tabs>
        <w:spacing w:line="0" w:lineRule="atLeast"/>
        <w:ind w:right="1116"/>
        <w:jc w:val="both"/>
        <w:rPr>
          <w:rFonts w:ascii="Times New Roman" w:hAnsi="Times New Roman"/>
          <w:sz w:val="20"/>
        </w:rPr>
      </w:pPr>
    </w:p>
    <w:p w:rsidR="004B4D70" w:rsidRDefault="004B4D70" w:rsidP="004B4D70">
      <w:pPr>
        <w:pStyle w:val="Sangra2detindependiente"/>
      </w:pPr>
      <w:r>
        <w:t>Todos los días de 9-14 y de 16-19 en el Centro de Documentación Europea (Edificio de Derecho, sótano, ext. 2714), concertando previamente cita.</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 TEOLOGÍA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Miguel Lluch</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pStyle w:val="TIMES"/>
        <w:tabs>
          <w:tab w:val="right" w:pos="6521"/>
        </w:tabs>
        <w:spacing w:before="0" w:line="240" w:lineRule="auto"/>
        <w:ind w:right="1116"/>
        <w:rPr>
          <w:rFonts w:ascii="Times New Roman" w:hAnsi="Times New Roman"/>
          <w:sz w:val="20"/>
        </w:rPr>
      </w:pPr>
    </w:p>
    <w:p w:rsidR="004B4D70" w:rsidRDefault="004B4D70" w:rsidP="004B4D70">
      <w:pPr>
        <w:tabs>
          <w:tab w:val="right" w:pos="6521"/>
        </w:tabs>
        <w:ind w:right="1116" w:firstLine="560"/>
        <w:jc w:val="both"/>
        <w:rPr>
          <w:rFonts w:ascii="Times New Roman" w:hAnsi="Times New Roman"/>
          <w:b/>
          <w:sz w:val="20"/>
        </w:rPr>
      </w:pPr>
    </w:p>
    <w:p w:rsidR="004B4D70" w:rsidRDefault="004B4D70" w:rsidP="004B4D70">
      <w:pPr>
        <w:pStyle w:val="Ttulo4"/>
        <w:spacing w:line="0" w:lineRule="atLeast"/>
        <w:ind w:left="0" w:right="1116"/>
        <w:rPr>
          <w:rFonts w:ascii="Times New Roman" w:hAnsi="Times New Roman"/>
          <w:b/>
          <w:caps/>
          <w:sz w:val="20"/>
          <w:u w:val="none"/>
        </w:rPr>
      </w:pPr>
      <w:r>
        <w:rPr>
          <w:rFonts w:ascii="Times New Roman" w:hAnsi="Times New Roman"/>
          <w:b/>
          <w:caps/>
          <w:sz w:val="20"/>
          <w:u w:val="none"/>
        </w:rPr>
        <w:t>TEMARIO</w:t>
      </w:r>
    </w:p>
    <w:p w:rsidR="004B4D70" w:rsidRDefault="004B4D70" w:rsidP="004B4D70">
      <w:pPr>
        <w:spacing w:line="0" w:lineRule="atLeast"/>
        <w:ind w:right="1116"/>
        <w:jc w:val="both"/>
        <w:rPr>
          <w:rFonts w:ascii="Times New Roman" w:hAnsi="Times New Roman"/>
          <w:b/>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I. DIOS AL ENCUENTRO DEL HOMBRE</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El conocimiento de Dios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1.1. El conocimiento natural</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1.2. La revelación sobrenatural</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1.3. El depósito sagrado de la revelación</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Las tres personas divinas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2.1. Dios es Uno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2.2. Dios es Trinidad</w:t>
      </w:r>
    </w:p>
    <w:p w:rsidR="004B4D70" w:rsidRDefault="004B4D70" w:rsidP="004B4D70">
      <w:pPr>
        <w:spacing w:line="0" w:lineRule="atLeast"/>
        <w:ind w:left="567" w:right="1116" w:hanging="283"/>
        <w:jc w:val="both"/>
        <w:rPr>
          <w:rFonts w:ascii="Times New Roman" w:hAnsi="Times New Roman"/>
          <w:sz w:val="20"/>
        </w:rPr>
      </w:pPr>
      <w:r>
        <w:rPr>
          <w:rFonts w:ascii="Times New Roman" w:hAnsi="Times New Roman"/>
          <w:sz w:val="20"/>
        </w:rPr>
        <w:t>2.3. Las Personas divinas. a) Noción filosófica de persona. Movimiento ascendente. b) Noción teológica de persona. Movimiento descendente. c) Algunas consecuencias para la existencia cristiana.</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Dios creador y su providencia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3.1. Creador y criatura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3.2. Significado de la Providencia divina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3.3. El Mal y la Libertad</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Los ángeles y los hombres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4.1. La criatura espiritual</w:t>
      </w:r>
    </w:p>
    <w:p w:rsidR="004B4D70" w:rsidRDefault="004B4D70" w:rsidP="004B4D70">
      <w:pPr>
        <w:spacing w:line="0" w:lineRule="atLeast"/>
        <w:ind w:left="567" w:right="1116" w:hanging="283"/>
        <w:jc w:val="both"/>
        <w:rPr>
          <w:rFonts w:ascii="Times New Roman" w:hAnsi="Times New Roman"/>
          <w:sz w:val="20"/>
        </w:rPr>
      </w:pPr>
      <w:r>
        <w:rPr>
          <w:rFonts w:ascii="Times New Roman" w:hAnsi="Times New Roman"/>
          <w:sz w:val="20"/>
        </w:rPr>
        <w:t>4.2. La criatura humana. a) La persona humana. b) Hombre y mujer. c) La primera pareja humana. d) Dignidad de la persona humana.</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5. </w:t>
      </w:r>
      <w:r>
        <w:rPr>
          <w:rFonts w:ascii="Times New Roman" w:hAnsi="Times New Roman"/>
          <w:b/>
          <w:sz w:val="20"/>
        </w:rPr>
        <w:t>La caída original</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5.1. Los Ángeles caídos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5.2. El pecado original del hombre</w:t>
      </w:r>
    </w:p>
    <w:p w:rsidR="004B4D70" w:rsidRDefault="004B4D70" w:rsidP="004B4D70">
      <w:pPr>
        <w:spacing w:line="0" w:lineRule="atLeast"/>
        <w:ind w:right="1116"/>
        <w:jc w:val="both"/>
        <w:rPr>
          <w:rFonts w:ascii="Times New Roman" w:hAnsi="Times New Roman"/>
          <w:b/>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II. LA RESPUESTA DEL HOMBRE A DIOS</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b/>
          <w:sz w:val="20"/>
        </w:rPr>
      </w:pPr>
      <w:r>
        <w:rPr>
          <w:rFonts w:ascii="Times New Roman" w:hAnsi="Times New Roman"/>
          <w:sz w:val="20"/>
        </w:rPr>
        <w:t xml:space="preserve">1. </w:t>
      </w:r>
      <w:r>
        <w:rPr>
          <w:rFonts w:ascii="Times New Roman" w:hAnsi="Times New Roman"/>
          <w:b/>
          <w:sz w:val="20"/>
        </w:rPr>
        <w:t>La fe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1.1. La fe como don de Dios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1.2. La fe como acto del hombre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1.3. La fe que salva</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La vida de la fe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2.1. El nacimiento de la fe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2.2. La fe y su contenido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2.3. Las crisis de la fe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2.4. La fe y la acción</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2.5. La fe y el amor</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2.6. La fe y la esperanza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2.7. Las diversas formas de la fe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2.8. El saber en la fe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2.9. La fe y la Iglesia: El dogma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2.10. La fe y la Iglesia: El sacramento</w:t>
      </w:r>
    </w:p>
    <w:p w:rsidR="004B4D70" w:rsidRDefault="004B4D70" w:rsidP="004B4D70">
      <w:pPr>
        <w:spacing w:line="0" w:lineRule="atLeast"/>
        <w:ind w:right="1116"/>
        <w:jc w:val="both"/>
        <w:rPr>
          <w:rFonts w:ascii="Times New Roman" w:hAnsi="Times New Roman"/>
          <w:b/>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III. EL PRINCIPIO DE LAS COSAS</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b/>
          <w:sz w:val="20"/>
        </w:rPr>
      </w:pPr>
      <w:r>
        <w:rPr>
          <w:rFonts w:ascii="Times New Roman" w:hAnsi="Times New Roman"/>
          <w:sz w:val="20"/>
        </w:rPr>
        <w:t xml:space="preserve">1. </w:t>
      </w:r>
      <w:r>
        <w:rPr>
          <w:rFonts w:ascii="Times New Roman" w:hAnsi="Times New Roman"/>
          <w:b/>
          <w:sz w:val="20"/>
        </w:rPr>
        <w:t>La pregunta por el principio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1.1. La importancia de conocer el principio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1.2. La respuesta de la Revelación</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lastRenderedPageBreak/>
        <w:t>1.3. El principio de Dios y el principio del hombre</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El sentido de crear y de ser creado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2.1. El fundamento de toda verdad</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2.2. La rebeldía. a) Idealismos y Naturalismos. b) La Angustia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2.3. Consecuencias prácticas de vivir la fe en la creación</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El primer relato de la creación</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3.1. El significado de los seis dias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3.2. Señorío esencial y señorío en semejanza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3.3. El reposo y el trabajo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3.4. Consecuencias del primer relato de la creación</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El segundo relato de la creación</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4.1. Límites de la explicación evolucionista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4.2. Polvo de la tierra y aliento divino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4.3. El ámbito de la acción del hombre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4.4. Diferencia esencial entre el hombre y los animales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4.5. La auténtica compañía humana</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b/>
          <w:sz w:val="20"/>
        </w:rPr>
      </w:pPr>
      <w:r>
        <w:rPr>
          <w:rFonts w:ascii="Times New Roman" w:hAnsi="Times New Roman"/>
          <w:sz w:val="20"/>
        </w:rPr>
        <w:t xml:space="preserve">5. </w:t>
      </w:r>
      <w:r>
        <w:rPr>
          <w:rFonts w:ascii="Times New Roman" w:hAnsi="Times New Roman"/>
          <w:b/>
          <w:sz w:val="20"/>
        </w:rPr>
        <w:t>El paraíso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5.1. Otras explicaciones de los primeros hombres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5.2. La explicación de la Revelación</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5.3. El Paraíso es el "mundo" del hombre imagen de Dios</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b/>
          <w:sz w:val="20"/>
        </w:rPr>
      </w:pPr>
      <w:r>
        <w:rPr>
          <w:rFonts w:ascii="Times New Roman" w:hAnsi="Times New Roman"/>
          <w:sz w:val="20"/>
        </w:rPr>
        <w:t xml:space="preserve">6. </w:t>
      </w:r>
      <w:r>
        <w:rPr>
          <w:rFonts w:ascii="Times New Roman" w:hAnsi="Times New Roman"/>
          <w:b/>
          <w:sz w:val="20"/>
        </w:rPr>
        <w:t>El árbol del conocimiento del bien y del mal</w:t>
      </w:r>
    </w:p>
    <w:p w:rsidR="004B4D70" w:rsidRDefault="004B4D70" w:rsidP="004B4D70">
      <w:pPr>
        <w:spacing w:line="0" w:lineRule="atLeast"/>
        <w:ind w:left="567" w:right="1116" w:hanging="283"/>
        <w:jc w:val="both"/>
        <w:rPr>
          <w:rFonts w:ascii="Times New Roman" w:hAnsi="Times New Roman"/>
          <w:sz w:val="20"/>
        </w:rPr>
      </w:pPr>
      <w:r>
        <w:rPr>
          <w:rFonts w:ascii="Times New Roman" w:hAnsi="Times New Roman"/>
          <w:sz w:val="20"/>
        </w:rPr>
        <w:t>6.1. Diversas interpretaciones. a) Como liberación del conocimiento. b) Como liberación de la sexualidad</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6.2. Significado del Árbol en la Revelación</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7. </w:t>
      </w:r>
      <w:r>
        <w:rPr>
          <w:rFonts w:ascii="Times New Roman" w:hAnsi="Times New Roman"/>
          <w:b/>
          <w:sz w:val="20"/>
        </w:rPr>
        <w:t>Tentación y pecado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7.1. Realidad del demonio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7.2. Una reflexión sobre la tentación y el pecado</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8. </w:t>
      </w:r>
      <w:r>
        <w:rPr>
          <w:rFonts w:ascii="Times New Roman" w:hAnsi="Times New Roman"/>
          <w:b/>
          <w:sz w:val="20"/>
        </w:rPr>
        <w:t>La responsabilidad y la pérdida del paraíso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8.1. La negación de la responsabilidad</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8.2. Fuera del Paraíso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8.3. La idea correcta de Dios</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9. </w:t>
      </w:r>
      <w:r>
        <w:rPr>
          <w:rFonts w:ascii="Times New Roman" w:hAnsi="Times New Roman"/>
          <w:b/>
          <w:sz w:val="20"/>
        </w:rPr>
        <w:t>La muerte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9.1. Significado profundo de la muerte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9.2. La verdadera relación entre cuerpo y espíritu</w:t>
      </w:r>
    </w:p>
    <w:p w:rsidR="004B4D70" w:rsidRDefault="004B4D70" w:rsidP="004B4D70">
      <w:pPr>
        <w:spacing w:line="0" w:lineRule="atLeast"/>
        <w:ind w:left="567" w:right="1116" w:hanging="283"/>
        <w:jc w:val="both"/>
        <w:rPr>
          <w:rFonts w:ascii="Times New Roman" w:hAnsi="Times New Roman"/>
          <w:sz w:val="20"/>
        </w:rPr>
      </w:pPr>
      <w:r>
        <w:rPr>
          <w:rFonts w:ascii="Times New Roman" w:hAnsi="Times New Roman"/>
          <w:sz w:val="20"/>
        </w:rPr>
        <w:t>9.3. La muerte en el hombre-imagen-de-Dios. a) Mundo de la vida. b) Mundo de la muerte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9.4. Para una comprensión objetiva de la existencia humana</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b/>
          <w:sz w:val="20"/>
        </w:rPr>
      </w:pPr>
      <w:r>
        <w:rPr>
          <w:rFonts w:ascii="Times New Roman" w:hAnsi="Times New Roman"/>
          <w:sz w:val="20"/>
        </w:rPr>
        <w:t xml:space="preserve">10. </w:t>
      </w:r>
      <w:r>
        <w:rPr>
          <w:rFonts w:ascii="Times New Roman" w:hAnsi="Times New Roman"/>
          <w:b/>
          <w:sz w:val="20"/>
        </w:rPr>
        <w:t>El trastorno en la obra del hombre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10.1. Ruptura interior del hombre</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10.2. El desorden entre el hombre y las cosas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10.3. La mirada auténtica sobre la obra humana</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 xml:space="preserve">11. </w:t>
      </w:r>
      <w:r>
        <w:rPr>
          <w:rFonts w:ascii="Times New Roman" w:hAnsi="Times New Roman"/>
          <w:b/>
          <w:sz w:val="20"/>
        </w:rPr>
        <w:t>El trastorno en la relación mutua entre los sexos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11.1. La relación original entre hombre y mujer</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11.2. La relación por la ayuda no por el instinto</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11.3. La traición de la ayuda</w:t>
      </w:r>
    </w:p>
    <w:p w:rsidR="004B4D70" w:rsidRDefault="004B4D70" w:rsidP="004B4D70">
      <w:pPr>
        <w:pStyle w:val="TDC3"/>
        <w:ind w:right="1116"/>
        <w:rPr>
          <w:rFonts w:ascii="Times New Roman" w:hAnsi="Times New Roman"/>
        </w:rPr>
      </w:pPr>
    </w:p>
    <w:p w:rsidR="004B4D70" w:rsidRDefault="004B4D70" w:rsidP="004B4D70">
      <w:pPr>
        <w:spacing w:line="0" w:lineRule="atLeast"/>
        <w:ind w:right="1116"/>
        <w:jc w:val="both"/>
        <w:rPr>
          <w:rFonts w:ascii="Times New Roman" w:hAnsi="Times New Roman"/>
          <w:sz w:val="20"/>
        </w:rPr>
      </w:pPr>
      <w:r>
        <w:rPr>
          <w:rFonts w:ascii="Times New Roman" w:hAnsi="Times New Roman"/>
          <w:sz w:val="20"/>
        </w:rPr>
        <w:t>IV. JESUCRISTO EL PRINCIPIO NUEVO</w:t>
      </w:r>
    </w:p>
    <w:p w:rsidR="004B4D70" w:rsidRDefault="004B4D70" w:rsidP="004B4D70">
      <w:pPr>
        <w:spacing w:line="0" w:lineRule="atLeast"/>
        <w:ind w:right="1116"/>
        <w:jc w:val="both"/>
        <w:rPr>
          <w:rFonts w:ascii="Times New Roman" w:hAnsi="Times New Roman"/>
          <w:sz w:val="20"/>
        </w:rPr>
      </w:pP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El hombre dios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La nueva vida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lastRenderedPageBreak/>
        <w:t xml:space="preserve">3. </w:t>
      </w:r>
      <w:r>
        <w:rPr>
          <w:rFonts w:ascii="Times New Roman" w:hAnsi="Times New Roman"/>
          <w:b/>
          <w:sz w:val="20"/>
        </w:rPr>
        <w:t>Los hombres nuevos</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Los nuevos cielos y la nueva tierra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 xml:space="preserve">5. </w:t>
      </w:r>
      <w:r>
        <w:rPr>
          <w:rFonts w:ascii="Times New Roman" w:hAnsi="Times New Roman"/>
          <w:b/>
          <w:sz w:val="20"/>
        </w:rPr>
        <w:t>La iglesia</w:t>
      </w:r>
    </w:p>
    <w:p w:rsidR="004B4D70" w:rsidRDefault="004B4D70" w:rsidP="004B4D70">
      <w:pPr>
        <w:spacing w:line="0" w:lineRule="atLeast"/>
        <w:ind w:left="284" w:right="1116"/>
        <w:jc w:val="both"/>
        <w:rPr>
          <w:rFonts w:ascii="Times New Roman" w:hAnsi="Times New Roman"/>
          <w:sz w:val="20"/>
        </w:rPr>
      </w:pPr>
      <w:r>
        <w:rPr>
          <w:rFonts w:ascii="Times New Roman" w:hAnsi="Times New Roman"/>
          <w:sz w:val="20"/>
        </w:rPr>
        <w:t xml:space="preserve">6. </w:t>
      </w:r>
      <w:r>
        <w:rPr>
          <w:rFonts w:ascii="Times New Roman" w:hAnsi="Times New Roman"/>
          <w:b/>
          <w:sz w:val="20"/>
        </w:rPr>
        <w:t>Presente y futuro</w:t>
      </w:r>
    </w:p>
    <w:p w:rsidR="004B4D70" w:rsidRDefault="004B4D70" w:rsidP="004B4D70">
      <w:pPr>
        <w:spacing w:line="0" w:lineRule="atLeast"/>
        <w:ind w:right="1116" w:firstLine="560"/>
        <w:jc w:val="both"/>
        <w:rPr>
          <w:rFonts w:ascii="Times New Roman" w:hAnsi="Times New Roman"/>
          <w:sz w:val="20"/>
        </w:rPr>
      </w:pPr>
    </w:p>
    <w:p w:rsidR="004B4D70" w:rsidRDefault="004B4D70" w:rsidP="004B4D70">
      <w:pPr>
        <w:spacing w:line="0" w:lineRule="atLeast"/>
        <w:ind w:right="1116"/>
        <w:jc w:val="both"/>
        <w:rPr>
          <w:rFonts w:ascii="Times New Roman" w:hAnsi="Times New Roman"/>
          <w:b/>
          <w:sz w:val="20"/>
        </w:rPr>
      </w:pPr>
      <w:r>
        <w:rPr>
          <w:rStyle w:val="Textoennegrita"/>
          <w:rFonts w:ascii="Times New Roman" w:hAnsi="Times New Roman"/>
        </w:rPr>
        <w:t>ASESORAMIENTO ACADÉMICO PERSONAL</w:t>
      </w:r>
    </w:p>
    <w:p w:rsidR="004B4D70" w:rsidRDefault="004B4D70" w:rsidP="004B4D70">
      <w:pPr>
        <w:spacing w:line="0" w:lineRule="atLeast"/>
        <w:ind w:right="1116" w:firstLine="840"/>
        <w:jc w:val="both"/>
        <w:rPr>
          <w:rFonts w:ascii="Times New Roman" w:hAnsi="Times New Roman"/>
          <w:sz w:val="20"/>
        </w:rPr>
      </w:pPr>
    </w:p>
    <w:p w:rsidR="004B4D70" w:rsidRDefault="004B4D70" w:rsidP="004B4D70">
      <w:pPr>
        <w:spacing w:line="0" w:lineRule="atLeast"/>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right"/>
        <w:rPr>
          <w:rFonts w:ascii="Arial" w:hAnsi="Arial"/>
          <w:b/>
          <w:sz w:val="36"/>
        </w:rPr>
      </w:pPr>
      <w:r>
        <w:rPr>
          <w:rFonts w:ascii="Arial" w:hAnsi="Arial"/>
          <w:b/>
          <w:sz w:val="36"/>
        </w:rPr>
        <w:t>Licenciatura en Filosofía</w:t>
      </w:r>
    </w:p>
    <w:p w:rsidR="004B4D70" w:rsidRDefault="004B4D70" w:rsidP="004B4D70">
      <w:pPr>
        <w:tabs>
          <w:tab w:val="left" w:pos="567"/>
          <w:tab w:val="left" w:pos="993"/>
          <w:tab w:val="left" w:pos="4820"/>
        </w:tabs>
        <w:ind w:right="1116" w:hanging="8"/>
        <w:jc w:val="right"/>
        <w:rPr>
          <w:rFonts w:ascii="Arial" w:hAnsi="Arial"/>
          <w:b/>
          <w:sz w:val="36"/>
        </w:rPr>
      </w:pPr>
    </w:p>
    <w:p w:rsidR="004B4D70" w:rsidRDefault="004B4D70" w:rsidP="004B4D70">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4B4D70" w:rsidRDefault="004B4D70" w:rsidP="004B4D70">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jc w:val="center"/>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820"/>
        </w:tabs>
        <w:ind w:right="1116" w:hanging="8"/>
        <w:rPr>
          <w:rFonts w:ascii="Times New Roman" w:hAnsi="Times New Roman"/>
          <w:sz w:val="20"/>
        </w:rPr>
      </w:pPr>
    </w:p>
    <w:p w:rsidR="004B4D70" w:rsidRDefault="004B4D70" w:rsidP="004B4D70">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4678"/>
          <w:tab w:val="left" w:pos="4820"/>
        </w:tabs>
        <w:ind w:right="1116" w:hanging="8"/>
        <w:rPr>
          <w:rFonts w:ascii="Arial" w:hAnsi="Arial"/>
          <w:b/>
          <w:sz w:val="28"/>
        </w:rPr>
      </w:pPr>
    </w:p>
    <w:p w:rsidR="004B4D70" w:rsidRDefault="004B4D70" w:rsidP="004B4D70">
      <w:pPr>
        <w:tabs>
          <w:tab w:val="left" w:pos="567"/>
          <w:tab w:val="left" w:pos="993"/>
          <w:tab w:val="left" w:pos="3686"/>
        </w:tabs>
        <w:ind w:right="1116" w:hanging="8"/>
        <w:jc w:val="right"/>
        <w:rPr>
          <w:rFonts w:ascii="Arial" w:hAnsi="Arial"/>
          <w:b/>
          <w:sz w:val="28"/>
        </w:rPr>
      </w:pPr>
      <w:r>
        <w:rPr>
          <w:rFonts w:ascii="Arial" w:hAnsi="Arial"/>
          <w:b/>
          <w:sz w:val="28"/>
        </w:rPr>
        <w:t xml:space="preserve"> Asignaturas Optativas. </w:t>
      </w:r>
      <w:r>
        <w:rPr>
          <w:rFonts w:ascii="Arial" w:hAnsi="Arial"/>
          <w:sz w:val="28"/>
        </w:rPr>
        <w:t>II ciclo</w:t>
      </w:r>
      <w:r>
        <w:rPr>
          <w:rFonts w:ascii="Arial" w:hAnsi="Arial"/>
          <w:b/>
          <w:sz w:val="28"/>
        </w:rPr>
        <w:t>. 1998-99</w:t>
      </w:r>
    </w:p>
    <w:p w:rsidR="004B4D70" w:rsidRDefault="004B4D70" w:rsidP="004B4D70">
      <w:pPr>
        <w:tabs>
          <w:tab w:val="left" w:pos="560"/>
          <w:tab w:val="right" w:pos="6521"/>
        </w:tabs>
        <w:ind w:right="1116"/>
        <w:jc w:val="center"/>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MONOGRÁFICO 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José Luis Fernández Rodríguez</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b/>
          <w:sz w:val="20"/>
        </w:rPr>
        <w:t>La crítica de la religión según Hume</w:t>
      </w:r>
    </w:p>
    <w:p w:rsidR="004B4D70" w:rsidRDefault="004B4D70" w:rsidP="004B4D70">
      <w:pPr>
        <w:tabs>
          <w:tab w:val="right" w:pos="6521"/>
        </w:tabs>
        <w:ind w:right="1116"/>
        <w:jc w:val="both"/>
        <w:rPr>
          <w:rFonts w:ascii="Times New Roman" w:hAnsi="Times New Roman"/>
          <w:caps/>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objetivo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caps/>
          <w:sz w:val="20"/>
        </w:rPr>
      </w:pPr>
      <w:r>
        <w:rPr>
          <w:rFonts w:ascii="Times New Roman" w:hAnsi="Times New Roman"/>
          <w:sz w:val="20"/>
        </w:rPr>
        <w:t>Trata este curso de las consecuencias que respecto de la religión natural y revelada se siguen de las ideas de Hume. Estas ideas le proporcionan los medios necesarios para atacar la revelación, núcleo central de la religión positiva, y para criticar los argumentos sobre Dios y sobre la inmortalidad del alma, piezas claves de la religión natural.</w:t>
      </w:r>
    </w:p>
    <w:p w:rsidR="004B4D70" w:rsidRDefault="004B4D70" w:rsidP="004B4D70">
      <w:pPr>
        <w:tabs>
          <w:tab w:val="right" w:pos="6521"/>
        </w:tabs>
        <w:ind w:right="1116"/>
        <w:jc w:val="both"/>
        <w:rPr>
          <w:rFonts w:ascii="Times New Roman" w:hAnsi="Times New Roman"/>
          <w:caps/>
          <w:sz w:val="20"/>
        </w:rPr>
      </w:pPr>
    </w:p>
    <w:p w:rsidR="004B4D70" w:rsidRDefault="004B4D70" w:rsidP="004B4D70">
      <w:pPr>
        <w:tabs>
          <w:tab w:val="right" w:pos="6521"/>
        </w:tabs>
        <w:ind w:right="1116"/>
        <w:jc w:val="both"/>
        <w:rPr>
          <w:rFonts w:ascii="Times New Roman" w:hAnsi="Times New Roman"/>
          <w:b/>
          <w:caps/>
          <w:sz w:val="20"/>
        </w:rPr>
      </w:pPr>
      <w:r>
        <w:rPr>
          <w:rFonts w:ascii="Times New Roman" w:hAnsi="Times New Roman"/>
          <w:b/>
          <w:caps/>
          <w:sz w:val="20"/>
        </w:rPr>
        <w:t>TEMARIO</w:t>
      </w:r>
    </w:p>
    <w:p w:rsidR="004B4D70" w:rsidRDefault="004B4D70" w:rsidP="004B4D70">
      <w:pPr>
        <w:tabs>
          <w:tab w:val="right" w:pos="6521"/>
        </w:tabs>
        <w:ind w:right="1116"/>
        <w:jc w:val="both"/>
        <w:rPr>
          <w:rFonts w:ascii="Times New Roman" w:hAnsi="Times New Roman"/>
          <w:caps/>
          <w:sz w:val="20"/>
        </w:rPr>
      </w:pPr>
    </w:p>
    <w:p w:rsidR="004B4D70" w:rsidRDefault="004B4D70" w:rsidP="004B4D70">
      <w:pPr>
        <w:tabs>
          <w:tab w:val="left" w:pos="426"/>
          <w:tab w:val="right" w:pos="6521"/>
        </w:tabs>
        <w:ind w:right="1116"/>
        <w:jc w:val="both"/>
        <w:rPr>
          <w:rFonts w:ascii="Times New Roman" w:hAnsi="Times New Roman"/>
          <w:caps/>
          <w:sz w:val="20"/>
        </w:rPr>
      </w:pPr>
      <w:r>
        <w:rPr>
          <w:rFonts w:ascii="Times New Roman" w:hAnsi="Times New Roman"/>
          <w:caps/>
          <w:sz w:val="20"/>
        </w:rPr>
        <w:t xml:space="preserve">I. </w:t>
      </w:r>
      <w:r>
        <w:rPr>
          <w:rFonts w:ascii="Times New Roman" w:hAnsi="Times New Roman"/>
          <w:caps/>
          <w:sz w:val="20"/>
        </w:rPr>
        <w:tab/>
      </w:r>
      <w:r>
        <w:rPr>
          <w:rFonts w:ascii="Times New Roman" w:hAnsi="Times New Roman"/>
          <w:sz w:val="20"/>
        </w:rPr>
        <w:t>Crítica del argumento del orden.</w:t>
      </w:r>
    </w:p>
    <w:p w:rsidR="004B4D70" w:rsidRDefault="004B4D70" w:rsidP="004B4D70">
      <w:pPr>
        <w:tabs>
          <w:tab w:val="left" w:pos="426"/>
          <w:tab w:val="right" w:pos="6521"/>
        </w:tabs>
        <w:ind w:right="1116"/>
        <w:jc w:val="both"/>
        <w:rPr>
          <w:rFonts w:ascii="Times New Roman" w:hAnsi="Times New Roman"/>
          <w:caps/>
          <w:sz w:val="20"/>
        </w:rPr>
      </w:pPr>
      <w:r>
        <w:rPr>
          <w:rFonts w:ascii="Times New Roman" w:hAnsi="Times New Roman"/>
          <w:caps/>
          <w:sz w:val="20"/>
        </w:rPr>
        <w:t xml:space="preserve">II. </w:t>
      </w:r>
      <w:r>
        <w:rPr>
          <w:rFonts w:ascii="Times New Roman" w:hAnsi="Times New Roman"/>
          <w:caps/>
          <w:sz w:val="20"/>
        </w:rPr>
        <w:tab/>
      </w:r>
      <w:r>
        <w:rPr>
          <w:rFonts w:ascii="Times New Roman" w:hAnsi="Times New Roman"/>
          <w:sz w:val="20"/>
        </w:rPr>
        <w:t>Crítica del argumento a priori.</w:t>
      </w:r>
    </w:p>
    <w:p w:rsidR="004B4D70" w:rsidRDefault="004B4D70" w:rsidP="004B4D70">
      <w:pPr>
        <w:tabs>
          <w:tab w:val="left" w:pos="426"/>
          <w:tab w:val="right" w:pos="6521"/>
        </w:tabs>
        <w:ind w:right="1116"/>
        <w:jc w:val="both"/>
        <w:rPr>
          <w:rFonts w:ascii="Times New Roman" w:hAnsi="Times New Roman"/>
          <w:caps/>
          <w:sz w:val="20"/>
        </w:rPr>
      </w:pPr>
      <w:r>
        <w:rPr>
          <w:rFonts w:ascii="Times New Roman" w:hAnsi="Times New Roman"/>
          <w:caps/>
          <w:sz w:val="20"/>
        </w:rPr>
        <w:t xml:space="preserve">III. </w:t>
      </w:r>
      <w:r>
        <w:rPr>
          <w:rFonts w:ascii="Times New Roman" w:hAnsi="Times New Roman"/>
          <w:caps/>
          <w:sz w:val="20"/>
        </w:rPr>
        <w:tab/>
      </w:r>
      <w:r>
        <w:rPr>
          <w:rFonts w:ascii="Times New Roman" w:hAnsi="Times New Roman"/>
          <w:sz w:val="20"/>
        </w:rPr>
        <w:t>Crítica de la inmortalidad.</w:t>
      </w:r>
    </w:p>
    <w:p w:rsidR="004B4D70" w:rsidRDefault="004B4D70" w:rsidP="004B4D70">
      <w:pPr>
        <w:tabs>
          <w:tab w:val="left" w:pos="426"/>
          <w:tab w:val="right" w:pos="6521"/>
        </w:tabs>
        <w:ind w:right="1116"/>
        <w:jc w:val="both"/>
        <w:rPr>
          <w:rFonts w:ascii="Times New Roman" w:hAnsi="Times New Roman"/>
          <w:sz w:val="20"/>
        </w:rPr>
      </w:pPr>
      <w:r>
        <w:rPr>
          <w:rFonts w:ascii="Times New Roman" w:hAnsi="Times New Roman"/>
          <w:caps/>
          <w:sz w:val="20"/>
        </w:rPr>
        <w:t xml:space="preserve">IV. </w:t>
      </w:r>
      <w:r>
        <w:rPr>
          <w:rFonts w:ascii="Times New Roman" w:hAnsi="Times New Roman"/>
          <w:caps/>
          <w:sz w:val="20"/>
        </w:rPr>
        <w:tab/>
      </w:r>
      <w:r>
        <w:rPr>
          <w:rFonts w:ascii="Times New Roman" w:hAnsi="Times New Roman"/>
          <w:sz w:val="20"/>
        </w:rPr>
        <w:t>Crítica de los milagros.</w:t>
      </w:r>
    </w:p>
    <w:p w:rsidR="004B4D70" w:rsidRDefault="004B4D70" w:rsidP="004B4D70">
      <w:pPr>
        <w:tabs>
          <w:tab w:val="left" w:pos="426"/>
          <w:tab w:val="right" w:pos="6521"/>
        </w:tabs>
        <w:ind w:right="1116"/>
        <w:jc w:val="both"/>
        <w:rPr>
          <w:rFonts w:ascii="Times New Roman" w:hAnsi="Times New Roman"/>
          <w:sz w:val="20"/>
        </w:rPr>
      </w:pPr>
      <w:r>
        <w:rPr>
          <w:rFonts w:ascii="Times New Roman" w:hAnsi="Times New Roman"/>
          <w:caps/>
          <w:sz w:val="20"/>
        </w:rPr>
        <w:t>V.</w:t>
      </w:r>
      <w:r>
        <w:rPr>
          <w:rFonts w:ascii="Times New Roman" w:hAnsi="Times New Roman"/>
          <w:sz w:val="20"/>
        </w:rPr>
        <w:t xml:space="preserve"> </w:t>
      </w:r>
      <w:r>
        <w:rPr>
          <w:rFonts w:ascii="Times New Roman" w:hAnsi="Times New Roman"/>
          <w:sz w:val="20"/>
        </w:rPr>
        <w:tab/>
        <w:t>Origen y desarrollo de las creencias religiosas.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gaskin, j. c. a.</w:t>
      </w:r>
      <w:r>
        <w:rPr>
          <w:rFonts w:ascii="Times New Roman" w:hAnsi="Times New Roman"/>
          <w:sz w:val="20"/>
        </w:rPr>
        <w:t xml:space="preserve"> </w:t>
      </w:r>
      <w:r>
        <w:rPr>
          <w:rFonts w:ascii="Times New Roman" w:hAnsi="Times New Roman"/>
          <w:i/>
          <w:sz w:val="20"/>
        </w:rPr>
        <w:t>Hume´s philosophy of religion</w:t>
      </w:r>
      <w:r>
        <w:rPr>
          <w:rFonts w:ascii="Times New Roman" w:hAnsi="Times New Roman"/>
          <w:sz w:val="20"/>
        </w:rPr>
        <w:t>, Macmillan Press, London, 1988.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tweyman, s.,</w:t>
      </w:r>
      <w:r>
        <w:rPr>
          <w:rFonts w:ascii="Times New Roman" w:hAnsi="Times New Roman"/>
          <w:smallCaps/>
          <w:sz w:val="20"/>
        </w:rPr>
        <w:t xml:space="preserve"> </w:t>
      </w:r>
      <w:r>
        <w:rPr>
          <w:rFonts w:ascii="Times New Roman" w:hAnsi="Times New Roman"/>
          <w:i/>
          <w:sz w:val="20"/>
        </w:rPr>
        <w:t xml:space="preserve">Scepticism and belief in Hume´s dialogues concerning natural religion, </w:t>
      </w:r>
      <w:r>
        <w:rPr>
          <w:rFonts w:ascii="Times New Roman" w:hAnsi="Times New Roman"/>
          <w:sz w:val="20"/>
        </w:rPr>
        <w:t>M. Nijhoff, Dordercht, 1986.</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MONOGRÁFICO II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Dra. Ana Marta González</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ind w:right="1116"/>
        <w:jc w:val="both"/>
        <w:rPr>
          <w:rFonts w:ascii="Times New Roman" w:hAnsi="Times New Roman"/>
          <w:sz w:val="20"/>
        </w:rPr>
      </w:pPr>
    </w:p>
    <w:p w:rsidR="004B4D70" w:rsidRDefault="004B4D70" w:rsidP="004B4D70">
      <w:pPr>
        <w:ind w:right="1116" w:firstLine="284"/>
        <w:jc w:val="both"/>
        <w:rPr>
          <w:rFonts w:ascii="Times New Roman" w:hAnsi="Times New Roman"/>
          <w:sz w:val="20"/>
        </w:rPr>
      </w:pPr>
      <w:r>
        <w:rPr>
          <w:rFonts w:ascii="Times New Roman" w:hAnsi="Times New Roman"/>
          <w:sz w:val="20"/>
        </w:rPr>
        <w:t xml:space="preserve">El desarrollo sin precedentes de las ciencias biomédicas en las últimas décadas, ha ampliado de manera inusitada las posibilidades de intervenir técnicamente en la vida humana, planteando con especial urgencia la cuestión de los límites y los criterios para discernir lo técnicamente posible de lo éticamente posible en este campo. De estas cuestiones se ocupa la bioética, una disciplina relativamente reciente que, por su marcado carácter interdisciplinar, posee una serie de características propias que la constituyen en algo más que una simple ética especial, hasta el extremo de poder distinguir, en el seno mismo de la bioética, dos ramas: la bioética fundamental, más atenta a cuestiones de antropología y ética,  y la bioética especial, que estudia a la luz de la primera los problemás específicos. </w:t>
      </w:r>
    </w:p>
    <w:p w:rsidR="004B4D70" w:rsidRDefault="004B4D70" w:rsidP="004B4D70">
      <w:pPr>
        <w:ind w:right="1116" w:firstLine="284"/>
        <w:jc w:val="both"/>
        <w:rPr>
          <w:rFonts w:ascii="Times New Roman" w:hAnsi="Times New Roman"/>
          <w:sz w:val="20"/>
        </w:rPr>
      </w:pPr>
      <w:r>
        <w:rPr>
          <w:rFonts w:ascii="Times New Roman" w:hAnsi="Times New Roman"/>
          <w:sz w:val="20"/>
        </w:rPr>
        <w:t>Como toda ciencia nueva, la bioética intenta responder con precisión a la cuestión de cuál es su objeto y su método específico. Lejos de tratarse de una cuestión irrelevante, del modo de responder a esta cuestión depende, en buena parte, la corrección el enfoque con el que nos acerquemos a los problemas concretos que se presenten. Ahora bien, puesto que la bioética se nos presenta, en primera instancia, como una ética especial, la corrección del enfoque dependerá esencialmente de nuestro modo de comprender la naturaleza de la ética general, y, en definitiva, el estatuto mismo de lo moral. Frente al pluralismo ético imperante, aquí se sostiene que la ética es una ciencia con un objeto concreto y definido, cuya naturaleza puede y debe ser  apreciada en sus justos términos, de manera que pueda orientar la praxis biomédica. De ello tratamos en la segunda parte de la asignatura. Puestos los fundamentos, la tercera parte se dedica ya a las cuestiones de bioética especial que hoy son objeto de controversia.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TEMARIO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I. ESTATUTO EPISTEMOLÓGICO DE LA BIOÉTICA</w:t>
      </w:r>
    </w:p>
    <w:p w:rsidR="004B4D70" w:rsidRDefault="004B4D70" w:rsidP="004B4D70">
      <w:pPr>
        <w:ind w:right="1116"/>
        <w:jc w:val="both"/>
        <w:rPr>
          <w:rFonts w:ascii="Times New Roman" w:hAnsi="Times New Roman"/>
          <w:sz w:val="20"/>
        </w:rPr>
      </w:pPr>
    </w:p>
    <w:p w:rsidR="004B4D70" w:rsidRDefault="004B4D70" w:rsidP="004B4D70">
      <w:pPr>
        <w:numPr>
          <w:ilvl w:val="0"/>
          <w:numId w:val="27"/>
        </w:numPr>
        <w:ind w:right="1116"/>
        <w:jc w:val="both"/>
        <w:rPr>
          <w:rFonts w:ascii="Times New Roman" w:hAnsi="Times New Roman"/>
          <w:sz w:val="20"/>
        </w:rPr>
      </w:pPr>
      <w:r>
        <w:rPr>
          <w:rFonts w:ascii="Times New Roman" w:hAnsi="Times New Roman"/>
          <w:sz w:val="20"/>
        </w:rPr>
        <w:t xml:space="preserve">Contexto cultural en el que se acuña el término «bioética» en 1970 por V. R. Potter. La necesidad de superar el dualismo epistemológico entre ciencias humanas y ciencias naturales. </w:t>
      </w:r>
    </w:p>
    <w:p w:rsidR="004B4D70" w:rsidRDefault="004B4D70" w:rsidP="004B4D70">
      <w:pPr>
        <w:numPr>
          <w:ilvl w:val="0"/>
          <w:numId w:val="27"/>
        </w:numPr>
        <w:ind w:right="1116"/>
        <w:jc w:val="both"/>
        <w:rPr>
          <w:rFonts w:ascii="Times New Roman" w:hAnsi="Times New Roman"/>
          <w:sz w:val="20"/>
        </w:rPr>
      </w:pPr>
      <w:r>
        <w:rPr>
          <w:rFonts w:ascii="Times New Roman" w:hAnsi="Times New Roman"/>
          <w:sz w:val="20"/>
        </w:rPr>
        <w:t xml:space="preserve">Antecedentes históricos. De la ética médica a la bioética. </w:t>
      </w:r>
    </w:p>
    <w:p w:rsidR="004B4D70" w:rsidRDefault="004B4D70" w:rsidP="004B4D70">
      <w:pPr>
        <w:numPr>
          <w:ilvl w:val="0"/>
          <w:numId w:val="27"/>
        </w:numPr>
        <w:ind w:right="1116"/>
        <w:jc w:val="both"/>
        <w:rPr>
          <w:rFonts w:ascii="Times New Roman" w:hAnsi="Times New Roman"/>
          <w:sz w:val="20"/>
        </w:rPr>
      </w:pPr>
      <w:r>
        <w:rPr>
          <w:rFonts w:ascii="Times New Roman" w:hAnsi="Times New Roman"/>
          <w:sz w:val="20"/>
        </w:rPr>
        <w:t xml:space="preserve">Objeto material y formal de la bioética. División de la bioética. </w:t>
      </w:r>
    </w:p>
    <w:p w:rsidR="004B4D70" w:rsidRDefault="004B4D70" w:rsidP="004B4D70">
      <w:pPr>
        <w:numPr>
          <w:ilvl w:val="0"/>
          <w:numId w:val="27"/>
        </w:numPr>
        <w:ind w:right="1116"/>
        <w:jc w:val="both"/>
        <w:rPr>
          <w:rFonts w:ascii="Times New Roman" w:hAnsi="Times New Roman"/>
          <w:sz w:val="20"/>
        </w:rPr>
      </w:pPr>
      <w:r>
        <w:rPr>
          <w:rFonts w:ascii="Times New Roman" w:hAnsi="Times New Roman"/>
          <w:sz w:val="20"/>
        </w:rPr>
        <w:t xml:space="preserve">El carácter interdisciplinar de la bioética. Bioética e instituciones. </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II. BIOÉTICA FUNDAMENTAL</w:t>
      </w:r>
    </w:p>
    <w:p w:rsidR="004B4D70" w:rsidRDefault="004B4D70" w:rsidP="004B4D70">
      <w:pPr>
        <w:numPr>
          <w:ilvl w:val="0"/>
          <w:numId w:val="27"/>
        </w:numPr>
        <w:ind w:right="1116"/>
        <w:jc w:val="both"/>
        <w:rPr>
          <w:rFonts w:ascii="Times New Roman" w:hAnsi="Times New Roman"/>
          <w:sz w:val="20"/>
        </w:rPr>
      </w:pPr>
      <w:r>
        <w:rPr>
          <w:rFonts w:ascii="Times New Roman" w:hAnsi="Times New Roman"/>
          <w:sz w:val="20"/>
        </w:rPr>
        <w:t>Raíces histórico-filosóficas del pluralismo ético en la sociedad y del pluralismo ético en la academia. El estatuto de lo moral y la consideración de la ética como ciencia práctica.</w:t>
      </w:r>
    </w:p>
    <w:p w:rsidR="004B4D70" w:rsidRDefault="004B4D70" w:rsidP="004B4D70">
      <w:pPr>
        <w:numPr>
          <w:ilvl w:val="0"/>
          <w:numId w:val="27"/>
        </w:numPr>
        <w:ind w:right="1116"/>
        <w:jc w:val="both"/>
        <w:rPr>
          <w:rFonts w:ascii="Times New Roman" w:hAnsi="Times New Roman"/>
          <w:sz w:val="20"/>
        </w:rPr>
      </w:pPr>
      <w:r>
        <w:rPr>
          <w:rFonts w:ascii="Times New Roman" w:hAnsi="Times New Roman"/>
          <w:sz w:val="20"/>
        </w:rPr>
        <w:t xml:space="preserve">Tras la desnaturalización de la razón: «modelos» de fundamentación bioética. Sus presupuestos filosóficos y sus implicaciones prácticas. </w:t>
      </w:r>
    </w:p>
    <w:p w:rsidR="004B4D70" w:rsidRDefault="004B4D70" w:rsidP="004B4D70">
      <w:pPr>
        <w:numPr>
          <w:ilvl w:val="0"/>
          <w:numId w:val="27"/>
        </w:numPr>
        <w:ind w:right="1116"/>
        <w:jc w:val="both"/>
        <w:rPr>
          <w:rFonts w:ascii="Times New Roman" w:hAnsi="Times New Roman"/>
          <w:sz w:val="20"/>
        </w:rPr>
      </w:pPr>
      <w:r>
        <w:rPr>
          <w:rFonts w:ascii="Times New Roman" w:hAnsi="Times New Roman"/>
          <w:sz w:val="20"/>
        </w:rPr>
        <w:t>Equívocos en torno a la idea de dignidad humana. Naturaleza y dignidad.</w:t>
      </w:r>
    </w:p>
    <w:p w:rsidR="004B4D70" w:rsidRDefault="004B4D70" w:rsidP="004B4D70">
      <w:pPr>
        <w:ind w:left="426" w:right="1116"/>
        <w:jc w:val="both"/>
        <w:rPr>
          <w:rFonts w:ascii="Times New Roman" w:hAnsi="Times New Roman"/>
          <w:sz w:val="20"/>
        </w:rPr>
      </w:pPr>
      <w:r>
        <w:rPr>
          <w:rFonts w:ascii="Times New Roman" w:hAnsi="Times New Roman"/>
          <w:sz w:val="20"/>
        </w:rPr>
        <w:tab/>
        <w:t>7. 1. La actitud ética ante la vida</w:t>
      </w:r>
    </w:p>
    <w:p w:rsidR="004B4D70" w:rsidRDefault="004B4D70" w:rsidP="004B4D70">
      <w:pPr>
        <w:ind w:left="426" w:right="1116"/>
        <w:jc w:val="both"/>
        <w:rPr>
          <w:rFonts w:ascii="Times New Roman" w:hAnsi="Times New Roman"/>
          <w:sz w:val="20"/>
        </w:rPr>
      </w:pPr>
      <w:r>
        <w:rPr>
          <w:rFonts w:ascii="Times New Roman" w:hAnsi="Times New Roman"/>
          <w:sz w:val="20"/>
        </w:rPr>
        <w:tab/>
        <w:t>7. 2. La actitud ética ante la sexualidad</w:t>
      </w:r>
    </w:p>
    <w:p w:rsidR="004B4D70" w:rsidRDefault="004B4D70" w:rsidP="004B4D70">
      <w:pPr>
        <w:ind w:left="426" w:right="1116"/>
        <w:jc w:val="both"/>
        <w:rPr>
          <w:rFonts w:ascii="Times New Roman" w:hAnsi="Times New Roman"/>
          <w:sz w:val="20"/>
        </w:rPr>
      </w:pPr>
      <w:r>
        <w:rPr>
          <w:rFonts w:ascii="Times New Roman" w:hAnsi="Times New Roman"/>
          <w:sz w:val="20"/>
        </w:rPr>
        <w:tab/>
        <w:t>7. 3. La actitud  ética ante el dolor</w:t>
      </w:r>
    </w:p>
    <w:p w:rsidR="004B4D70" w:rsidRDefault="004B4D70" w:rsidP="004B4D70">
      <w:pPr>
        <w:ind w:left="426" w:right="1116"/>
        <w:jc w:val="both"/>
        <w:rPr>
          <w:rFonts w:ascii="Times New Roman" w:hAnsi="Times New Roman"/>
          <w:sz w:val="20"/>
        </w:rPr>
      </w:pPr>
      <w:r>
        <w:rPr>
          <w:rFonts w:ascii="Times New Roman" w:hAnsi="Times New Roman"/>
          <w:sz w:val="20"/>
        </w:rPr>
        <w:tab/>
        <w:t>7. 4. La actitud ética ante la muerte.</w:t>
      </w:r>
    </w:p>
    <w:p w:rsidR="004B4D70" w:rsidRDefault="004B4D70" w:rsidP="004B4D70">
      <w:pPr>
        <w:ind w:left="426" w:right="1116" w:hanging="426"/>
        <w:jc w:val="both"/>
        <w:rPr>
          <w:rFonts w:ascii="Times New Roman" w:hAnsi="Times New Roman"/>
          <w:sz w:val="20"/>
        </w:rPr>
      </w:pPr>
      <w:r>
        <w:rPr>
          <w:rFonts w:ascii="Times New Roman" w:hAnsi="Times New Roman"/>
          <w:sz w:val="20"/>
        </w:rPr>
        <w:t xml:space="preserve">8. </w:t>
      </w:r>
      <w:r>
        <w:rPr>
          <w:rFonts w:ascii="Times New Roman" w:hAnsi="Times New Roman"/>
          <w:sz w:val="20"/>
        </w:rPr>
        <w:tab/>
        <w:t xml:space="preserve">Ética y ciencia. </w:t>
      </w:r>
    </w:p>
    <w:p w:rsidR="004B4D70" w:rsidRDefault="004B4D70" w:rsidP="004B4D70">
      <w:pPr>
        <w:ind w:left="426" w:right="1116" w:hanging="426"/>
        <w:jc w:val="both"/>
        <w:rPr>
          <w:rFonts w:ascii="Times New Roman" w:hAnsi="Times New Roman"/>
          <w:sz w:val="20"/>
        </w:rPr>
      </w:pPr>
      <w:r>
        <w:rPr>
          <w:rFonts w:ascii="Times New Roman" w:hAnsi="Times New Roman"/>
          <w:sz w:val="20"/>
        </w:rPr>
        <w:t xml:space="preserve">9. </w:t>
      </w:r>
      <w:r>
        <w:rPr>
          <w:rFonts w:ascii="Times New Roman" w:hAnsi="Times New Roman"/>
          <w:sz w:val="20"/>
        </w:rPr>
        <w:tab/>
        <w:t>Ética y técnica.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III. CUESTIONES DE BIOÉTICA ESPECIAL</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10. </w:t>
      </w:r>
      <w:r>
        <w:rPr>
          <w:rFonts w:ascii="Times New Roman" w:hAnsi="Times New Roman"/>
          <w:sz w:val="20"/>
        </w:rPr>
        <w:tab/>
        <w:t>La ética ante la vida humana en su fase inicial</w:t>
      </w:r>
    </w:p>
    <w:p w:rsidR="004B4D70" w:rsidRDefault="004B4D70" w:rsidP="004B4D70">
      <w:pPr>
        <w:ind w:left="426" w:right="1116"/>
        <w:jc w:val="both"/>
        <w:rPr>
          <w:rFonts w:ascii="Times New Roman" w:hAnsi="Times New Roman"/>
          <w:sz w:val="20"/>
        </w:rPr>
      </w:pPr>
      <w:r>
        <w:rPr>
          <w:rFonts w:ascii="Times New Roman" w:hAnsi="Times New Roman"/>
          <w:sz w:val="20"/>
        </w:rPr>
        <w:tab/>
        <w:t xml:space="preserve">10. 1. El proyecto Genoma. </w:t>
      </w:r>
    </w:p>
    <w:p w:rsidR="004B4D70" w:rsidRDefault="004B4D70" w:rsidP="004B4D70">
      <w:pPr>
        <w:ind w:left="426" w:right="1116"/>
        <w:jc w:val="both"/>
        <w:rPr>
          <w:rFonts w:ascii="Times New Roman" w:hAnsi="Times New Roman"/>
          <w:sz w:val="20"/>
        </w:rPr>
      </w:pPr>
      <w:r>
        <w:rPr>
          <w:rFonts w:ascii="Times New Roman" w:hAnsi="Times New Roman"/>
          <w:sz w:val="20"/>
        </w:rPr>
        <w:tab/>
        <w:t>10. 2. Qué es el embrión.</w:t>
      </w:r>
    </w:p>
    <w:p w:rsidR="004B4D70" w:rsidRDefault="004B4D70" w:rsidP="004B4D70">
      <w:pPr>
        <w:ind w:left="426" w:right="1116"/>
        <w:jc w:val="both"/>
        <w:rPr>
          <w:rFonts w:ascii="Times New Roman" w:hAnsi="Times New Roman"/>
          <w:sz w:val="20"/>
        </w:rPr>
      </w:pPr>
      <w:r>
        <w:rPr>
          <w:rFonts w:ascii="Times New Roman" w:hAnsi="Times New Roman"/>
          <w:sz w:val="20"/>
        </w:rPr>
        <w:tab/>
        <w:t>10. 3.  El diagnóstico prenatal. Terapia génica y eugenesia.</w:t>
      </w:r>
    </w:p>
    <w:p w:rsidR="004B4D70" w:rsidRDefault="004B4D70" w:rsidP="004B4D70">
      <w:pPr>
        <w:ind w:left="426" w:right="1116"/>
        <w:jc w:val="both"/>
        <w:rPr>
          <w:rFonts w:ascii="Times New Roman" w:hAnsi="Times New Roman"/>
          <w:sz w:val="20"/>
        </w:rPr>
      </w:pPr>
      <w:r>
        <w:rPr>
          <w:rFonts w:ascii="Times New Roman" w:hAnsi="Times New Roman"/>
          <w:sz w:val="20"/>
        </w:rPr>
        <w:lastRenderedPageBreak/>
        <w:tab/>
        <w:t>10. 4. El aborto.</w:t>
      </w:r>
    </w:p>
    <w:p w:rsidR="004B4D70" w:rsidRDefault="004B4D70" w:rsidP="004B4D70">
      <w:pPr>
        <w:ind w:left="426" w:right="1116"/>
        <w:jc w:val="both"/>
        <w:rPr>
          <w:rFonts w:ascii="Times New Roman" w:hAnsi="Times New Roman"/>
          <w:sz w:val="20"/>
        </w:rPr>
      </w:pPr>
      <w:r>
        <w:rPr>
          <w:rFonts w:ascii="Times New Roman" w:hAnsi="Times New Roman"/>
          <w:sz w:val="20"/>
        </w:rPr>
        <w:tab/>
        <w:t>10. 5. El caso del individuo  anencéfalo.</w:t>
      </w:r>
    </w:p>
    <w:p w:rsidR="004B4D70" w:rsidRDefault="004B4D70" w:rsidP="004B4D70">
      <w:pPr>
        <w:pStyle w:val="Textoindependiente2"/>
        <w:tabs>
          <w:tab w:val="left" w:pos="426"/>
        </w:tabs>
      </w:pPr>
      <w:r>
        <w:t xml:space="preserve">11. </w:t>
      </w:r>
      <w:r>
        <w:tab/>
        <w:t xml:space="preserve">La ética ante la vida humana en su fase terminal. </w:t>
      </w:r>
    </w:p>
    <w:p w:rsidR="004B4D70" w:rsidRDefault="004B4D70" w:rsidP="004B4D70">
      <w:pPr>
        <w:ind w:left="426" w:right="1116"/>
        <w:jc w:val="both"/>
        <w:rPr>
          <w:rFonts w:ascii="Times New Roman" w:hAnsi="Times New Roman"/>
          <w:sz w:val="20"/>
        </w:rPr>
      </w:pPr>
      <w:r>
        <w:rPr>
          <w:rFonts w:ascii="Times New Roman" w:hAnsi="Times New Roman"/>
          <w:sz w:val="20"/>
        </w:rPr>
        <w:tab/>
        <w:t xml:space="preserve">11. 1. Decir la verdad al enfermo terminal. </w:t>
      </w:r>
    </w:p>
    <w:p w:rsidR="004B4D70" w:rsidRDefault="004B4D70" w:rsidP="004B4D70">
      <w:pPr>
        <w:ind w:left="426" w:right="1116"/>
        <w:jc w:val="both"/>
        <w:rPr>
          <w:rFonts w:ascii="Times New Roman" w:hAnsi="Times New Roman"/>
          <w:sz w:val="20"/>
        </w:rPr>
      </w:pPr>
      <w:r>
        <w:rPr>
          <w:rFonts w:ascii="Times New Roman" w:hAnsi="Times New Roman"/>
          <w:sz w:val="20"/>
        </w:rPr>
        <w:tab/>
        <w:t>11. 2. El individuo en PVS.</w:t>
      </w:r>
    </w:p>
    <w:p w:rsidR="004B4D70" w:rsidRDefault="004B4D70" w:rsidP="004B4D70">
      <w:pPr>
        <w:ind w:left="426" w:right="1116"/>
        <w:jc w:val="both"/>
        <w:rPr>
          <w:rFonts w:ascii="Times New Roman" w:hAnsi="Times New Roman"/>
          <w:sz w:val="20"/>
        </w:rPr>
      </w:pPr>
      <w:r>
        <w:rPr>
          <w:rFonts w:ascii="Times New Roman" w:hAnsi="Times New Roman"/>
          <w:sz w:val="20"/>
        </w:rPr>
        <w:tab/>
        <w:t>11. 3. Muerte cerebral</w:t>
      </w:r>
    </w:p>
    <w:p w:rsidR="004B4D70" w:rsidRDefault="004B4D70" w:rsidP="004B4D70">
      <w:pPr>
        <w:ind w:left="426" w:right="1116"/>
        <w:jc w:val="both"/>
        <w:rPr>
          <w:rFonts w:ascii="Times New Roman" w:hAnsi="Times New Roman"/>
          <w:sz w:val="20"/>
        </w:rPr>
      </w:pPr>
      <w:r>
        <w:rPr>
          <w:rFonts w:ascii="Times New Roman" w:hAnsi="Times New Roman"/>
          <w:sz w:val="20"/>
        </w:rPr>
        <w:tab/>
        <w:t>11. 3. La eutanasia</w:t>
      </w:r>
    </w:p>
    <w:p w:rsidR="004B4D70" w:rsidRDefault="004B4D70" w:rsidP="004B4D70">
      <w:pPr>
        <w:ind w:left="426" w:right="1116"/>
        <w:jc w:val="both"/>
        <w:rPr>
          <w:rFonts w:ascii="Times New Roman" w:hAnsi="Times New Roman"/>
          <w:sz w:val="20"/>
        </w:rPr>
      </w:pPr>
      <w:r>
        <w:rPr>
          <w:rFonts w:ascii="Times New Roman" w:hAnsi="Times New Roman"/>
          <w:sz w:val="20"/>
        </w:rPr>
        <w:tab/>
        <w:t>11. 4. Medicina paliativa</w:t>
      </w:r>
    </w:p>
    <w:p w:rsidR="004B4D70" w:rsidRDefault="004B4D70" w:rsidP="004B4D70">
      <w:pPr>
        <w:pStyle w:val="Textoindependiente2"/>
        <w:tabs>
          <w:tab w:val="left" w:pos="426"/>
        </w:tabs>
      </w:pPr>
      <w:r>
        <w:t xml:space="preserve">12. </w:t>
      </w:r>
      <w:r>
        <w:tab/>
        <w:t xml:space="preserve">Bioética y sexualidad. </w:t>
      </w:r>
    </w:p>
    <w:p w:rsidR="004B4D70" w:rsidRDefault="004B4D70" w:rsidP="004B4D70">
      <w:pPr>
        <w:ind w:left="426" w:right="1116"/>
        <w:jc w:val="both"/>
        <w:rPr>
          <w:rFonts w:ascii="Times New Roman" w:hAnsi="Times New Roman"/>
          <w:sz w:val="20"/>
        </w:rPr>
      </w:pPr>
      <w:r>
        <w:rPr>
          <w:rFonts w:ascii="Times New Roman" w:hAnsi="Times New Roman"/>
          <w:sz w:val="20"/>
        </w:rPr>
        <w:tab/>
        <w:t>12. 1. Regulación de la natalidad.</w:t>
      </w:r>
    </w:p>
    <w:p w:rsidR="004B4D70" w:rsidRDefault="004B4D70" w:rsidP="004B4D70">
      <w:pPr>
        <w:ind w:left="426" w:right="1116"/>
        <w:jc w:val="both"/>
        <w:rPr>
          <w:rFonts w:ascii="Times New Roman" w:hAnsi="Times New Roman"/>
          <w:sz w:val="20"/>
        </w:rPr>
      </w:pPr>
      <w:r>
        <w:rPr>
          <w:rFonts w:ascii="Times New Roman" w:hAnsi="Times New Roman"/>
          <w:sz w:val="20"/>
        </w:rPr>
        <w:tab/>
        <w:t>12. 2. Las tecnologías de fecundación humana. IA. FIVET. IAHE. GIFT.</w:t>
      </w:r>
    </w:p>
    <w:p w:rsidR="004B4D70" w:rsidRDefault="004B4D70" w:rsidP="004B4D70">
      <w:pPr>
        <w:ind w:left="426" w:right="1116"/>
        <w:jc w:val="both"/>
        <w:rPr>
          <w:rFonts w:ascii="Times New Roman" w:hAnsi="Times New Roman"/>
          <w:sz w:val="20"/>
        </w:rPr>
      </w:pPr>
      <w:r>
        <w:rPr>
          <w:rFonts w:ascii="Times New Roman" w:hAnsi="Times New Roman"/>
          <w:sz w:val="20"/>
        </w:rPr>
        <w:tab/>
        <w:t>12. 3. Esterilidad.</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13. </w:t>
      </w:r>
      <w:r>
        <w:rPr>
          <w:rFonts w:ascii="Times New Roman" w:hAnsi="Times New Roman"/>
          <w:sz w:val="20"/>
        </w:rPr>
        <w:tab/>
        <w:t>Bioética y modificación del sexo</w:t>
      </w:r>
    </w:p>
    <w:p w:rsidR="004B4D70" w:rsidRDefault="004B4D70" w:rsidP="004B4D70">
      <w:pPr>
        <w:ind w:left="426" w:right="1116"/>
        <w:jc w:val="both"/>
        <w:rPr>
          <w:rFonts w:ascii="Times New Roman" w:hAnsi="Times New Roman"/>
          <w:sz w:val="20"/>
        </w:rPr>
      </w:pPr>
      <w:r>
        <w:rPr>
          <w:rFonts w:ascii="Times New Roman" w:hAnsi="Times New Roman"/>
          <w:sz w:val="20"/>
        </w:rPr>
        <w:tab/>
        <w:t>13. 1. En casos de ambigüedad sexual</w:t>
      </w:r>
    </w:p>
    <w:p w:rsidR="004B4D70" w:rsidRDefault="004B4D70" w:rsidP="004B4D70">
      <w:pPr>
        <w:ind w:left="426" w:right="1116"/>
        <w:jc w:val="both"/>
        <w:rPr>
          <w:rFonts w:ascii="Times New Roman" w:hAnsi="Times New Roman"/>
          <w:sz w:val="20"/>
        </w:rPr>
      </w:pPr>
      <w:r>
        <w:rPr>
          <w:rFonts w:ascii="Times New Roman" w:hAnsi="Times New Roman"/>
          <w:sz w:val="20"/>
        </w:rPr>
        <w:tab/>
        <w:t>13. 2. En casos de transexualismo verdadero</w:t>
      </w:r>
    </w:p>
    <w:p w:rsidR="004B4D70" w:rsidRDefault="004B4D70" w:rsidP="004B4D70">
      <w:pPr>
        <w:pStyle w:val="Textoindependiente2"/>
        <w:tabs>
          <w:tab w:val="left" w:pos="426"/>
        </w:tabs>
      </w:pPr>
      <w:r>
        <w:t xml:space="preserve">14.  </w:t>
      </w:r>
      <w:r>
        <w:tab/>
        <w:t>Bioética y transplantes de órganos.</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15. </w:t>
      </w:r>
      <w:r>
        <w:rPr>
          <w:rFonts w:ascii="Times New Roman" w:hAnsi="Times New Roman"/>
          <w:sz w:val="20"/>
        </w:rPr>
        <w:tab/>
        <w:t>La experimentación en animales</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16. </w:t>
      </w:r>
      <w:r>
        <w:rPr>
          <w:rFonts w:ascii="Times New Roman" w:hAnsi="Times New Roman"/>
          <w:sz w:val="20"/>
        </w:rPr>
        <w:tab/>
        <w:t>La experimentación en humanos</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ab/>
        <w:t>16. 1. La experimentación clínica de los fármacos</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ab/>
        <w:t>16. 2. La experimentación en embriones humanos</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17. </w:t>
      </w:r>
      <w:r>
        <w:rPr>
          <w:rFonts w:ascii="Times New Roman" w:hAnsi="Times New Roman"/>
          <w:sz w:val="20"/>
        </w:rPr>
        <w:tab/>
        <w:t>El "consentimiento informado"</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18. </w:t>
      </w:r>
      <w:r>
        <w:rPr>
          <w:rFonts w:ascii="Times New Roman" w:hAnsi="Times New Roman"/>
          <w:sz w:val="20"/>
        </w:rPr>
        <w:tab/>
        <w:t>Ética de la actividad científica</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19. </w:t>
      </w:r>
      <w:r>
        <w:rPr>
          <w:rFonts w:ascii="Times New Roman" w:hAnsi="Times New Roman"/>
          <w:sz w:val="20"/>
        </w:rPr>
        <w:tab/>
        <w:t>La buena práctica médica. Virtudes e instituciones.</w:t>
      </w:r>
    </w:p>
    <w:p w:rsidR="004B4D70" w:rsidRDefault="004B4D70" w:rsidP="004B4D70">
      <w:pPr>
        <w:tabs>
          <w:tab w:val="left" w:pos="426"/>
        </w:tabs>
        <w:ind w:right="1116"/>
        <w:jc w:val="both"/>
        <w:rPr>
          <w:rFonts w:ascii="Times New Roman" w:hAnsi="Times New Roman"/>
          <w:sz w:val="20"/>
        </w:rPr>
      </w:pPr>
      <w:r>
        <w:rPr>
          <w:rFonts w:ascii="Times New Roman" w:hAnsi="Times New Roman"/>
          <w:sz w:val="20"/>
        </w:rPr>
        <w:t xml:space="preserve">20. </w:t>
      </w:r>
      <w:r>
        <w:rPr>
          <w:rFonts w:ascii="Times New Roman" w:hAnsi="Times New Roman"/>
          <w:sz w:val="20"/>
        </w:rPr>
        <w:tab/>
        <w:t>La objeción de concietcia.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A las clases serán invitados profesores del área de ciencias, medicina, farmacia y enfermería.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caps/>
          <w:sz w:val="20"/>
        </w:rPr>
      </w:pPr>
      <w:r>
        <w:rPr>
          <w:rFonts w:ascii="Times New Roman" w:hAnsi="Times New Roman"/>
          <w:b/>
          <w:caps/>
          <w:sz w:val="20"/>
        </w:rPr>
        <w:t>Bibliografía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caps/>
          <w:sz w:val="20"/>
        </w:rPr>
        <w:t>Aparisi, A.,</w:t>
      </w:r>
      <w:r>
        <w:rPr>
          <w:rFonts w:ascii="Times New Roman" w:hAnsi="Times New Roman"/>
          <w:sz w:val="20"/>
        </w:rPr>
        <w:t xml:space="preserve"> </w:t>
      </w:r>
      <w:r>
        <w:rPr>
          <w:rFonts w:ascii="Times New Roman" w:hAnsi="Times New Roman"/>
          <w:i/>
          <w:sz w:val="20"/>
        </w:rPr>
        <w:t>El proyecto genoma humano: Reflexiones sobre sus relaciones con el derecho</w:t>
      </w:r>
      <w:r>
        <w:rPr>
          <w:rFonts w:ascii="Times New Roman" w:hAnsi="Times New Roman"/>
          <w:sz w:val="20"/>
        </w:rPr>
        <w:t>, Tirant lo blanch, Valencia, 1997.</w:t>
      </w:r>
    </w:p>
    <w:p w:rsidR="004B4D70" w:rsidRDefault="004B4D70" w:rsidP="004B4D70">
      <w:pPr>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w:t>
      </w:r>
      <w:r>
        <w:rPr>
          <w:rFonts w:ascii="Times New Roman" w:hAnsi="Times New Roman"/>
          <w:i/>
          <w:sz w:val="20"/>
        </w:rPr>
        <w:t>Dignidad y Naturaleza</w:t>
      </w:r>
      <w:r>
        <w:rPr>
          <w:rFonts w:ascii="Times New Roman" w:hAnsi="Times New Roman"/>
          <w:sz w:val="20"/>
        </w:rPr>
        <w:t>, Eunsa, Pamplona, 1996.</w:t>
      </w:r>
    </w:p>
    <w:p w:rsidR="004B4D70" w:rsidRDefault="004B4D70" w:rsidP="004B4D70">
      <w:pPr>
        <w:ind w:right="1116"/>
        <w:jc w:val="both"/>
        <w:rPr>
          <w:rFonts w:ascii="Times New Roman" w:hAnsi="Times New Roman"/>
          <w:sz w:val="20"/>
        </w:rPr>
      </w:pPr>
      <w:r>
        <w:rPr>
          <w:rFonts w:ascii="Times New Roman" w:hAnsi="Times New Roman"/>
          <w:caps/>
          <w:sz w:val="20"/>
        </w:rPr>
        <w:t>González, A.M.,</w:t>
      </w:r>
      <w:r>
        <w:rPr>
          <w:rFonts w:ascii="Times New Roman" w:hAnsi="Times New Roman"/>
          <w:sz w:val="20"/>
        </w:rPr>
        <w:t xml:space="preserve"> «Naturaleza y dignidad personal en el pensamiento de Robert Spaemann», en </w:t>
      </w:r>
      <w:r>
        <w:rPr>
          <w:rFonts w:ascii="Times New Roman" w:hAnsi="Times New Roman"/>
          <w:i/>
          <w:sz w:val="20"/>
        </w:rPr>
        <w:t>El primado de la persona en la moral contemporánea</w:t>
      </w:r>
      <w:r>
        <w:rPr>
          <w:rFonts w:ascii="Times New Roman" w:hAnsi="Times New Roman"/>
          <w:sz w:val="20"/>
        </w:rPr>
        <w:t>, XVII Simposio Internacional de Teología, Pamplona, 17-19 Abril 1996, ed. Augusto Sarmiento, Enrique Molina, Antonio Quirós, Jorge Peñacoba, José Enériz. Servicio de Publicaciones de la Universidad de Navarra (Col. «Simposios Internacionales de Teología», n. 17), Pamplona, 1997, pp. 215-224.</w:t>
      </w:r>
    </w:p>
    <w:p w:rsidR="004B4D70" w:rsidRDefault="004B4D70" w:rsidP="004B4D70">
      <w:pPr>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«El estatuto de lo moral. Reflexión histórico-crítica», en </w:t>
      </w:r>
      <w:r>
        <w:rPr>
          <w:rFonts w:ascii="Times New Roman" w:hAnsi="Times New Roman"/>
          <w:i/>
          <w:sz w:val="20"/>
        </w:rPr>
        <w:t>Anuario Filosófico</w:t>
      </w:r>
      <w:r>
        <w:rPr>
          <w:rFonts w:ascii="Times New Roman" w:hAnsi="Times New Roman"/>
          <w:sz w:val="20"/>
        </w:rPr>
        <w:t>, 1997/3, pp. 703-721.</w:t>
      </w:r>
    </w:p>
    <w:p w:rsidR="004B4D70" w:rsidRDefault="004B4D70" w:rsidP="004B4D70">
      <w:pPr>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w:t>
      </w:r>
      <w:r>
        <w:rPr>
          <w:rFonts w:ascii="Times New Roman" w:hAnsi="Times New Roman"/>
          <w:i/>
          <w:sz w:val="20"/>
        </w:rPr>
        <w:t>Moral, Razón y Naturaleza</w:t>
      </w:r>
      <w:r>
        <w:rPr>
          <w:rFonts w:ascii="Times New Roman" w:hAnsi="Times New Roman"/>
          <w:sz w:val="20"/>
        </w:rPr>
        <w:t>, Eunsa, Pamplona, 1998.</w:t>
      </w:r>
    </w:p>
    <w:p w:rsidR="004B4D70" w:rsidRDefault="004B4D70" w:rsidP="004B4D70">
      <w:pPr>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«Moral, filosofía moral y metafísica en Santo Tomás de Aquino», inédito.</w:t>
      </w:r>
    </w:p>
    <w:p w:rsidR="004B4D70" w:rsidRDefault="004B4D70" w:rsidP="004B4D70">
      <w:pPr>
        <w:ind w:right="1116"/>
        <w:jc w:val="both"/>
        <w:rPr>
          <w:rFonts w:ascii="Times New Roman" w:hAnsi="Times New Roman"/>
          <w:sz w:val="20"/>
        </w:rPr>
      </w:pPr>
      <w:r>
        <w:rPr>
          <w:rFonts w:ascii="Times New Roman" w:hAnsi="Times New Roman"/>
          <w:caps/>
          <w:sz w:val="20"/>
        </w:rPr>
        <w:t>Lawler&amp;Boyle&amp;May</w:t>
      </w:r>
      <w:r>
        <w:rPr>
          <w:rFonts w:ascii="Times New Roman" w:hAnsi="Times New Roman"/>
          <w:sz w:val="20"/>
        </w:rPr>
        <w:t xml:space="preserve">, </w:t>
      </w:r>
      <w:r>
        <w:rPr>
          <w:rFonts w:ascii="Times New Roman" w:hAnsi="Times New Roman"/>
          <w:i/>
          <w:sz w:val="20"/>
        </w:rPr>
        <w:t>Ética sexual</w:t>
      </w:r>
      <w:r>
        <w:rPr>
          <w:rFonts w:ascii="Times New Roman" w:hAnsi="Times New Roman"/>
          <w:sz w:val="20"/>
        </w:rPr>
        <w:t>, Eunsa, Pamplona, 1992.</w:t>
      </w:r>
    </w:p>
    <w:p w:rsidR="004B4D70" w:rsidRDefault="004B4D70" w:rsidP="004B4D70">
      <w:pPr>
        <w:ind w:right="1116"/>
        <w:jc w:val="both"/>
        <w:rPr>
          <w:rFonts w:ascii="Times New Roman" w:hAnsi="Times New Roman"/>
          <w:sz w:val="20"/>
        </w:rPr>
      </w:pPr>
      <w:r>
        <w:rPr>
          <w:rFonts w:ascii="Times New Roman" w:hAnsi="Times New Roman"/>
          <w:caps/>
          <w:sz w:val="20"/>
        </w:rPr>
        <w:t>López Moratalla, N</w:t>
      </w:r>
      <w:r>
        <w:rPr>
          <w:rFonts w:ascii="Times New Roman" w:hAnsi="Times New Roman"/>
          <w:sz w:val="20"/>
        </w:rPr>
        <w:t xml:space="preserve">. (ed.) </w:t>
      </w:r>
      <w:r>
        <w:rPr>
          <w:rFonts w:ascii="Times New Roman" w:hAnsi="Times New Roman"/>
          <w:i/>
          <w:sz w:val="20"/>
        </w:rPr>
        <w:t>Deontología biológica</w:t>
      </w:r>
      <w:r>
        <w:rPr>
          <w:rFonts w:ascii="Times New Roman" w:hAnsi="Times New Roman"/>
          <w:sz w:val="20"/>
        </w:rPr>
        <w:t>, 1987.</w:t>
      </w:r>
    </w:p>
    <w:p w:rsidR="004B4D70" w:rsidRDefault="004B4D70" w:rsidP="004B4D70">
      <w:pPr>
        <w:ind w:right="1116"/>
        <w:jc w:val="both"/>
        <w:rPr>
          <w:rFonts w:ascii="Times New Roman" w:hAnsi="Times New Roman"/>
          <w:sz w:val="20"/>
        </w:rPr>
      </w:pPr>
      <w:r>
        <w:rPr>
          <w:rFonts w:ascii="Times New Roman" w:hAnsi="Times New Roman"/>
          <w:caps/>
          <w:sz w:val="20"/>
        </w:rPr>
        <w:t>Pellegrino, E.,"</w:t>
      </w:r>
      <w:r>
        <w:rPr>
          <w:rFonts w:ascii="Times New Roman" w:hAnsi="Times New Roman"/>
          <w:sz w:val="20"/>
        </w:rPr>
        <w:t xml:space="preserve">Der tugendhafte Arzt und die Ethik der Medizin", en </w:t>
      </w:r>
      <w:r>
        <w:rPr>
          <w:rFonts w:ascii="Times New Roman" w:hAnsi="Times New Roman"/>
          <w:i/>
          <w:sz w:val="20"/>
        </w:rPr>
        <w:t>Medizin und Ethik</w:t>
      </w:r>
      <w:r>
        <w:rPr>
          <w:rFonts w:ascii="Times New Roman" w:hAnsi="Times New Roman"/>
          <w:sz w:val="20"/>
        </w:rPr>
        <w:t xml:space="preserve">, ed. Hans Martin Sass, Reclam, Stuttgart, 1988, pp. 40-68. </w:t>
      </w:r>
    </w:p>
    <w:p w:rsidR="004B4D70" w:rsidRDefault="004B4D70" w:rsidP="004B4D70">
      <w:pPr>
        <w:ind w:right="1116"/>
        <w:jc w:val="both"/>
        <w:rPr>
          <w:rFonts w:ascii="Times New Roman" w:hAnsi="Times New Roman"/>
          <w:sz w:val="20"/>
        </w:rPr>
      </w:pPr>
      <w:r>
        <w:rPr>
          <w:rFonts w:ascii="Times New Roman" w:hAnsi="Times New Roman"/>
          <w:caps/>
          <w:sz w:val="20"/>
        </w:rPr>
        <w:t>Pellegrino, E.,</w:t>
      </w:r>
      <w:r>
        <w:rPr>
          <w:rFonts w:ascii="Times New Roman" w:hAnsi="Times New Roman"/>
          <w:sz w:val="20"/>
        </w:rPr>
        <w:t xml:space="preserve"> "Humanism in human experimentation: some notes of the investigator's fiduciary role", Texas Reports on Biology and Medicine, 32/1, 1974.</w:t>
      </w:r>
    </w:p>
    <w:p w:rsidR="004B4D70" w:rsidRDefault="004B4D70" w:rsidP="004B4D70">
      <w:pPr>
        <w:ind w:right="1116"/>
        <w:jc w:val="both"/>
        <w:rPr>
          <w:rFonts w:ascii="Times New Roman" w:hAnsi="Times New Roman"/>
          <w:sz w:val="20"/>
        </w:rPr>
      </w:pPr>
      <w:r>
        <w:rPr>
          <w:rFonts w:ascii="Times New Roman" w:hAnsi="Times New Roman"/>
          <w:caps/>
          <w:sz w:val="20"/>
        </w:rPr>
        <w:t>Rhonheimer, M.,</w:t>
      </w:r>
      <w:r>
        <w:rPr>
          <w:rFonts w:ascii="Times New Roman" w:hAnsi="Times New Roman"/>
          <w:sz w:val="20"/>
        </w:rPr>
        <w:t xml:space="preserve"> </w:t>
      </w:r>
      <w:r>
        <w:rPr>
          <w:rFonts w:ascii="Times New Roman" w:hAnsi="Times New Roman"/>
          <w:i/>
          <w:sz w:val="20"/>
        </w:rPr>
        <w:t>Derecho a la vida y Estado moderno</w:t>
      </w:r>
      <w:r>
        <w:rPr>
          <w:rFonts w:ascii="Times New Roman" w:hAnsi="Times New Roman"/>
          <w:sz w:val="20"/>
        </w:rPr>
        <w:t>, Rialp, Madrid, 1998.</w:t>
      </w:r>
    </w:p>
    <w:p w:rsidR="004B4D70" w:rsidRDefault="004B4D70" w:rsidP="004B4D70">
      <w:pPr>
        <w:ind w:right="1116"/>
        <w:jc w:val="both"/>
        <w:rPr>
          <w:rFonts w:ascii="Times New Roman" w:hAnsi="Times New Roman"/>
          <w:sz w:val="20"/>
        </w:rPr>
      </w:pPr>
      <w:r>
        <w:rPr>
          <w:rFonts w:ascii="Times New Roman" w:hAnsi="Times New Roman"/>
          <w:caps/>
          <w:sz w:val="20"/>
        </w:rPr>
        <w:t>Santos, M.,</w:t>
      </w:r>
      <w:r>
        <w:rPr>
          <w:rFonts w:ascii="Times New Roman" w:hAnsi="Times New Roman"/>
          <w:sz w:val="20"/>
        </w:rPr>
        <w:t xml:space="preserve">  "Bioética y el Catecismo de la Iglesia Católica", en </w:t>
      </w:r>
      <w:r>
        <w:rPr>
          <w:rFonts w:ascii="Times New Roman" w:hAnsi="Times New Roman"/>
          <w:i/>
          <w:sz w:val="20"/>
        </w:rPr>
        <w:t>Estudios sobre el Catecismo de la Iglesia Católica</w:t>
      </w:r>
      <w:r>
        <w:rPr>
          <w:rFonts w:ascii="Times New Roman" w:hAnsi="Times New Roman"/>
          <w:sz w:val="20"/>
        </w:rPr>
        <w:t>, Aedos-Unión Editorial, Madris, 1996.</w:t>
      </w:r>
    </w:p>
    <w:p w:rsidR="004B4D70" w:rsidRDefault="004B4D70" w:rsidP="004B4D70">
      <w:pPr>
        <w:ind w:right="1116"/>
        <w:jc w:val="both"/>
        <w:rPr>
          <w:rFonts w:ascii="Times New Roman" w:hAnsi="Times New Roman"/>
          <w:sz w:val="20"/>
        </w:rPr>
      </w:pPr>
      <w:r>
        <w:rPr>
          <w:rFonts w:ascii="Times New Roman" w:hAnsi="Times New Roman"/>
          <w:caps/>
          <w:sz w:val="20"/>
        </w:rPr>
        <w:t>Santos, M.,</w:t>
      </w:r>
      <w:r>
        <w:rPr>
          <w:rFonts w:ascii="Times New Roman" w:hAnsi="Times New Roman"/>
          <w:sz w:val="20"/>
        </w:rPr>
        <w:t xml:space="preserve"> "La dignidad de la persona como criterio ético de toda experimentación humana", en </w:t>
      </w:r>
      <w:r>
        <w:rPr>
          <w:rFonts w:ascii="Times New Roman" w:hAnsi="Times New Roman"/>
          <w:i/>
          <w:sz w:val="20"/>
        </w:rPr>
        <w:t>Dilemas éticos de la medicina actual</w:t>
      </w:r>
      <w:r>
        <w:rPr>
          <w:rFonts w:ascii="Times New Roman" w:hAnsi="Times New Roman"/>
          <w:sz w:val="20"/>
        </w:rPr>
        <w:t>, Publicaciones de la Universidad Pontificia de Comillas, Madrid, 1986, Ed. J. Gafo, pp. 279-293.</w:t>
      </w:r>
    </w:p>
    <w:p w:rsidR="004B4D70" w:rsidRDefault="004B4D70" w:rsidP="004B4D70">
      <w:pPr>
        <w:ind w:right="1116"/>
        <w:jc w:val="both"/>
        <w:rPr>
          <w:rFonts w:ascii="Times New Roman" w:hAnsi="Times New Roman"/>
          <w:sz w:val="20"/>
        </w:rPr>
      </w:pPr>
      <w:r>
        <w:rPr>
          <w:rFonts w:ascii="Times New Roman" w:hAnsi="Times New Roman"/>
          <w:caps/>
          <w:sz w:val="20"/>
        </w:rPr>
        <w:t>Spaemann, R.,</w:t>
      </w:r>
      <w:r>
        <w:rPr>
          <w:rFonts w:ascii="Times New Roman" w:hAnsi="Times New Roman"/>
          <w:sz w:val="20"/>
        </w:rPr>
        <w:t xml:space="preserve"> </w:t>
      </w:r>
      <w:r>
        <w:rPr>
          <w:rFonts w:ascii="Times New Roman" w:hAnsi="Times New Roman"/>
          <w:i/>
          <w:sz w:val="20"/>
        </w:rPr>
        <w:t>Personen</w:t>
      </w:r>
      <w:r>
        <w:rPr>
          <w:rFonts w:ascii="Times New Roman" w:hAnsi="Times New Roman"/>
          <w:sz w:val="20"/>
        </w:rPr>
        <w:t>, Klett-Cotta, Stuttgart, 1996.</w:t>
      </w:r>
    </w:p>
    <w:p w:rsidR="004B4D70" w:rsidRDefault="004B4D70" w:rsidP="004B4D70">
      <w:pPr>
        <w:ind w:right="1116"/>
        <w:jc w:val="both"/>
        <w:rPr>
          <w:rFonts w:ascii="Times New Roman" w:hAnsi="Times New Roman"/>
          <w:sz w:val="20"/>
        </w:rPr>
      </w:pPr>
      <w:r>
        <w:rPr>
          <w:rFonts w:ascii="Times New Roman" w:hAnsi="Times New Roman"/>
          <w:caps/>
          <w:sz w:val="20"/>
        </w:rPr>
        <w:t>Spaemann, R.,</w:t>
      </w:r>
      <w:r>
        <w:rPr>
          <w:rFonts w:ascii="Times New Roman" w:hAnsi="Times New Roman"/>
          <w:sz w:val="20"/>
        </w:rPr>
        <w:t xml:space="preserve"> </w:t>
      </w:r>
      <w:r>
        <w:rPr>
          <w:rFonts w:ascii="Times New Roman" w:hAnsi="Times New Roman"/>
          <w:i/>
          <w:sz w:val="20"/>
        </w:rPr>
        <w:t>Lo natural y lo racional</w:t>
      </w:r>
      <w:r>
        <w:rPr>
          <w:rFonts w:ascii="Times New Roman" w:hAnsi="Times New Roman"/>
          <w:sz w:val="20"/>
        </w:rPr>
        <w:t>, Rialp, Madrid, 1991.</w:t>
      </w:r>
    </w:p>
    <w:p w:rsidR="004B4D70" w:rsidRDefault="004B4D70" w:rsidP="004B4D70">
      <w:pPr>
        <w:ind w:right="1116"/>
        <w:jc w:val="both"/>
        <w:rPr>
          <w:rFonts w:ascii="Times New Roman" w:hAnsi="Times New Roman"/>
          <w:sz w:val="20"/>
        </w:rPr>
      </w:pPr>
      <w:r>
        <w:rPr>
          <w:rFonts w:ascii="Times New Roman" w:hAnsi="Times New Roman"/>
          <w:caps/>
          <w:sz w:val="20"/>
        </w:rPr>
        <w:t>Sgreccia, Elio,</w:t>
      </w:r>
      <w:r>
        <w:rPr>
          <w:rFonts w:ascii="Times New Roman" w:hAnsi="Times New Roman"/>
          <w:sz w:val="20"/>
        </w:rPr>
        <w:t xml:space="preserve"> </w:t>
      </w:r>
      <w:r>
        <w:rPr>
          <w:rFonts w:ascii="Times New Roman" w:hAnsi="Times New Roman"/>
          <w:i/>
          <w:sz w:val="20"/>
        </w:rPr>
        <w:t>Manual de Bioética</w:t>
      </w:r>
      <w:r>
        <w:rPr>
          <w:rFonts w:ascii="Times New Roman" w:hAnsi="Times New Roman"/>
          <w:sz w:val="20"/>
        </w:rPr>
        <w:t>. Ed. Diana, México, 1996.</w:t>
      </w:r>
    </w:p>
    <w:p w:rsidR="004B4D70" w:rsidRDefault="004B4D70" w:rsidP="004B4D70">
      <w:pPr>
        <w:tabs>
          <w:tab w:val="right" w:pos="6521"/>
        </w:tabs>
        <w:ind w:right="1116" w:firstLine="284"/>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lastRenderedPageBreak/>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right" w:pos="6521"/>
        </w:tabs>
        <w:ind w:right="1116" w:firstLine="284"/>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FILOSOFIA DE LA HISTORIA</w:t>
      </w:r>
    </w:p>
    <w:p w:rsidR="004B4D70" w:rsidRDefault="004B4D70" w:rsidP="004B4D70">
      <w:pPr>
        <w:tabs>
          <w:tab w:val="left" w:pos="300"/>
          <w:tab w:val="left" w:pos="560"/>
          <w:tab w:val="left" w:pos="920"/>
          <w:tab w:val="right" w:pos="6521"/>
        </w:tabs>
        <w:ind w:left="780" w:right="1116" w:hanging="780"/>
        <w:jc w:val="center"/>
        <w:rPr>
          <w:rFonts w:ascii="Times New Roman" w:hAnsi="Times New Roman"/>
          <w:sz w:val="20"/>
        </w:rPr>
      </w:pPr>
      <w:r>
        <w:rPr>
          <w:rFonts w:ascii="Times New Roman" w:hAnsi="Times New Roman"/>
          <w:sz w:val="20"/>
        </w:rPr>
        <w:t>Prof. Dr. Juan Cruz Cruz</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300"/>
          <w:tab w:val="left" w:pos="560"/>
          <w:tab w:val="left" w:pos="920"/>
          <w:tab w:val="right" w:pos="6521"/>
        </w:tabs>
        <w:ind w:left="780" w:right="1116" w:hanging="780"/>
        <w:jc w:val="both"/>
        <w:rPr>
          <w:rFonts w:ascii="Times New Roman" w:hAnsi="Times New Roman"/>
          <w:b/>
          <w:sz w:val="20"/>
        </w:rPr>
      </w:pPr>
      <w:r>
        <w:rPr>
          <w:rFonts w:ascii="Times New Roman" w:hAnsi="Times New Roman"/>
          <w:b/>
          <w:sz w:val="20"/>
        </w:rPr>
        <w:t>OBJETIVOS</w:t>
      </w: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300"/>
          <w:tab w:val="left" w:pos="560"/>
          <w:tab w:val="left" w:pos="920"/>
          <w:tab w:val="right" w:pos="6521"/>
        </w:tabs>
        <w:ind w:right="1116" w:firstLine="340"/>
        <w:jc w:val="both"/>
        <w:rPr>
          <w:rFonts w:ascii="Times New Roman" w:hAnsi="Times New Roman"/>
          <w:sz w:val="20"/>
        </w:rPr>
      </w:pPr>
      <w:r>
        <w:rPr>
          <w:rFonts w:ascii="Times New Roman" w:hAnsi="Times New Roman"/>
          <w:sz w:val="20"/>
        </w:rPr>
        <w:t>El presente programa responde al estudio de la realidad histórica. Y sobre ésta propone dos preguntas: ¿Qué son los hechos históricos y cómo se han cons</w:t>
      </w:r>
      <w:r>
        <w:rPr>
          <w:rFonts w:ascii="Times New Roman" w:hAnsi="Times New Roman"/>
          <w:sz w:val="20"/>
        </w:rPr>
        <w:softHyphen/>
        <w:t>ti</w:t>
      </w:r>
      <w:r>
        <w:rPr>
          <w:rFonts w:ascii="Times New Roman" w:hAnsi="Times New Roman"/>
          <w:sz w:val="20"/>
        </w:rPr>
        <w:softHyphen/>
        <w:t xml:space="preserve">tuido hasta el presente? ¿A dónde va en general la serie de esos hechos? </w:t>
      </w:r>
    </w:p>
    <w:p w:rsidR="004B4D70" w:rsidRDefault="004B4D70" w:rsidP="004B4D70">
      <w:pPr>
        <w:tabs>
          <w:tab w:val="left" w:pos="300"/>
          <w:tab w:val="left" w:pos="560"/>
          <w:tab w:val="left" w:pos="920"/>
          <w:tab w:val="right" w:pos="6521"/>
        </w:tabs>
        <w:ind w:right="1116" w:firstLine="340"/>
        <w:jc w:val="both"/>
        <w:rPr>
          <w:rFonts w:ascii="Times New Roman" w:hAnsi="Times New Roman"/>
          <w:sz w:val="20"/>
        </w:rPr>
      </w:pPr>
      <w:r>
        <w:rPr>
          <w:rFonts w:ascii="Times New Roman" w:hAnsi="Times New Roman"/>
          <w:sz w:val="20"/>
        </w:rPr>
        <w:t>El esfuerzo por contestar a la primera se concentra en un estudio ontológico que puede denominarse Histo</w:t>
      </w:r>
      <w:r>
        <w:rPr>
          <w:rFonts w:ascii="Times New Roman" w:hAnsi="Times New Roman"/>
          <w:sz w:val="20"/>
        </w:rPr>
        <w:softHyphen/>
        <w:t>riología Morfológica. La segunda tarea se ciñe a una in</w:t>
      </w:r>
      <w:r>
        <w:rPr>
          <w:rFonts w:ascii="Times New Roman" w:hAnsi="Times New Roman"/>
          <w:sz w:val="20"/>
        </w:rPr>
        <w:softHyphen/>
        <w:t>vestigación que cabe llamar Historiología Teleológica, en la que aparecen los temas metafísicos más significati</w:t>
      </w:r>
      <w:r>
        <w:rPr>
          <w:rFonts w:ascii="Times New Roman" w:hAnsi="Times New Roman"/>
          <w:sz w:val="20"/>
        </w:rPr>
        <w:softHyphen/>
        <w:t>vos que inciden en la orientación radical de la vida hu</w:t>
      </w:r>
      <w:r>
        <w:rPr>
          <w:rFonts w:ascii="Times New Roman" w:hAnsi="Times New Roman"/>
          <w:sz w:val="20"/>
        </w:rPr>
        <w:softHyphen/>
        <w:t>mana: origen, fin y sentido del hombre constituido so</w:t>
      </w:r>
      <w:r>
        <w:rPr>
          <w:rFonts w:ascii="Times New Roman" w:hAnsi="Times New Roman"/>
          <w:sz w:val="20"/>
        </w:rPr>
        <w:softHyphen/>
        <w:t>cialmente.</w:t>
      </w:r>
    </w:p>
    <w:p w:rsidR="004B4D70" w:rsidRDefault="004B4D70" w:rsidP="004B4D70">
      <w:pPr>
        <w:tabs>
          <w:tab w:val="left" w:pos="300"/>
          <w:tab w:val="left" w:pos="560"/>
          <w:tab w:val="left" w:pos="920"/>
          <w:tab w:val="right" w:pos="6521"/>
        </w:tabs>
        <w:ind w:right="1116" w:firstLine="340"/>
        <w:jc w:val="both"/>
        <w:rPr>
          <w:rFonts w:ascii="Times New Roman" w:hAnsi="Times New Roman"/>
          <w:sz w:val="20"/>
        </w:rPr>
      </w:pPr>
      <w:r>
        <w:rPr>
          <w:rFonts w:ascii="Times New Roman" w:hAnsi="Times New Roman"/>
          <w:sz w:val="20"/>
        </w:rPr>
        <w:t>En virtud de que la riqueza del espíritu humano se expresa a lo largo de la historia a través de sus distintas manifestaciones culturales, es preciso ver en este pro</w:t>
      </w:r>
      <w:r>
        <w:rPr>
          <w:rFonts w:ascii="Times New Roman" w:hAnsi="Times New Roman"/>
          <w:sz w:val="20"/>
        </w:rPr>
        <w:softHyphen/>
        <w:t>grama cómo tales manifestaciones, tan distintas según las épocas, iluminan sobre las capacidades que el hom</w:t>
      </w:r>
      <w:r>
        <w:rPr>
          <w:rFonts w:ascii="Times New Roman" w:hAnsi="Times New Roman"/>
          <w:sz w:val="20"/>
        </w:rPr>
        <w:softHyphen/>
        <w:t>bre tiene para expresar los radicales de su propia exis</w:t>
      </w:r>
      <w:r>
        <w:rPr>
          <w:rFonts w:ascii="Times New Roman" w:hAnsi="Times New Roman"/>
          <w:sz w:val="20"/>
        </w:rPr>
        <w:softHyphen/>
        <w:t>tencia: su naturaleza, su libertad y su progreso, nun</w:t>
      </w:r>
      <w:r>
        <w:rPr>
          <w:rFonts w:ascii="Times New Roman" w:hAnsi="Times New Roman"/>
          <w:sz w:val="20"/>
        </w:rPr>
        <w:softHyphen/>
        <w:t>ca agotado por alguna de esas concretas expre</w:t>
      </w:r>
      <w:r>
        <w:rPr>
          <w:rFonts w:ascii="Times New Roman" w:hAnsi="Times New Roman"/>
          <w:sz w:val="20"/>
        </w:rPr>
        <w:softHyphen/>
        <w:t>siones de su espíritu. Alcanzar a conocer cuál es el significado de esas formas culturales arrojará luz para la mejor com</w:t>
      </w:r>
      <w:r>
        <w:rPr>
          <w:rFonts w:ascii="Times New Roman" w:hAnsi="Times New Roman"/>
          <w:sz w:val="20"/>
        </w:rPr>
        <w:softHyphen/>
        <w:t>prensión de la existencia humana en la unidad de su na</w:t>
      </w:r>
      <w:r>
        <w:rPr>
          <w:rFonts w:ascii="Times New Roman" w:hAnsi="Times New Roman"/>
          <w:sz w:val="20"/>
        </w:rPr>
        <w:softHyphen/>
        <w:t xml:space="preserve">turaleza y en la apertura de sus actividades. </w:t>
      </w:r>
    </w:p>
    <w:p w:rsidR="004B4D70" w:rsidRDefault="004B4D70" w:rsidP="004B4D70">
      <w:pPr>
        <w:tabs>
          <w:tab w:val="left" w:pos="300"/>
          <w:tab w:val="left" w:pos="560"/>
          <w:tab w:val="left" w:pos="920"/>
          <w:tab w:val="right" w:pos="6521"/>
        </w:tabs>
        <w:ind w:left="780" w:right="1116" w:hanging="780"/>
        <w:jc w:val="both"/>
        <w:rPr>
          <w:rFonts w:ascii="Times New Roman" w:hAnsi="Times New Roman"/>
          <w:sz w:val="20"/>
        </w:rPr>
      </w:pPr>
    </w:p>
    <w:p w:rsidR="004B4D70" w:rsidRDefault="004B4D70" w:rsidP="004B4D70">
      <w:pPr>
        <w:tabs>
          <w:tab w:val="left" w:pos="709"/>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firstLine="284"/>
        <w:jc w:val="both"/>
        <w:rPr>
          <w:rFonts w:ascii="Times New Roman" w:hAnsi="Times New Roman"/>
          <w:sz w:val="20"/>
        </w:rPr>
      </w:pPr>
    </w:p>
    <w:p w:rsidR="004B4D70" w:rsidRDefault="004B4D70" w:rsidP="004B4D70">
      <w:pPr>
        <w:numPr>
          <w:ilvl w:val="0"/>
          <w:numId w:val="28"/>
        </w:numPr>
        <w:tabs>
          <w:tab w:val="left" w:pos="-1418"/>
          <w:tab w:val="left" w:pos="284"/>
          <w:tab w:val="left" w:pos="360"/>
        </w:tabs>
        <w:ind w:right="1116"/>
        <w:jc w:val="both"/>
        <w:rPr>
          <w:rFonts w:ascii="Times New Roman" w:hAnsi="Times New Roman"/>
          <w:smallCaps/>
          <w:sz w:val="20"/>
        </w:rPr>
      </w:pPr>
      <w:r>
        <w:rPr>
          <w:rFonts w:ascii="Times New Roman" w:hAnsi="Times New Roman"/>
          <w:sz w:val="20"/>
        </w:rPr>
        <w:t>Introducción: El estudio de la historia como realidad.</w:t>
      </w:r>
      <w:r>
        <w:rPr>
          <w:rFonts w:ascii="Times New Roman" w:hAnsi="Times New Roman"/>
          <w:sz w:val="20"/>
        </w:rPr>
        <w:tab/>
        <w:t xml:space="preserve"> La indagación de la historia como realidad. La ciencia de la realidad histórica.</w:t>
      </w:r>
    </w:p>
    <w:p w:rsidR="004B4D70" w:rsidRDefault="004B4D70" w:rsidP="004B4D70">
      <w:pPr>
        <w:tabs>
          <w:tab w:val="left" w:pos="-1418"/>
          <w:tab w:val="left" w:pos="284"/>
        </w:tabs>
        <w:ind w:right="1116"/>
        <w:jc w:val="both"/>
        <w:rPr>
          <w:rFonts w:ascii="Times New Roman" w:hAnsi="Times New Roman"/>
          <w:smallCaps/>
          <w:sz w:val="20"/>
        </w:rPr>
      </w:pPr>
    </w:p>
    <w:p w:rsidR="004B4D70" w:rsidRDefault="004B4D70" w:rsidP="004B4D70">
      <w:pPr>
        <w:numPr>
          <w:ilvl w:val="12"/>
          <w:numId w:val="0"/>
        </w:numPr>
        <w:tabs>
          <w:tab w:val="left" w:pos="-1418"/>
          <w:tab w:val="left" w:pos="284"/>
        </w:tabs>
        <w:ind w:right="1116"/>
        <w:jc w:val="both"/>
        <w:rPr>
          <w:rFonts w:ascii="Times New Roman" w:hAnsi="Times New Roman"/>
          <w:caps/>
          <w:sz w:val="20"/>
        </w:rPr>
      </w:pPr>
      <w:r>
        <w:rPr>
          <w:rFonts w:ascii="Times New Roman" w:hAnsi="Times New Roman"/>
          <w:caps/>
          <w:sz w:val="20"/>
        </w:rPr>
        <w:t>Primera Parte: Historiología Morfológica</w:t>
      </w:r>
    </w:p>
    <w:p w:rsidR="004B4D70" w:rsidRDefault="004B4D70" w:rsidP="004B4D70">
      <w:pPr>
        <w:numPr>
          <w:ilvl w:val="0"/>
          <w:numId w:val="28"/>
        </w:numPr>
        <w:tabs>
          <w:tab w:val="left" w:pos="284"/>
          <w:tab w:val="left" w:pos="360"/>
          <w:tab w:val="right" w:pos="6521"/>
        </w:tabs>
        <w:ind w:right="1116"/>
        <w:jc w:val="both"/>
        <w:rPr>
          <w:rFonts w:ascii="Times New Roman" w:hAnsi="Times New Roman"/>
          <w:sz w:val="20"/>
        </w:rPr>
      </w:pPr>
      <w:r>
        <w:rPr>
          <w:rFonts w:ascii="Times New Roman" w:hAnsi="Times New Roman"/>
          <w:sz w:val="20"/>
        </w:rPr>
        <w:t xml:space="preserve">La acción humana y la historia. </w:t>
      </w:r>
      <w:r>
        <w:rPr>
          <w:rFonts w:ascii="Times New Roman" w:hAnsi="Times New Roman"/>
          <w:sz w:val="20"/>
        </w:rPr>
        <w:tab/>
        <w:t>La actividad cíclica. La actividad repetitiva. La actividad abierta. Libertad e historia.</w:t>
      </w:r>
    </w:p>
    <w:p w:rsidR="004B4D70" w:rsidRDefault="004B4D70" w:rsidP="004B4D70">
      <w:pPr>
        <w:numPr>
          <w:ilvl w:val="0"/>
          <w:numId w:val="28"/>
        </w:numPr>
        <w:tabs>
          <w:tab w:val="left" w:pos="284"/>
          <w:tab w:val="left" w:pos="360"/>
          <w:tab w:val="right" w:pos="6521"/>
        </w:tabs>
        <w:ind w:right="1116"/>
        <w:jc w:val="both"/>
        <w:rPr>
          <w:rFonts w:ascii="Times New Roman" w:hAnsi="Times New Roman"/>
          <w:sz w:val="20"/>
        </w:rPr>
      </w:pPr>
      <w:r>
        <w:rPr>
          <w:rFonts w:ascii="Times New Roman" w:hAnsi="Times New Roman"/>
          <w:sz w:val="20"/>
        </w:rPr>
        <w:t>Tiempo e historicidad. Historia e historicidad: análisis existencial. El hombre en el tiempo: la filosofía clásica. Tiempo y conciencia.</w:t>
      </w:r>
    </w:p>
    <w:p w:rsidR="004B4D70" w:rsidRDefault="004B4D70" w:rsidP="004B4D70">
      <w:pPr>
        <w:numPr>
          <w:ilvl w:val="0"/>
          <w:numId w:val="28"/>
        </w:numPr>
        <w:tabs>
          <w:tab w:val="left" w:pos="284"/>
          <w:tab w:val="left" w:pos="360"/>
          <w:tab w:val="right" w:pos="6521"/>
        </w:tabs>
        <w:ind w:right="1116"/>
        <w:jc w:val="both"/>
        <w:rPr>
          <w:rFonts w:ascii="Times New Roman" w:hAnsi="Times New Roman"/>
          <w:sz w:val="20"/>
        </w:rPr>
      </w:pPr>
      <w:r>
        <w:rPr>
          <w:rFonts w:ascii="Times New Roman" w:hAnsi="Times New Roman"/>
          <w:sz w:val="20"/>
        </w:rPr>
        <w:t>Presente histórico y tiempo. real. El tiempo desde el presente. El pasado histórico. El futuro histórico.</w:t>
      </w:r>
    </w:p>
    <w:p w:rsidR="004B4D70" w:rsidRDefault="004B4D70" w:rsidP="004B4D70">
      <w:pPr>
        <w:numPr>
          <w:ilvl w:val="0"/>
          <w:numId w:val="28"/>
        </w:numPr>
        <w:tabs>
          <w:tab w:val="left" w:pos="284"/>
          <w:tab w:val="left" w:pos="360"/>
          <w:tab w:val="right" w:pos="6521"/>
        </w:tabs>
        <w:ind w:right="1116"/>
        <w:jc w:val="both"/>
        <w:rPr>
          <w:rFonts w:ascii="Times New Roman" w:hAnsi="Times New Roman"/>
          <w:sz w:val="20"/>
        </w:rPr>
      </w:pPr>
      <w:r>
        <w:rPr>
          <w:rFonts w:ascii="Times New Roman" w:hAnsi="Times New Roman"/>
          <w:sz w:val="20"/>
        </w:rPr>
        <w:t>Individualidad y socialidad en elsujeto histórico. Ensimismamiento. Alteración. El sujeto de la historia según el personalismo.</w:t>
      </w:r>
    </w:p>
    <w:p w:rsidR="004B4D70" w:rsidRDefault="004B4D70" w:rsidP="004B4D70">
      <w:pPr>
        <w:numPr>
          <w:ilvl w:val="0"/>
          <w:numId w:val="28"/>
        </w:numPr>
        <w:tabs>
          <w:tab w:val="left" w:pos="284"/>
          <w:tab w:val="left" w:pos="360"/>
          <w:tab w:val="right" w:pos="6521"/>
        </w:tabs>
        <w:ind w:right="1116"/>
        <w:jc w:val="both"/>
        <w:rPr>
          <w:rFonts w:ascii="Times New Roman" w:hAnsi="Times New Roman"/>
          <w:sz w:val="20"/>
        </w:rPr>
      </w:pPr>
      <w:r>
        <w:rPr>
          <w:rFonts w:ascii="Times New Roman" w:hAnsi="Times New Roman"/>
          <w:sz w:val="20"/>
        </w:rPr>
        <w:t>Libertad en el tiempo como tradición. Aspecto ontológico y psicológico de la tradición. Historia y libertad. La libertad fundamental.y la historia como tradición.</w:t>
      </w:r>
    </w:p>
    <w:p w:rsidR="004B4D70" w:rsidRDefault="004B4D70" w:rsidP="004B4D70">
      <w:pPr>
        <w:numPr>
          <w:ilvl w:val="0"/>
          <w:numId w:val="28"/>
        </w:numPr>
        <w:tabs>
          <w:tab w:val="left" w:pos="-4253"/>
          <w:tab w:val="left" w:pos="360"/>
          <w:tab w:val="right" w:pos="6521"/>
        </w:tabs>
        <w:ind w:right="1116"/>
        <w:jc w:val="both"/>
        <w:rPr>
          <w:rFonts w:ascii="Times New Roman" w:hAnsi="Times New Roman"/>
          <w:sz w:val="20"/>
        </w:rPr>
      </w:pPr>
      <w:r>
        <w:rPr>
          <w:rFonts w:ascii="Times New Roman" w:hAnsi="Times New Roman"/>
          <w:sz w:val="20"/>
        </w:rPr>
        <w:t>Tradición y tradicionalismo.</w:t>
      </w:r>
      <w:r>
        <w:rPr>
          <w:rFonts w:ascii="Times New Roman" w:hAnsi="Times New Roman"/>
          <w:sz w:val="20"/>
        </w:rPr>
        <w:tab/>
        <w:t>Tradición fundante y tradición consciente. La insolidaridad histórica. El valor de la tradición: valor de contenido y valor de herencia.</w:t>
      </w:r>
    </w:p>
    <w:p w:rsidR="004B4D70" w:rsidRDefault="004B4D70" w:rsidP="004B4D70">
      <w:pPr>
        <w:numPr>
          <w:ilvl w:val="0"/>
          <w:numId w:val="28"/>
        </w:numPr>
        <w:tabs>
          <w:tab w:val="left" w:pos="360"/>
          <w:tab w:val="right" w:pos="6521"/>
        </w:tabs>
        <w:ind w:right="1116"/>
        <w:jc w:val="both"/>
        <w:rPr>
          <w:rFonts w:ascii="Times New Roman" w:hAnsi="Times New Roman"/>
          <w:sz w:val="20"/>
        </w:rPr>
      </w:pPr>
      <w:r>
        <w:rPr>
          <w:rFonts w:ascii="Times New Roman" w:hAnsi="Times New Roman"/>
          <w:sz w:val="20"/>
        </w:rPr>
        <w:t xml:space="preserve">Progreso e historia. </w:t>
      </w:r>
      <w:r>
        <w:rPr>
          <w:rFonts w:ascii="Times New Roman" w:hAnsi="Times New Roman"/>
          <w:sz w:val="20"/>
        </w:rPr>
        <w:tab/>
        <w:t>Ilustración y progreso. Sentido, origen y límites de la idea de progreso.</w:t>
      </w:r>
    </w:p>
    <w:p w:rsidR="004B4D70" w:rsidRDefault="004B4D70" w:rsidP="004B4D70">
      <w:pPr>
        <w:numPr>
          <w:ilvl w:val="0"/>
          <w:numId w:val="28"/>
        </w:numPr>
        <w:tabs>
          <w:tab w:val="left" w:pos="360"/>
          <w:tab w:val="right" w:pos="6521"/>
        </w:tabs>
        <w:ind w:right="1116"/>
        <w:jc w:val="both"/>
        <w:rPr>
          <w:rFonts w:ascii="Times New Roman" w:hAnsi="Times New Roman"/>
          <w:sz w:val="20"/>
        </w:rPr>
      </w:pPr>
      <w:r>
        <w:rPr>
          <w:rFonts w:ascii="Times New Roman" w:hAnsi="Times New Roman"/>
          <w:sz w:val="20"/>
        </w:rPr>
        <w:t xml:space="preserve">Naturalismo e Historicismo. </w:t>
      </w:r>
      <w:r>
        <w:rPr>
          <w:rFonts w:ascii="Times New Roman" w:hAnsi="Times New Roman"/>
          <w:sz w:val="20"/>
        </w:rPr>
        <w:tab/>
        <w:t>Radicalidad histórica del hombre. Vitalismo y existencialismo ante lo histórico. Resolución crítica del historicismo.</w:t>
      </w:r>
    </w:p>
    <w:p w:rsidR="004B4D70" w:rsidRDefault="004B4D70" w:rsidP="004B4D70">
      <w:pPr>
        <w:numPr>
          <w:ilvl w:val="0"/>
          <w:numId w:val="28"/>
        </w:numPr>
        <w:tabs>
          <w:tab w:val="left" w:pos="360"/>
          <w:tab w:val="left" w:pos="840"/>
          <w:tab w:val="right" w:pos="6521"/>
        </w:tabs>
        <w:ind w:right="1116"/>
        <w:jc w:val="both"/>
        <w:rPr>
          <w:rFonts w:ascii="Times New Roman" w:hAnsi="Times New Roman"/>
          <w:sz w:val="20"/>
        </w:rPr>
      </w:pPr>
      <w:r>
        <w:rPr>
          <w:rFonts w:ascii="Times New Roman" w:hAnsi="Times New Roman"/>
          <w:sz w:val="20"/>
        </w:rPr>
        <w:t xml:space="preserve">El hombre y la cultura. </w:t>
      </w:r>
      <w:r>
        <w:rPr>
          <w:rFonts w:ascii="Times New Roman" w:hAnsi="Times New Roman"/>
          <w:sz w:val="20"/>
        </w:rPr>
        <w:tab/>
        <w:t>La unidad de naturaleza humana en la pluralidad histórica y cultural.</w:t>
      </w:r>
    </w:p>
    <w:p w:rsidR="004B4D70" w:rsidRDefault="004B4D70" w:rsidP="004B4D70">
      <w:pPr>
        <w:numPr>
          <w:ilvl w:val="0"/>
          <w:numId w:val="28"/>
        </w:numPr>
        <w:tabs>
          <w:tab w:val="left" w:pos="360"/>
          <w:tab w:val="right" w:pos="6521"/>
        </w:tabs>
        <w:ind w:right="1116"/>
        <w:jc w:val="both"/>
        <w:rPr>
          <w:rFonts w:ascii="Times New Roman" w:hAnsi="Times New Roman"/>
          <w:sz w:val="20"/>
        </w:rPr>
      </w:pPr>
      <w:r>
        <w:rPr>
          <w:rFonts w:ascii="Times New Roman" w:hAnsi="Times New Roman"/>
          <w:sz w:val="20"/>
        </w:rPr>
        <w:t xml:space="preserve">Evolución e historia. </w:t>
      </w:r>
      <w:r>
        <w:rPr>
          <w:rFonts w:ascii="Times New Roman" w:hAnsi="Times New Roman"/>
          <w:sz w:val="20"/>
        </w:rPr>
        <w:tab/>
        <w:t>El evolucionismo como explicación total. Evolución y mecanismos evolutivos. Historia y mecanismos de la historia.</w:t>
      </w:r>
    </w:p>
    <w:p w:rsidR="004B4D70" w:rsidRDefault="004B4D70" w:rsidP="004B4D70">
      <w:pPr>
        <w:numPr>
          <w:ilvl w:val="0"/>
          <w:numId w:val="28"/>
        </w:numPr>
        <w:tabs>
          <w:tab w:val="left" w:pos="360"/>
          <w:tab w:val="right" w:pos="6521"/>
        </w:tabs>
        <w:ind w:right="1116"/>
        <w:jc w:val="both"/>
        <w:rPr>
          <w:rFonts w:ascii="Times New Roman" w:hAnsi="Times New Roman"/>
          <w:sz w:val="20"/>
        </w:rPr>
      </w:pPr>
      <w:r>
        <w:rPr>
          <w:rFonts w:ascii="Times New Roman" w:hAnsi="Times New Roman"/>
          <w:sz w:val="20"/>
        </w:rPr>
        <w:t xml:space="preserve">Futuro y Utopía. </w:t>
      </w:r>
      <w:r>
        <w:rPr>
          <w:rFonts w:ascii="Times New Roman" w:hAnsi="Times New Roman"/>
          <w:sz w:val="20"/>
        </w:rPr>
        <w:tab/>
        <w:t>Los hombres hacia "Utopía". La utopía, secularización de la escatología. La utopía como rapto del futuro.</w:t>
      </w:r>
    </w:p>
    <w:p w:rsidR="004B4D70" w:rsidRDefault="004B4D70" w:rsidP="004B4D70">
      <w:pPr>
        <w:tabs>
          <w:tab w:val="left" w:pos="709"/>
          <w:tab w:val="right" w:pos="6521"/>
        </w:tabs>
        <w:ind w:right="1116"/>
        <w:jc w:val="both"/>
        <w:rPr>
          <w:rFonts w:ascii="Times New Roman" w:hAnsi="Times New Roman"/>
          <w:sz w:val="20"/>
        </w:rPr>
      </w:pPr>
    </w:p>
    <w:p w:rsidR="004B4D70" w:rsidRDefault="004B4D70" w:rsidP="004B4D70">
      <w:pPr>
        <w:numPr>
          <w:ilvl w:val="12"/>
          <w:numId w:val="0"/>
        </w:numPr>
        <w:tabs>
          <w:tab w:val="left" w:pos="709"/>
          <w:tab w:val="right" w:pos="6521"/>
        </w:tabs>
        <w:ind w:right="1116"/>
        <w:jc w:val="both"/>
        <w:rPr>
          <w:rFonts w:ascii="Times New Roman" w:hAnsi="Times New Roman"/>
          <w:caps/>
          <w:sz w:val="20"/>
        </w:rPr>
      </w:pPr>
      <w:r>
        <w:rPr>
          <w:rFonts w:ascii="Times New Roman" w:hAnsi="Times New Roman"/>
          <w:caps/>
          <w:sz w:val="20"/>
        </w:rPr>
        <w:t>Segunda Parte: Historiología TeleológicA</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 xml:space="preserve">Introducción: La cuestión del fin. </w:t>
      </w:r>
      <w:r>
        <w:rPr>
          <w:rFonts w:ascii="Times New Roman" w:hAnsi="Times New Roman"/>
          <w:sz w:val="20"/>
        </w:rPr>
        <w:tab/>
        <w:t>La clave ético-politica de las fases históricas. La salida del estado natural: planteamiento histó</w:t>
      </w:r>
      <w:r>
        <w:rPr>
          <w:rFonts w:ascii="Times New Roman" w:hAnsi="Times New Roman"/>
          <w:sz w:val="20"/>
        </w:rPr>
        <w:softHyphen/>
        <w:t>rico. De lo privado a lo público.</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 xml:space="preserve"> La circularidad del tiempo en el mundo antiguo. </w:t>
      </w:r>
      <w:r>
        <w:rPr>
          <w:rFonts w:ascii="Times New Roman" w:hAnsi="Times New Roman"/>
          <w:sz w:val="20"/>
        </w:rPr>
        <w:tab/>
        <w:t>Circularidad y Fatalismo. La argumentación sobre la primacía del círculo.</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lastRenderedPageBreak/>
        <w:t xml:space="preserve">El "ethos" político de la historia en Aristóteles. </w:t>
      </w:r>
      <w:r>
        <w:rPr>
          <w:rFonts w:ascii="Times New Roman" w:hAnsi="Times New Roman"/>
          <w:sz w:val="20"/>
        </w:rPr>
        <w:tab/>
        <w:t>La unión para satisfacer necesidades cotidianas. La unión para lo no cotidiano. Conclusión sobre el "ethos" político de la historia.</w:t>
      </w:r>
    </w:p>
    <w:p w:rsidR="004B4D70" w:rsidRDefault="004B4D70" w:rsidP="004B4D70">
      <w:pPr>
        <w:numPr>
          <w:ilvl w:val="0"/>
          <w:numId w:val="28"/>
        </w:numPr>
        <w:tabs>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La figura humana. Grecia. La admiración. El homo socialis. El arte y la filosofía.</w:t>
      </w:r>
    </w:p>
    <w:p w:rsidR="004B4D70" w:rsidRDefault="004B4D70" w:rsidP="004B4D70">
      <w:pPr>
        <w:numPr>
          <w:ilvl w:val="0"/>
          <w:numId w:val="28"/>
        </w:numPr>
        <w:tabs>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El derecho humano. Roma. El homo politicus. La idea de imperio.</w:t>
      </w:r>
    </w:p>
    <w:p w:rsidR="004B4D70" w:rsidRDefault="004B4D70" w:rsidP="004B4D70">
      <w:pPr>
        <w:numPr>
          <w:ilvl w:val="0"/>
          <w:numId w:val="28"/>
        </w:numPr>
        <w:tabs>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Lo humano y lo divino. Los mitos. La esencia del Cristianismo.</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El devenir rectilíneo en el cristianismo. El comienzo de la historia. El fin de la historia y la plenitud del tiempo. La identidad de destino y la universalidad de la historia.</w:t>
      </w:r>
    </w:p>
    <w:p w:rsidR="004B4D70" w:rsidRDefault="004B4D70" w:rsidP="004B4D70">
      <w:pPr>
        <w:numPr>
          <w:ilvl w:val="0"/>
          <w:numId w:val="28"/>
        </w:numPr>
        <w:tabs>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A la sombra de las catedrales. Románico y gótico. Culto e imagen. La idea de un imperio político-religioso.</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Joaquín de Fiore y el milenarismo. Fuentes y métodos. Teleología social y política. Claves del milenarismo.</w:t>
      </w:r>
    </w:p>
    <w:p w:rsidR="004B4D70" w:rsidRDefault="004B4D70" w:rsidP="004B4D70">
      <w:pPr>
        <w:numPr>
          <w:ilvl w:val="0"/>
          <w:numId w:val="28"/>
        </w:numPr>
        <w:tabs>
          <w:tab w:val="left" w:pos="360"/>
          <w:tab w:val="left" w:pos="709"/>
          <w:tab w:val="left" w:pos="840"/>
          <w:tab w:val="right" w:pos="6521"/>
        </w:tabs>
        <w:ind w:right="1116"/>
        <w:jc w:val="both"/>
        <w:rPr>
          <w:rFonts w:ascii="Times New Roman" w:hAnsi="Times New Roman"/>
          <w:sz w:val="20"/>
        </w:rPr>
      </w:pPr>
      <w:r>
        <w:rPr>
          <w:rFonts w:ascii="Times New Roman" w:hAnsi="Times New Roman"/>
          <w:sz w:val="20"/>
        </w:rPr>
        <w:t>Renacimiento y burguesía. El burgués como figura histórica. Lujo y Capitalismo. El homo oeconomicus. El héroe.</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Lessing y el progreso social. El sentido del curso histórico. Educación y Revelación. La secularización sin visionarios.</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Ilustración y progreso. El homo theoreticus. La tradición humana como destino y como libertad.</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Dialéctica social de la Historia: Rousseau. El estado natural como ensimismamiento puro. El estado social como alteración pura. La labor de la historia: reconciliación de la esencia humana con su apariencia.</w:t>
      </w:r>
    </w:p>
    <w:p w:rsidR="004B4D70" w:rsidRDefault="004B4D70" w:rsidP="004B4D70">
      <w:pPr>
        <w:numPr>
          <w:ilvl w:val="0"/>
          <w:numId w:val="28"/>
        </w:numPr>
        <w:tabs>
          <w:tab w:val="left" w:pos="360"/>
          <w:tab w:val="left" w:pos="709"/>
          <w:tab w:val="right" w:pos="6521"/>
        </w:tabs>
        <w:ind w:right="1116"/>
        <w:jc w:val="both"/>
        <w:rPr>
          <w:rFonts w:ascii="Times New Roman" w:hAnsi="Times New Roman"/>
          <w:sz w:val="20"/>
        </w:rPr>
      </w:pPr>
      <w:r>
        <w:rPr>
          <w:rFonts w:ascii="Times New Roman" w:hAnsi="Times New Roman"/>
          <w:sz w:val="20"/>
        </w:rPr>
        <w:t>Culminación histórica en la paz perpetua: Kant. El naturalismo de los fines históricos. Cognoscibilidad del progreso histórico. Historia, naturaleza y libertad.</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Romanticismo y estética. El homo aestheticus. El genio.</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Herder y el Organicismo histórico. Las objeciones de Herder a Kant. Principio de totalidad concreta. La "humanidad" como fin de la historia.</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Unidad de naturaleza e historia en Schelling. El Absoluto en la Historia. La historia en la Mitología y en la Revelación.</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 xml:space="preserve">El progreso moral </w:t>
      </w:r>
      <w:proofErr w:type="gramStart"/>
      <w:r>
        <w:rPr>
          <w:rFonts w:ascii="Times New Roman" w:hAnsi="Times New Roman"/>
          <w:sz w:val="20"/>
        </w:rPr>
        <w:t>de la</w:t>
      </w:r>
      <w:proofErr w:type="gramEnd"/>
      <w:r>
        <w:rPr>
          <w:rFonts w:ascii="Times New Roman" w:hAnsi="Times New Roman"/>
          <w:sz w:val="20"/>
        </w:rPr>
        <w:t xml:space="preserve"> histórico: Fichte. Sentido "idealista" del individuo y de la historia. El despliegue de la Historia. Reiteración perpetua de mundos increados.</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El progreso dialéctico de lo histórico: Hegel. El Absoluto y la estructura interna de la historia. Estructura externa de la historia. La modernidad como negación de lo santo. El círculo hegeliano como secularización de la escatología.</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De lo privado a lo público: Hegel. La crítica del recuerdo Burgués. El orden privado. El orden público. La pasión del Estado.</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Mundanización y positivismo. Evolución y Evolucionismo.</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 xml:space="preserve">Filosofía materialista </w:t>
      </w:r>
      <w:proofErr w:type="gramStart"/>
      <w:r>
        <w:rPr>
          <w:rFonts w:ascii="Times New Roman" w:hAnsi="Times New Roman"/>
          <w:sz w:val="20"/>
        </w:rPr>
        <w:t>de la</w:t>
      </w:r>
      <w:proofErr w:type="gramEnd"/>
      <w:r>
        <w:rPr>
          <w:rFonts w:ascii="Times New Roman" w:hAnsi="Times New Roman"/>
          <w:sz w:val="20"/>
        </w:rPr>
        <w:t xml:space="preserve"> histórico: Marx. La inversión materialista de la dialéctica histórica. La alienación histórica. Superación de la historia alienada.</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 xml:space="preserve">La rebelión de las masas. La vertebración social. Trabajo, técnica y cultura. </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El alma y la cultura. El malestar de la cultura. Freud y el inconsciente. El inconsciente espiritual. La conciencia y los estratos del hombre.</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Nietzsche: nihilismo y circularismo epocal. Las transformaciones del espíritu. La disfunción de los valores europeos. El juego del círculo.</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 xml:space="preserve">La asechanza del círculo en Unamuno. Tradición, progreso y casticismo. Metahistoria cultural y metahistoria metafísica </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El hombre como protagonista absoluto. Existencialismo y vitalismo en las formas de vida y cultura. Activismo, religación y trascendencia.</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La atomización de la cultura contemporánea. El pensamiento débil. El protagonismo del sentimiento. Las sectas. La unidad de la persona.</w:t>
      </w:r>
    </w:p>
    <w:p w:rsidR="004B4D70" w:rsidRDefault="004B4D70" w:rsidP="004B4D70">
      <w:pPr>
        <w:pStyle w:val="Sangradetextonormal"/>
        <w:numPr>
          <w:ilvl w:val="0"/>
          <w:numId w:val="28"/>
        </w:numPr>
        <w:tabs>
          <w:tab w:val="left" w:pos="-3828"/>
          <w:tab w:val="left" w:pos="284"/>
          <w:tab w:val="left" w:pos="360"/>
          <w:tab w:val="right" w:pos="6521"/>
        </w:tabs>
        <w:spacing w:line="240" w:lineRule="auto"/>
      </w:pPr>
      <w:r>
        <w:t>La tercera cultura. La televisión y el cine como transmisores de cultura. ¿Qué es hoy un intelectual?</w:t>
      </w:r>
    </w:p>
    <w:p w:rsidR="004B4D70" w:rsidRDefault="004B4D70" w:rsidP="004B4D70">
      <w:pPr>
        <w:numPr>
          <w:ilvl w:val="0"/>
          <w:numId w:val="28"/>
        </w:numPr>
        <w:tabs>
          <w:tab w:val="left" w:pos="-3828"/>
          <w:tab w:val="left" w:pos="284"/>
          <w:tab w:val="left" w:pos="360"/>
          <w:tab w:val="right" w:pos="6521"/>
        </w:tabs>
        <w:ind w:right="1116"/>
        <w:jc w:val="both"/>
        <w:rPr>
          <w:rFonts w:ascii="Times New Roman" w:hAnsi="Times New Roman"/>
          <w:sz w:val="20"/>
        </w:rPr>
      </w:pPr>
      <w:r>
        <w:rPr>
          <w:rFonts w:ascii="Times New Roman" w:hAnsi="Times New Roman"/>
          <w:sz w:val="20"/>
        </w:rPr>
        <w:t>Privaciones modernas en la secularización histórica. La privación del individuo en las síntesis históricas. Privación de lo social originario en el estado natural. La privación del pasado en la iniciativa transcendental moderna. La privación de lo privado en la sociedad moderna.</w:t>
      </w:r>
    </w:p>
    <w:p w:rsidR="004B4D70" w:rsidRDefault="004B4D70" w:rsidP="004B4D70">
      <w:pPr>
        <w:tabs>
          <w:tab w:val="left" w:pos="-3828"/>
          <w:tab w:val="left" w:pos="284"/>
          <w:tab w:val="right" w:pos="6521"/>
        </w:tabs>
        <w:ind w:left="284" w:right="1116" w:hanging="284"/>
        <w:jc w:val="both"/>
        <w:rPr>
          <w:rFonts w:ascii="Times New Roman" w:hAnsi="Times New Roman"/>
          <w:sz w:val="20"/>
        </w:rPr>
      </w:pPr>
    </w:p>
    <w:p w:rsidR="004B4D70" w:rsidRDefault="004B4D70" w:rsidP="004B4D70">
      <w:pPr>
        <w:tabs>
          <w:tab w:val="left" w:pos="360"/>
          <w:tab w:val="left" w:pos="709"/>
          <w:tab w:val="right" w:pos="6521"/>
        </w:tabs>
        <w:ind w:right="1116"/>
        <w:jc w:val="both"/>
        <w:rPr>
          <w:rFonts w:ascii="Times New Roman" w:hAnsi="Times New Roman"/>
          <w:b/>
          <w:sz w:val="20"/>
        </w:rPr>
      </w:pPr>
      <w:r>
        <w:rPr>
          <w:rFonts w:ascii="Times New Roman" w:hAnsi="Times New Roman"/>
          <w:b/>
          <w:sz w:val="20"/>
        </w:rPr>
        <w:t>BIBLIOGRAFIA</w:t>
      </w:r>
    </w:p>
    <w:p w:rsidR="004B4D70" w:rsidRDefault="004B4D70" w:rsidP="004B4D70">
      <w:pPr>
        <w:tabs>
          <w:tab w:val="left" w:pos="709"/>
          <w:tab w:val="right" w:pos="6521"/>
        </w:tabs>
        <w:ind w:right="1116" w:firstLine="284"/>
        <w:jc w:val="both"/>
        <w:rPr>
          <w:rFonts w:ascii="Times New Roman" w:hAnsi="Times New Roman"/>
          <w:sz w:val="20"/>
        </w:rPr>
      </w:pPr>
    </w:p>
    <w:p w:rsidR="004B4D70" w:rsidRDefault="004B4D70" w:rsidP="004B4D70">
      <w:pPr>
        <w:tabs>
          <w:tab w:val="left" w:pos="360"/>
          <w:tab w:val="left" w:pos="709"/>
          <w:tab w:val="right" w:pos="6521"/>
        </w:tabs>
        <w:ind w:right="1116"/>
        <w:jc w:val="both"/>
        <w:rPr>
          <w:rFonts w:ascii="Times New Roman" w:hAnsi="Times New Roman"/>
          <w:sz w:val="20"/>
        </w:rPr>
      </w:pPr>
      <w:r>
        <w:rPr>
          <w:rFonts w:ascii="Times New Roman" w:hAnsi="Times New Roman"/>
          <w:caps/>
          <w:sz w:val="20"/>
        </w:rPr>
        <w:t>Cruz Cruz</w:t>
      </w:r>
      <w:r>
        <w:rPr>
          <w:rFonts w:ascii="Times New Roman" w:hAnsi="Times New Roman"/>
          <w:sz w:val="20"/>
        </w:rPr>
        <w:t xml:space="preserve">, J., </w:t>
      </w:r>
      <w:r>
        <w:rPr>
          <w:rFonts w:ascii="Times New Roman" w:hAnsi="Times New Roman"/>
          <w:i/>
          <w:sz w:val="20"/>
        </w:rPr>
        <w:t>Libertad en el tiempo</w:t>
      </w:r>
      <w:r>
        <w:rPr>
          <w:rFonts w:ascii="Times New Roman" w:hAnsi="Times New Roman"/>
          <w:sz w:val="20"/>
        </w:rPr>
        <w:t xml:space="preserve">. Eunsa, Pamplona, 1993. </w:t>
      </w:r>
    </w:p>
    <w:p w:rsidR="004B4D70" w:rsidRDefault="004B4D70" w:rsidP="004B4D70">
      <w:pPr>
        <w:tabs>
          <w:tab w:val="left" w:pos="360"/>
          <w:tab w:val="left" w:pos="709"/>
          <w:tab w:val="right" w:pos="6521"/>
        </w:tabs>
        <w:ind w:right="1116"/>
        <w:jc w:val="both"/>
        <w:rPr>
          <w:rFonts w:ascii="Times New Roman" w:hAnsi="Times New Roman"/>
          <w:sz w:val="20"/>
        </w:rPr>
      </w:pPr>
      <w:r>
        <w:rPr>
          <w:rFonts w:ascii="Times New Roman" w:hAnsi="Times New Roman"/>
          <w:caps/>
          <w:sz w:val="20"/>
        </w:rPr>
        <w:t>Cruz Cruz</w:t>
      </w:r>
      <w:r>
        <w:rPr>
          <w:rFonts w:ascii="Times New Roman" w:hAnsi="Times New Roman"/>
          <w:sz w:val="20"/>
        </w:rPr>
        <w:t xml:space="preserve">, J., </w:t>
      </w:r>
      <w:r>
        <w:rPr>
          <w:rFonts w:ascii="Times New Roman" w:hAnsi="Times New Roman"/>
          <w:i/>
          <w:sz w:val="20"/>
        </w:rPr>
        <w:t>Sentido del curso histórico</w:t>
      </w:r>
      <w:r>
        <w:rPr>
          <w:rFonts w:ascii="Times New Roman" w:hAnsi="Times New Roman"/>
          <w:sz w:val="20"/>
        </w:rPr>
        <w:t xml:space="preserve">, Eunsa, Pamplona, 1992. </w:t>
      </w:r>
    </w:p>
    <w:p w:rsidR="004B4D70" w:rsidRDefault="004B4D70" w:rsidP="004B4D70">
      <w:pPr>
        <w:tabs>
          <w:tab w:val="left" w:pos="360"/>
          <w:tab w:val="left" w:pos="709"/>
          <w:tab w:val="right" w:pos="6521"/>
        </w:tabs>
        <w:ind w:right="1116"/>
        <w:jc w:val="both"/>
        <w:rPr>
          <w:rFonts w:ascii="Times New Roman" w:hAnsi="Times New Roman"/>
          <w:sz w:val="20"/>
        </w:rPr>
      </w:pPr>
      <w:r>
        <w:rPr>
          <w:rFonts w:ascii="Times New Roman" w:hAnsi="Times New Roman"/>
          <w:caps/>
          <w:sz w:val="20"/>
        </w:rPr>
        <w:lastRenderedPageBreak/>
        <w:t>Cruz Cruz</w:t>
      </w:r>
      <w:r>
        <w:rPr>
          <w:rFonts w:ascii="Times New Roman" w:hAnsi="Times New Roman"/>
          <w:sz w:val="20"/>
        </w:rPr>
        <w:t xml:space="preserve">, J., </w:t>
      </w:r>
      <w:r>
        <w:rPr>
          <w:rFonts w:ascii="Times New Roman" w:hAnsi="Times New Roman"/>
          <w:i/>
          <w:sz w:val="20"/>
        </w:rPr>
        <w:t>Hombre e Historia en Vico</w:t>
      </w:r>
      <w:r>
        <w:rPr>
          <w:rFonts w:ascii="Times New Roman" w:hAnsi="Times New Roman"/>
          <w:sz w:val="20"/>
        </w:rPr>
        <w:t xml:space="preserve">, Eunsa, Pamplona, 1981. </w:t>
      </w:r>
    </w:p>
    <w:p w:rsidR="004B4D70" w:rsidRDefault="004B4D70" w:rsidP="004B4D70">
      <w:pPr>
        <w:tabs>
          <w:tab w:val="left" w:pos="709"/>
          <w:tab w:val="right" w:pos="6521"/>
        </w:tabs>
        <w:ind w:right="1116"/>
        <w:jc w:val="both"/>
        <w:rPr>
          <w:rFonts w:ascii="Times New Roman" w:hAnsi="Times New Roman"/>
          <w:sz w:val="20"/>
        </w:rPr>
      </w:pPr>
      <w:r>
        <w:rPr>
          <w:rFonts w:ascii="Times New Roman" w:hAnsi="Times New Roman"/>
          <w:caps/>
          <w:sz w:val="20"/>
        </w:rPr>
        <w:t>Cruz Cruz</w:t>
      </w:r>
      <w:r>
        <w:rPr>
          <w:rFonts w:ascii="Times New Roman" w:hAnsi="Times New Roman"/>
          <w:sz w:val="20"/>
        </w:rPr>
        <w:t xml:space="preserve">, J., </w:t>
      </w:r>
      <w:r>
        <w:rPr>
          <w:rFonts w:ascii="Times New Roman" w:hAnsi="Times New Roman"/>
          <w:i/>
          <w:sz w:val="20"/>
        </w:rPr>
        <w:t>Filosofía de la Historia</w:t>
      </w:r>
      <w:r>
        <w:rPr>
          <w:rFonts w:ascii="Times New Roman" w:hAnsi="Times New Roman"/>
          <w:sz w:val="20"/>
        </w:rPr>
        <w:t>. Eunsa, Pamplona, 1995.</w:t>
      </w:r>
    </w:p>
    <w:p w:rsidR="004B4D70" w:rsidRDefault="004B4D70" w:rsidP="004B4D70">
      <w:pPr>
        <w:tabs>
          <w:tab w:val="left" w:pos="709"/>
          <w:tab w:val="right" w:pos="6521"/>
        </w:tabs>
        <w:ind w:right="1116" w:firstLine="284"/>
        <w:jc w:val="both"/>
        <w:rPr>
          <w:rFonts w:ascii="Times New Roman" w:hAnsi="Times New Roman"/>
          <w:sz w:val="20"/>
        </w:rPr>
      </w:pPr>
    </w:p>
    <w:p w:rsidR="004B4D70" w:rsidRDefault="004B4D70" w:rsidP="004B4D70">
      <w:pPr>
        <w:tabs>
          <w:tab w:val="left" w:pos="709"/>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left" w:pos="709"/>
          <w:tab w:val="right" w:pos="6521"/>
        </w:tabs>
        <w:ind w:right="1116" w:firstLine="284"/>
        <w:jc w:val="both"/>
        <w:rPr>
          <w:rFonts w:ascii="Times New Roman" w:hAnsi="Times New Roman"/>
          <w:sz w:val="16"/>
        </w:rPr>
      </w:pPr>
    </w:p>
    <w:p w:rsidR="004B4D70" w:rsidRDefault="004B4D70" w:rsidP="004B4D70">
      <w:pPr>
        <w:tabs>
          <w:tab w:val="left" w:pos="709"/>
          <w:tab w:val="right" w:pos="6521"/>
        </w:tabs>
        <w:ind w:right="1116" w:firstLine="284"/>
        <w:jc w:val="both"/>
        <w:rPr>
          <w:rFonts w:ascii="Times New Roman" w:hAnsi="Times New Roman"/>
          <w:sz w:val="20"/>
        </w:rPr>
      </w:pPr>
      <w:r>
        <w:rPr>
          <w:rFonts w:ascii="Times New Roman" w:hAnsi="Times New Roman"/>
          <w:sz w:val="20"/>
        </w:rPr>
        <w:t>Sábados de 10'00 a las 13'00 horas en el Despacho de Anuario Filosófico (Biblioteca).</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FILOSOFÍA POLÍTICA III</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Dra. Montserrat Herrero López</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PROGRAMA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sz w:val="20"/>
        </w:rPr>
        <w:t xml:space="preserve">1. </w:t>
      </w:r>
      <w:r>
        <w:rPr>
          <w:rFonts w:ascii="Times New Roman" w:hAnsi="Times New Roman"/>
          <w:b/>
          <w:caps/>
          <w:sz w:val="20"/>
        </w:rPr>
        <w:t>i</w:t>
      </w:r>
      <w:r>
        <w:rPr>
          <w:rFonts w:ascii="Times New Roman" w:hAnsi="Times New Roman"/>
          <w:b/>
          <w:sz w:val="20"/>
        </w:rPr>
        <w:t>ntroducción</w:t>
      </w:r>
    </w:p>
    <w:p w:rsidR="004B4D70" w:rsidRDefault="004B4D70" w:rsidP="004B4D70">
      <w:pPr>
        <w:ind w:right="1116" w:firstLine="142"/>
        <w:jc w:val="both"/>
        <w:rPr>
          <w:rFonts w:ascii="Times New Roman" w:hAnsi="Times New Roman"/>
          <w:sz w:val="20"/>
        </w:rPr>
      </w:pPr>
      <w:r>
        <w:rPr>
          <w:rFonts w:ascii="Times New Roman" w:hAnsi="Times New Roman"/>
          <w:sz w:val="20"/>
        </w:rPr>
        <w:t>1.1. Teorías fundamentales acerca del origen social del hombre.</w:t>
      </w:r>
    </w:p>
    <w:p w:rsidR="004B4D70" w:rsidRDefault="004B4D70" w:rsidP="004B4D70">
      <w:pPr>
        <w:ind w:left="567" w:right="1116" w:hanging="425"/>
        <w:jc w:val="both"/>
        <w:rPr>
          <w:rFonts w:ascii="Times New Roman" w:hAnsi="Times New Roman"/>
          <w:sz w:val="20"/>
        </w:rPr>
      </w:pPr>
      <w:r>
        <w:rPr>
          <w:rFonts w:ascii="Times New Roman" w:hAnsi="Times New Roman"/>
          <w:sz w:val="20"/>
        </w:rPr>
        <w:t>1.2. Los subsistemas sociales: a. El habitar; b. La economía; c. El derecho; d. La política; e. La ética; f. La religión.</w:t>
      </w:r>
    </w:p>
    <w:p w:rsidR="004B4D70" w:rsidRDefault="004B4D70" w:rsidP="004B4D70">
      <w:pPr>
        <w:ind w:right="1116"/>
        <w:jc w:val="both"/>
        <w:rPr>
          <w:rFonts w:ascii="Times New Roman" w:hAnsi="Times New Roman"/>
          <w:sz w:val="20"/>
        </w:rPr>
      </w:pPr>
      <w:r>
        <w:rPr>
          <w:rFonts w:ascii="Times New Roman" w:hAnsi="Times New Roman"/>
          <w:caps/>
          <w:sz w:val="20"/>
        </w:rPr>
        <w:t xml:space="preserve">2. </w:t>
      </w:r>
      <w:r>
        <w:rPr>
          <w:rFonts w:ascii="Times New Roman" w:hAnsi="Times New Roman"/>
          <w:b/>
          <w:caps/>
          <w:sz w:val="20"/>
        </w:rPr>
        <w:t>e</w:t>
      </w:r>
      <w:r>
        <w:rPr>
          <w:rFonts w:ascii="Times New Roman" w:hAnsi="Times New Roman"/>
          <w:b/>
          <w:sz w:val="20"/>
        </w:rPr>
        <w:t>l pensamiento político en el mundo griego</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2.1. La </w:t>
      </w:r>
      <w:r>
        <w:rPr>
          <w:rFonts w:ascii="Times New Roman" w:hAnsi="Times New Roman"/>
          <w:i/>
          <w:sz w:val="20"/>
        </w:rPr>
        <w:t>polis</w:t>
      </w:r>
      <w:r>
        <w:rPr>
          <w:rFonts w:ascii="Times New Roman" w:hAnsi="Times New Roman"/>
          <w:sz w:val="20"/>
        </w:rPr>
        <w:t>.</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2.2. La tiranía: el </w:t>
      </w:r>
      <w:r>
        <w:rPr>
          <w:rFonts w:ascii="Times New Roman" w:hAnsi="Times New Roman"/>
          <w:i/>
          <w:sz w:val="20"/>
        </w:rPr>
        <w:t>Hieron</w:t>
      </w:r>
      <w:r>
        <w:rPr>
          <w:rFonts w:ascii="Times New Roman" w:hAnsi="Times New Roman"/>
          <w:sz w:val="20"/>
        </w:rPr>
        <w:t xml:space="preserve"> de Jenofonte.</w:t>
      </w:r>
    </w:p>
    <w:p w:rsidR="004B4D70" w:rsidRDefault="004B4D70" w:rsidP="004B4D70">
      <w:pPr>
        <w:ind w:left="567" w:right="1116" w:hanging="425"/>
        <w:jc w:val="both"/>
        <w:rPr>
          <w:rFonts w:ascii="Times New Roman" w:hAnsi="Times New Roman"/>
          <w:sz w:val="20"/>
        </w:rPr>
      </w:pPr>
      <w:r>
        <w:rPr>
          <w:rFonts w:ascii="Times New Roman" w:hAnsi="Times New Roman"/>
          <w:sz w:val="20"/>
        </w:rPr>
        <w:t xml:space="preserve">2.3. La democracia ateniense: </w:t>
      </w:r>
      <w:r>
        <w:rPr>
          <w:rFonts w:ascii="Times New Roman" w:hAnsi="Times New Roman"/>
          <w:i/>
          <w:sz w:val="20"/>
        </w:rPr>
        <w:t>La democracia de los atenienses</w:t>
      </w:r>
      <w:r>
        <w:rPr>
          <w:rFonts w:ascii="Times New Roman" w:hAnsi="Times New Roman"/>
          <w:sz w:val="20"/>
        </w:rPr>
        <w:t xml:space="preserve"> de Pseudo-Jenofonte.</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2.4. La filosofía política de Platon en </w:t>
      </w:r>
      <w:r>
        <w:rPr>
          <w:rFonts w:ascii="Times New Roman" w:hAnsi="Times New Roman"/>
          <w:i/>
          <w:sz w:val="20"/>
        </w:rPr>
        <w:t>La República.</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2.5. La fenomenología política de Aristóteles en </w:t>
      </w:r>
      <w:r>
        <w:rPr>
          <w:rFonts w:ascii="Times New Roman" w:hAnsi="Times New Roman"/>
          <w:i/>
          <w:sz w:val="20"/>
        </w:rPr>
        <w:t>La Política</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La experiencia política romana</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3.1. La </w:t>
      </w:r>
      <w:r>
        <w:rPr>
          <w:rFonts w:ascii="Times New Roman" w:hAnsi="Times New Roman"/>
          <w:i/>
          <w:sz w:val="20"/>
        </w:rPr>
        <w:t>civitas</w:t>
      </w:r>
      <w:r>
        <w:rPr>
          <w:rFonts w:ascii="Times New Roman" w:hAnsi="Times New Roman"/>
          <w:sz w:val="20"/>
        </w:rPr>
        <w:t xml:space="preserve"> romana y el Imperio.</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3.2. El pensamiento político de Ciceron en </w:t>
      </w:r>
      <w:r>
        <w:rPr>
          <w:rFonts w:ascii="Times New Roman" w:hAnsi="Times New Roman"/>
          <w:i/>
          <w:sz w:val="20"/>
        </w:rPr>
        <w:t>Sobre la República</w:t>
      </w:r>
      <w:r>
        <w:rPr>
          <w:rFonts w:ascii="Times New Roman" w:hAnsi="Times New Roman"/>
          <w:sz w:val="20"/>
        </w:rPr>
        <w:t xml:space="preserve"> y </w:t>
      </w:r>
      <w:r>
        <w:rPr>
          <w:rFonts w:ascii="Times New Roman" w:hAnsi="Times New Roman"/>
          <w:i/>
          <w:sz w:val="20"/>
        </w:rPr>
        <w:t>Las Leyes</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sz w:val="20"/>
        </w:rPr>
        <w:t>4.</w:t>
      </w:r>
      <w:r>
        <w:rPr>
          <w:rFonts w:ascii="Times New Roman" w:hAnsi="Times New Roman"/>
          <w:caps/>
          <w:sz w:val="20"/>
        </w:rPr>
        <w:t xml:space="preserve"> </w:t>
      </w:r>
      <w:r>
        <w:rPr>
          <w:rFonts w:ascii="Times New Roman" w:hAnsi="Times New Roman"/>
          <w:b/>
          <w:caps/>
          <w:sz w:val="20"/>
        </w:rPr>
        <w:t>i</w:t>
      </w:r>
      <w:r>
        <w:rPr>
          <w:rFonts w:ascii="Times New Roman" w:hAnsi="Times New Roman"/>
          <w:b/>
          <w:sz w:val="20"/>
        </w:rPr>
        <w:t>deas políticas en la edad media</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4.1. La </w:t>
      </w:r>
      <w:r>
        <w:rPr>
          <w:rFonts w:ascii="Times New Roman" w:hAnsi="Times New Roman"/>
          <w:i/>
          <w:sz w:val="20"/>
        </w:rPr>
        <w:t>civitas</w:t>
      </w:r>
      <w:r>
        <w:rPr>
          <w:rFonts w:ascii="Times New Roman" w:hAnsi="Times New Roman"/>
          <w:sz w:val="20"/>
        </w:rPr>
        <w:t xml:space="preserve"> feudal y la Monarquía.</w:t>
      </w:r>
    </w:p>
    <w:p w:rsidR="004B4D70" w:rsidRDefault="004B4D70" w:rsidP="004B4D70">
      <w:pPr>
        <w:ind w:right="1116" w:firstLine="142"/>
        <w:jc w:val="both"/>
        <w:rPr>
          <w:rFonts w:ascii="Times New Roman" w:hAnsi="Times New Roman"/>
          <w:sz w:val="20"/>
        </w:rPr>
      </w:pPr>
      <w:r>
        <w:rPr>
          <w:rFonts w:ascii="Times New Roman" w:hAnsi="Times New Roman"/>
          <w:sz w:val="20"/>
        </w:rPr>
        <w:t>4.2. Caracteres generales del pensamiento político medieval.</w:t>
      </w:r>
    </w:p>
    <w:p w:rsidR="004B4D70" w:rsidRDefault="004B4D70" w:rsidP="004B4D70">
      <w:pPr>
        <w:ind w:left="567" w:right="1116" w:hanging="425"/>
        <w:jc w:val="both"/>
        <w:rPr>
          <w:rFonts w:ascii="Times New Roman" w:hAnsi="Times New Roman"/>
          <w:sz w:val="20"/>
        </w:rPr>
      </w:pPr>
      <w:r>
        <w:rPr>
          <w:rFonts w:ascii="Times New Roman" w:hAnsi="Times New Roman"/>
          <w:sz w:val="20"/>
        </w:rPr>
        <w:t>4.3. Posiciones fundamentales en la resolución de la relación entre el poder político y el eclesiástico: Agustín de Hipona, Tomás de Aquino, Dante, Occam y Marsilio de Padua.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5.</w:t>
      </w:r>
      <w:r>
        <w:rPr>
          <w:rFonts w:ascii="Times New Roman" w:hAnsi="Times New Roman"/>
          <w:caps/>
          <w:sz w:val="20"/>
        </w:rPr>
        <w:t xml:space="preserve"> </w:t>
      </w:r>
      <w:r>
        <w:rPr>
          <w:rFonts w:ascii="Times New Roman" w:hAnsi="Times New Roman"/>
          <w:b/>
          <w:caps/>
          <w:sz w:val="20"/>
        </w:rPr>
        <w:t>e</w:t>
      </w:r>
      <w:r>
        <w:rPr>
          <w:rFonts w:ascii="Times New Roman" w:hAnsi="Times New Roman"/>
          <w:b/>
          <w:sz w:val="20"/>
        </w:rPr>
        <w:t>l origen de la modernidad política</w:t>
      </w:r>
    </w:p>
    <w:p w:rsidR="004B4D70" w:rsidRDefault="004B4D70" w:rsidP="004B4D70">
      <w:pPr>
        <w:ind w:left="709" w:right="1116" w:hanging="567"/>
        <w:jc w:val="both"/>
        <w:rPr>
          <w:rFonts w:ascii="Times New Roman" w:hAnsi="Times New Roman"/>
          <w:sz w:val="20"/>
        </w:rPr>
      </w:pPr>
      <w:r>
        <w:rPr>
          <w:rFonts w:ascii="Times New Roman" w:hAnsi="Times New Roman"/>
          <w:sz w:val="20"/>
        </w:rPr>
        <w:t>5.1. La disolución de la forma política feudal: el vivir civil y la secularización de la política.</w:t>
      </w:r>
    </w:p>
    <w:p w:rsidR="004B4D70" w:rsidRDefault="004B4D70" w:rsidP="004B4D70">
      <w:pPr>
        <w:ind w:left="709" w:right="1116" w:hanging="567"/>
        <w:jc w:val="both"/>
        <w:rPr>
          <w:rFonts w:ascii="Times New Roman" w:hAnsi="Times New Roman"/>
          <w:sz w:val="20"/>
        </w:rPr>
      </w:pPr>
      <w:r>
        <w:rPr>
          <w:rFonts w:ascii="Times New Roman" w:hAnsi="Times New Roman"/>
          <w:sz w:val="20"/>
        </w:rPr>
        <w:t xml:space="preserve">5.2. El pensamiento político de Maquiavelo en </w:t>
      </w:r>
      <w:r>
        <w:rPr>
          <w:rFonts w:ascii="Times New Roman" w:hAnsi="Times New Roman"/>
          <w:i/>
          <w:sz w:val="20"/>
        </w:rPr>
        <w:t>El Príncipe</w:t>
      </w:r>
      <w:r>
        <w:rPr>
          <w:rFonts w:ascii="Times New Roman" w:hAnsi="Times New Roman"/>
          <w:sz w:val="20"/>
        </w:rPr>
        <w:t xml:space="preserve"> y </w:t>
      </w:r>
      <w:r>
        <w:rPr>
          <w:rFonts w:ascii="Times New Roman" w:hAnsi="Times New Roman"/>
          <w:i/>
          <w:sz w:val="20"/>
        </w:rPr>
        <w:t>Los Discursos sobre la primera década de Tito Livio</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6. </w:t>
      </w:r>
      <w:r>
        <w:rPr>
          <w:rFonts w:ascii="Times New Roman" w:hAnsi="Times New Roman"/>
          <w:b/>
          <w:caps/>
          <w:sz w:val="20"/>
        </w:rPr>
        <w:t>e</w:t>
      </w:r>
      <w:r>
        <w:rPr>
          <w:rFonts w:ascii="Times New Roman" w:hAnsi="Times New Roman"/>
          <w:b/>
          <w:sz w:val="20"/>
        </w:rPr>
        <w:t>l estado absoluto</w:t>
      </w:r>
    </w:p>
    <w:p w:rsidR="004B4D70" w:rsidRDefault="004B4D70" w:rsidP="004B4D70">
      <w:pPr>
        <w:ind w:right="1116" w:firstLine="142"/>
        <w:jc w:val="both"/>
        <w:rPr>
          <w:rFonts w:ascii="Times New Roman" w:hAnsi="Times New Roman"/>
          <w:sz w:val="20"/>
        </w:rPr>
      </w:pPr>
      <w:r>
        <w:rPr>
          <w:rFonts w:ascii="Times New Roman" w:hAnsi="Times New Roman"/>
          <w:sz w:val="20"/>
        </w:rPr>
        <w:t>6.1. El Estado como forma política histórica.</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6.2. Las ideas políticas de Hobbes en el </w:t>
      </w:r>
      <w:r>
        <w:rPr>
          <w:rFonts w:ascii="Times New Roman" w:hAnsi="Times New Roman"/>
          <w:i/>
          <w:sz w:val="20"/>
        </w:rPr>
        <w:t>Leviatán</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7. </w:t>
      </w:r>
      <w:r>
        <w:rPr>
          <w:rFonts w:ascii="Times New Roman" w:hAnsi="Times New Roman"/>
          <w:b/>
          <w:caps/>
          <w:sz w:val="20"/>
        </w:rPr>
        <w:t>e</w:t>
      </w:r>
      <w:r>
        <w:rPr>
          <w:rFonts w:ascii="Times New Roman" w:hAnsi="Times New Roman"/>
          <w:b/>
          <w:sz w:val="20"/>
        </w:rPr>
        <w:t>l estado liberal</w:t>
      </w:r>
    </w:p>
    <w:p w:rsidR="004B4D70" w:rsidRDefault="004B4D70" w:rsidP="004B4D70">
      <w:pPr>
        <w:ind w:left="709" w:right="1116" w:hanging="567"/>
        <w:jc w:val="both"/>
        <w:rPr>
          <w:rFonts w:ascii="Times New Roman" w:hAnsi="Times New Roman"/>
          <w:sz w:val="20"/>
        </w:rPr>
      </w:pPr>
      <w:r>
        <w:rPr>
          <w:rFonts w:ascii="Times New Roman" w:hAnsi="Times New Roman"/>
          <w:sz w:val="20"/>
        </w:rPr>
        <w:t>7.1</w:t>
      </w:r>
      <w:proofErr w:type="gramStart"/>
      <w:r>
        <w:rPr>
          <w:rFonts w:ascii="Times New Roman" w:hAnsi="Times New Roman"/>
          <w:sz w:val="20"/>
        </w:rPr>
        <w:t>.La</w:t>
      </w:r>
      <w:proofErr w:type="gramEnd"/>
      <w:r>
        <w:rPr>
          <w:rFonts w:ascii="Times New Roman" w:hAnsi="Times New Roman"/>
          <w:sz w:val="20"/>
        </w:rPr>
        <w:t xml:space="preserve"> transformación del Estado absoluto en Estado democrático-parlamentario: Montesquieu, Voltaire, Rousseau y Locke.</w:t>
      </w:r>
    </w:p>
    <w:p w:rsidR="004B4D70" w:rsidRDefault="004B4D70" w:rsidP="004B4D70">
      <w:pPr>
        <w:ind w:right="1116" w:firstLine="142"/>
        <w:jc w:val="both"/>
        <w:rPr>
          <w:rFonts w:ascii="Times New Roman" w:hAnsi="Times New Roman"/>
          <w:sz w:val="20"/>
        </w:rPr>
      </w:pPr>
      <w:r>
        <w:rPr>
          <w:rFonts w:ascii="Times New Roman" w:hAnsi="Times New Roman"/>
          <w:sz w:val="20"/>
        </w:rPr>
        <w:t xml:space="preserve">7.2. El pensamiento político de Locke en el </w:t>
      </w:r>
      <w:r>
        <w:rPr>
          <w:rFonts w:ascii="Times New Roman" w:hAnsi="Times New Roman"/>
          <w:i/>
          <w:sz w:val="20"/>
        </w:rPr>
        <w:t>Segundo Tratado sobre el Gobierno</w:t>
      </w:r>
      <w:r>
        <w:rPr>
          <w:rFonts w:ascii="Times New Roman" w:hAnsi="Times New Roman"/>
          <w:sz w:val="20"/>
        </w:rPr>
        <w:t>.</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8. </w:t>
      </w:r>
      <w:r>
        <w:rPr>
          <w:rFonts w:ascii="Times New Roman" w:hAnsi="Times New Roman"/>
          <w:b/>
          <w:caps/>
          <w:sz w:val="20"/>
        </w:rPr>
        <w:t>n</w:t>
      </w:r>
      <w:r>
        <w:rPr>
          <w:rFonts w:ascii="Times New Roman" w:hAnsi="Times New Roman"/>
          <w:b/>
          <w:sz w:val="20"/>
        </w:rPr>
        <w:t>uevas tendencias del pensamiento político</w:t>
      </w:r>
    </w:p>
    <w:p w:rsidR="004B4D70" w:rsidRDefault="004B4D70" w:rsidP="004B4D70">
      <w:pPr>
        <w:ind w:right="1116" w:firstLine="142"/>
        <w:jc w:val="both"/>
        <w:rPr>
          <w:rFonts w:ascii="Times New Roman" w:hAnsi="Times New Roman"/>
          <w:sz w:val="20"/>
        </w:rPr>
      </w:pPr>
      <w:r>
        <w:rPr>
          <w:rFonts w:ascii="Times New Roman" w:hAnsi="Times New Roman"/>
          <w:sz w:val="20"/>
        </w:rPr>
        <w:t>8.1. El utilitarismo de Bentham y J. S. Mill</w:t>
      </w:r>
    </w:p>
    <w:p w:rsidR="004B4D70" w:rsidRDefault="004B4D70" w:rsidP="004B4D70">
      <w:pPr>
        <w:ind w:right="1116" w:firstLine="142"/>
        <w:jc w:val="both"/>
        <w:rPr>
          <w:rFonts w:ascii="Times New Roman" w:hAnsi="Times New Roman"/>
          <w:sz w:val="20"/>
        </w:rPr>
      </w:pPr>
      <w:r>
        <w:rPr>
          <w:rFonts w:ascii="Times New Roman" w:hAnsi="Times New Roman"/>
          <w:sz w:val="20"/>
        </w:rPr>
        <w:t>8.2. El liberalismo igualitario de J. Rawls</w:t>
      </w:r>
    </w:p>
    <w:p w:rsidR="004B4D70" w:rsidRDefault="004B4D70" w:rsidP="004B4D70">
      <w:pPr>
        <w:ind w:right="1116" w:firstLine="142"/>
        <w:jc w:val="both"/>
        <w:rPr>
          <w:rFonts w:ascii="Times New Roman" w:hAnsi="Times New Roman"/>
          <w:sz w:val="20"/>
        </w:rPr>
      </w:pPr>
      <w:r>
        <w:rPr>
          <w:rFonts w:ascii="Times New Roman" w:hAnsi="Times New Roman"/>
          <w:sz w:val="20"/>
        </w:rPr>
        <w:t>8.3. La teoría del discurso comunicativo de J. Habermas</w:t>
      </w:r>
    </w:p>
    <w:p w:rsidR="004B4D70" w:rsidRDefault="004B4D70" w:rsidP="004B4D70">
      <w:pPr>
        <w:ind w:right="1116" w:firstLine="142"/>
        <w:jc w:val="both"/>
        <w:rPr>
          <w:rFonts w:ascii="Times New Roman" w:hAnsi="Times New Roman"/>
          <w:sz w:val="20"/>
        </w:rPr>
      </w:pPr>
      <w:r>
        <w:rPr>
          <w:rFonts w:ascii="Times New Roman" w:hAnsi="Times New Roman"/>
          <w:sz w:val="20"/>
        </w:rPr>
        <w:t>8.4. El liberalismo libertario de Nozick y Narveson</w:t>
      </w:r>
    </w:p>
    <w:p w:rsidR="004B4D70" w:rsidRDefault="004B4D70" w:rsidP="004B4D70">
      <w:pPr>
        <w:ind w:right="1116" w:firstLine="142"/>
        <w:jc w:val="both"/>
        <w:rPr>
          <w:rFonts w:ascii="Times New Roman" w:hAnsi="Times New Roman"/>
          <w:sz w:val="20"/>
        </w:rPr>
      </w:pPr>
      <w:r>
        <w:rPr>
          <w:rFonts w:ascii="Times New Roman" w:hAnsi="Times New Roman"/>
          <w:sz w:val="20"/>
        </w:rPr>
        <w:t>8.5. Las teorías perfeccionistas de la política de Taylor, Sandel y McIntyre.</w:t>
      </w:r>
    </w:p>
    <w:p w:rsidR="004B4D70" w:rsidRDefault="004B4D70" w:rsidP="004B4D70">
      <w:pPr>
        <w:ind w:right="1116" w:firstLine="142"/>
        <w:jc w:val="both"/>
        <w:rPr>
          <w:rFonts w:ascii="Times New Roman" w:hAnsi="Times New Roman"/>
          <w:sz w:val="20"/>
        </w:rPr>
      </w:pPr>
      <w:r>
        <w:rPr>
          <w:rFonts w:ascii="Times New Roman" w:hAnsi="Times New Roman"/>
          <w:sz w:val="20"/>
        </w:rPr>
        <w:t>8.6. La tradición republicana americana.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 xml:space="preserve">9. </w:t>
      </w:r>
      <w:r>
        <w:rPr>
          <w:rFonts w:ascii="Times New Roman" w:hAnsi="Times New Roman"/>
          <w:b/>
          <w:sz w:val="20"/>
        </w:rPr>
        <w:t>Conclusiones</w:t>
      </w:r>
    </w:p>
    <w:p w:rsidR="004B4D70" w:rsidRDefault="004B4D70" w:rsidP="004B4D70">
      <w:pPr>
        <w:ind w:left="284" w:right="1116"/>
        <w:jc w:val="both"/>
        <w:rPr>
          <w:rFonts w:ascii="Times New Roman" w:hAnsi="Times New Roman"/>
          <w:sz w:val="20"/>
        </w:rPr>
      </w:pPr>
      <w:r>
        <w:rPr>
          <w:rFonts w:ascii="Times New Roman" w:hAnsi="Times New Roman"/>
          <w:sz w:val="20"/>
        </w:rPr>
        <w:t>En este capítulo se analizarán las conclusiones que se pueden extraer del método histórico de análisis del pensamiento político para un sistema filosófico de la realidad socio-política.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BIBLIOGRAFÍA</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General</w:t>
      </w:r>
    </w:p>
    <w:p w:rsidR="004B4D70" w:rsidRDefault="004B4D70" w:rsidP="004B4D70">
      <w:pPr>
        <w:ind w:right="1116"/>
        <w:jc w:val="both"/>
        <w:rPr>
          <w:rFonts w:ascii="Times New Roman" w:hAnsi="Times New Roman"/>
          <w:sz w:val="20"/>
        </w:rPr>
      </w:pPr>
      <w:r>
        <w:rPr>
          <w:rFonts w:ascii="Times New Roman" w:hAnsi="Times New Roman"/>
          <w:caps/>
          <w:sz w:val="20"/>
        </w:rPr>
        <w:lastRenderedPageBreak/>
        <w:t>Sabine G. H.,</w:t>
      </w:r>
      <w:r>
        <w:rPr>
          <w:rFonts w:ascii="Times New Roman" w:hAnsi="Times New Roman"/>
          <w:sz w:val="20"/>
        </w:rPr>
        <w:t xml:space="preserve"> </w:t>
      </w:r>
      <w:r>
        <w:rPr>
          <w:rFonts w:ascii="Times New Roman" w:hAnsi="Times New Roman"/>
          <w:i/>
          <w:sz w:val="20"/>
        </w:rPr>
        <w:t>Historia de la teoría política</w:t>
      </w:r>
      <w:r>
        <w:rPr>
          <w:rFonts w:ascii="Times New Roman" w:hAnsi="Times New Roman"/>
          <w:sz w:val="20"/>
        </w:rPr>
        <w:t>, Fondo de Cultura Económica, Méjico, 1994.</w:t>
      </w:r>
    </w:p>
    <w:p w:rsidR="004B4D70" w:rsidRDefault="004B4D70" w:rsidP="004B4D70">
      <w:pPr>
        <w:ind w:right="1116"/>
        <w:jc w:val="both"/>
        <w:rPr>
          <w:rFonts w:ascii="Times New Roman" w:hAnsi="Times New Roman"/>
          <w:sz w:val="20"/>
        </w:rPr>
      </w:pPr>
      <w:r>
        <w:rPr>
          <w:rFonts w:ascii="Times New Roman" w:hAnsi="Times New Roman"/>
          <w:caps/>
          <w:sz w:val="20"/>
        </w:rPr>
        <w:t>Strauss, L.,</w:t>
      </w:r>
      <w:r>
        <w:rPr>
          <w:rFonts w:ascii="Times New Roman" w:hAnsi="Times New Roman"/>
          <w:sz w:val="20"/>
        </w:rPr>
        <w:t xml:space="preserve"> </w:t>
      </w:r>
      <w:r>
        <w:rPr>
          <w:rFonts w:ascii="Times New Roman" w:hAnsi="Times New Roman"/>
          <w:i/>
          <w:sz w:val="20"/>
        </w:rPr>
        <w:t>History of Political Philosophy</w:t>
      </w:r>
      <w:r>
        <w:rPr>
          <w:rFonts w:ascii="Times New Roman" w:hAnsi="Times New Roman"/>
          <w:sz w:val="20"/>
        </w:rPr>
        <w:t>, The University of Chicago Press, Chicago, 1987.</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Clásicos que se revisarán en la asignatura</w:t>
      </w:r>
    </w:p>
    <w:p w:rsidR="004B4D70" w:rsidRDefault="004B4D70" w:rsidP="004B4D70">
      <w:pPr>
        <w:ind w:right="1116"/>
        <w:jc w:val="both"/>
        <w:rPr>
          <w:rFonts w:ascii="Times New Roman" w:hAnsi="Times New Roman"/>
          <w:sz w:val="20"/>
        </w:rPr>
      </w:pPr>
      <w:r>
        <w:rPr>
          <w:rFonts w:ascii="Times New Roman" w:hAnsi="Times New Roman"/>
          <w:caps/>
          <w:sz w:val="20"/>
        </w:rPr>
        <w:t>Agustin de Hipona</w:t>
      </w:r>
      <w:r>
        <w:rPr>
          <w:rFonts w:ascii="Times New Roman" w:hAnsi="Times New Roman"/>
          <w:sz w:val="20"/>
        </w:rPr>
        <w:t xml:space="preserve">, </w:t>
      </w:r>
      <w:r>
        <w:rPr>
          <w:rFonts w:ascii="Times New Roman" w:hAnsi="Times New Roman"/>
          <w:i/>
          <w:sz w:val="20"/>
        </w:rPr>
        <w:t>La ciudad de Dios</w:t>
      </w:r>
    </w:p>
    <w:p w:rsidR="004B4D70" w:rsidRDefault="004B4D70" w:rsidP="004B4D70">
      <w:pPr>
        <w:ind w:right="1116"/>
        <w:jc w:val="both"/>
        <w:rPr>
          <w:rFonts w:ascii="Times New Roman" w:hAnsi="Times New Roman"/>
          <w:sz w:val="20"/>
        </w:rPr>
      </w:pPr>
      <w:r>
        <w:rPr>
          <w:rFonts w:ascii="Times New Roman" w:hAnsi="Times New Roman"/>
          <w:caps/>
          <w:sz w:val="20"/>
        </w:rPr>
        <w:t>Aristoteles</w:t>
      </w:r>
      <w:r>
        <w:rPr>
          <w:rFonts w:ascii="Times New Roman" w:hAnsi="Times New Roman"/>
          <w:sz w:val="20"/>
        </w:rPr>
        <w:t xml:space="preserve">, </w:t>
      </w:r>
      <w:r>
        <w:rPr>
          <w:rFonts w:ascii="Times New Roman" w:hAnsi="Times New Roman"/>
          <w:i/>
          <w:sz w:val="20"/>
        </w:rPr>
        <w:t>Política</w:t>
      </w:r>
    </w:p>
    <w:p w:rsidR="004B4D70" w:rsidRDefault="004B4D70" w:rsidP="004B4D70">
      <w:pPr>
        <w:ind w:right="1116"/>
        <w:jc w:val="both"/>
        <w:rPr>
          <w:rFonts w:ascii="Times New Roman" w:hAnsi="Times New Roman"/>
          <w:sz w:val="20"/>
        </w:rPr>
      </w:pPr>
      <w:r>
        <w:rPr>
          <w:rFonts w:ascii="Times New Roman" w:hAnsi="Times New Roman"/>
          <w:caps/>
          <w:sz w:val="20"/>
        </w:rPr>
        <w:t>Ciceron</w:t>
      </w:r>
      <w:r>
        <w:rPr>
          <w:rFonts w:ascii="Times New Roman" w:hAnsi="Times New Roman"/>
          <w:sz w:val="20"/>
        </w:rPr>
        <w:t xml:space="preserve">, </w:t>
      </w:r>
      <w:r>
        <w:rPr>
          <w:rFonts w:ascii="Times New Roman" w:hAnsi="Times New Roman"/>
          <w:i/>
          <w:sz w:val="20"/>
        </w:rPr>
        <w:t>Sobre la República</w:t>
      </w:r>
      <w:r>
        <w:rPr>
          <w:rFonts w:ascii="Times New Roman" w:hAnsi="Times New Roman"/>
          <w:sz w:val="20"/>
        </w:rPr>
        <w:t xml:space="preserve"> y </w:t>
      </w:r>
      <w:r>
        <w:rPr>
          <w:rFonts w:ascii="Times New Roman" w:hAnsi="Times New Roman"/>
          <w:i/>
          <w:sz w:val="20"/>
        </w:rPr>
        <w:t>Sobre las Leyes</w:t>
      </w:r>
    </w:p>
    <w:p w:rsidR="004B4D70" w:rsidRDefault="004B4D70" w:rsidP="004B4D70">
      <w:pPr>
        <w:ind w:right="1116"/>
        <w:jc w:val="both"/>
        <w:rPr>
          <w:rFonts w:ascii="Times New Roman" w:hAnsi="Times New Roman"/>
          <w:i/>
          <w:sz w:val="20"/>
        </w:rPr>
      </w:pPr>
      <w:r>
        <w:rPr>
          <w:rFonts w:ascii="Times New Roman" w:hAnsi="Times New Roman"/>
          <w:caps/>
          <w:sz w:val="20"/>
        </w:rPr>
        <w:t>Dante</w:t>
      </w:r>
      <w:r>
        <w:rPr>
          <w:rFonts w:ascii="Times New Roman" w:hAnsi="Times New Roman"/>
          <w:sz w:val="20"/>
        </w:rPr>
        <w:t xml:space="preserve">, </w:t>
      </w:r>
      <w:r>
        <w:rPr>
          <w:rFonts w:ascii="Times New Roman" w:hAnsi="Times New Roman"/>
          <w:i/>
          <w:sz w:val="20"/>
        </w:rPr>
        <w:t>La Monarquía</w:t>
      </w:r>
    </w:p>
    <w:p w:rsidR="004B4D70" w:rsidRDefault="004B4D70" w:rsidP="004B4D70">
      <w:pPr>
        <w:ind w:right="1116"/>
        <w:jc w:val="both"/>
        <w:rPr>
          <w:rFonts w:ascii="Times New Roman" w:hAnsi="Times New Roman"/>
          <w:sz w:val="20"/>
        </w:rPr>
      </w:pPr>
      <w:r>
        <w:rPr>
          <w:rFonts w:ascii="Times New Roman" w:hAnsi="Times New Roman"/>
          <w:i/>
          <w:sz w:val="20"/>
        </w:rPr>
        <w:t>Federalist Papers</w:t>
      </w:r>
      <w:r>
        <w:rPr>
          <w:rFonts w:ascii="Times New Roman" w:hAnsi="Times New Roman"/>
          <w:sz w:val="20"/>
        </w:rPr>
        <w:t>, The, (Alexander, Hamilton, James Madison, and John Jay), ed. por Clinton Rossiter, Mentor, New York, 1961.</w:t>
      </w:r>
    </w:p>
    <w:p w:rsidR="004B4D70" w:rsidRDefault="004B4D70" w:rsidP="004B4D70">
      <w:pPr>
        <w:ind w:right="1116"/>
        <w:jc w:val="both"/>
        <w:rPr>
          <w:rFonts w:ascii="Times New Roman" w:hAnsi="Times New Roman"/>
          <w:sz w:val="20"/>
        </w:rPr>
      </w:pPr>
      <w:r>
        <w:rPr>
          <w:rFonts w:ascii="Times New Roman" w:hAnsi="Times New Roman"/>
          <w:caps/>
          <w:sz w:val="20"/>
        </w:rPr>
        <w:t>Hobbes</w:t>
      </w:r>
      <w:r>
        <w:rPr>
          <w:rFonts w:ascii="Times New Roman" w:hAnsi="Times New Roman"/>
          <w:sz w:val="20"/>
        </w:rPr>
        <w:t xml:space="preserve">, T., </w:t>
      </w:r>
      <w:r>
        <w:rPr>
          <w:rFonts w:ascii="Times New Roman" w:hAnsi="Times New Roman"/>
          <w:i/>
          <w:sz w:val="20"/>
        </w:rPr>
        <w:t>Leviatan</w:t>
      </w:r>
      <w:r>
        <w:rPr>
          <w:rFonts w:ascii="Times New Roman" w:hAnsi="Times New Roman"/>
          <w:sz w:val="20"/>
        </w:rPr>
        <w:t xml:space="preserve"> y </w:t>
      </w:r>
      <w:r>
        <w:rPr>
          <w:rFonts w:ascii="Times New Roman" w:hAnsi="Times New Roman"/>
          <w:i/>
          <w:sz w:val="20"/>
        </w:rPr>
        <w:t>Elementos de Derecho Natural y Político</w:t>
      </w:r>
    </w:p>
    <w:p w:rsidR="004B4D70" w:rsidRDefault="004B4D70" w:rsidP="004B4D70">
      <w:pPr>
        <w:ind w:right="1116"/>
        <w:jc w:val="both"/>
        <w:rPr>
          <w:rFonts w:ascii="Times New Roman" w:hAnsi="Times New Roman"/>
          <w:sz w:val="20"/>
        </w:rPr>
      </w:pPr>
      <w:r>
        <w:rPr>
          <w:rFonts w:ascii="Times New Roman" w:hAnsi="Times New Roman"/>
          <w:caps/>
          <w:sz w:val="20"/>
        </w:rPr>
        <w:t>Jenofonte</w:t>
      </w:r>
      <w:r>
        <w:rPr>
          <w:rFonts w:ascii="Times New Roman" w:hAnsi="Times New Roman"/>
          <w:sz w:val="20"/>
        </w:rPr>
        <w:t xml:space="preserve">, </w:t>
      </w:r>
      <w:r>
        <w:rPr>
          <w:rFonts w:ascii="Times New Roman" w:hAnsi="Times New Roman"/>
          <w:i/>
          <w:sz w:val="20"/>
        </w:rPr>
        <w:t>Hieron</w:t>
      </w:r>
    </w:p>
    <w:p w:rsidR="004B4D70" w:rsidRDefault="004B4D70" w:rsidP="004B4D70">
      <w:pPr>
        <w:ind w:right="1116"/>
        <w:jc w:val="both"/>
        <w:rPr>
          <w:rFonts w:ascii="Times New Roman" w:hAnsi="Times New Roman"/>
          <w:sz w:val="20"/>
        </w:rPr>
      </w:pPr>
      <w:r>
        <w:rPr>
          <w:rFonts w:ascii="Times New Roman" w:hAnsi="Times New Roman"/>
          <w:caps/>
          <w:sz w:val="20"/>
        </w:rPr>
        <w:t>Locke</w:t>
      </w:r>
      <w:r>
        <w:rPr>
          <w:rFonts w:ascii="Times New Roman" w:hAnsi="Times New Roman"/>
          <w:sz w:val="20"/>
        </w:rPr>
        <w:t xml:space="preserve">, J., </w:t>
      </w:r>
      <w:r>
        <w:rPr>
          <w:rFonts w:ascii="Times New Roman" w:hAnsi="Times New Roman"/>
          <w:i/>
          <w:sz w:val="20"/>
        </w:rPr>
        <w:t>Dos Tratados sobre el gobierno</w:t>
      </w:r>
    </w:p>
    <w:p w:rsidR="004B4D70" w:rsidRDefault="004B4D70" w:rsidP="004B4D70">
      <w:pPr>
        <w:ind w:right="1116"/>
        <w:jc w:val="both"/>
        <w:rPr>
          <w:rFonts w:ascii="Times New Roman" w:hAnsi="Times New Roman"/>
          <w:sz w:val="20"/>
        </w:rPr>
      </w:pPr>
      <w:r>
        <w:rPr>
          <w:rFonts w:ascii="Times New Roman" w:hAnsi="Times New Roman"/>
          <w:caps/>
          <w:sz w:val="20"/>
        </w:rPr>
        <w:t>Maquiavelo</w:t>
      </w:r>
      <w:r>
        <w:rPr>
          <w:rFonts w:ascii="Times New Roman" w:hAnsi="Times New Roman"/>
          <w:sz w:val="20"/>
        </w:rPr>
        <w:t xml:space="preserve">, N., </w:t>
      </w:r>
      <w:r>
        <w:rPr>
          <w:rFonts w:ascii="Times New Roman" w:hAnsi="Times New Roman"/>
          <w:i/>
          <w:sz w:val="20"/>
        </w:rPr>
        <w:t>El Príncipe</w:t>
      </w:r>
    </w:p>
    <w:p w:rsidR="004B4D70" w:rsidRDefault="004B4D70" w:rsidP="004B4D70">
      <w:pPr>
        <w:ind w:right="1116"/>
        <w:jc w:val="both"/>
        <w:rPr>
          <w:rFonts w:ascii="Times New Roman" w:hAnsi="Times New Roman"/>
          <w:sz w:val="20"/>
        </w:rPr>
      </w:pPr>
      <w:r>
        <w:rPr>
          <w:rFonts w:ascii="Times New Roman" w:hAnsi="Times New Roman"/>
          <w:caps/>
          <w:sz w:val="20"/>
        </w:rPr>
        <w:t>Mill,</w:t>
      </w:r>
      <w:r>
        <w:rPr>
          <w:rFonts w:ascii="Times New Roman" w:hAnsi="Times New Roman"/>
          <w:sz w:val="20"/>
        </w:rPr>
        <w:t xml:space="preserve"> J. S. </w:t>
      </w:r>
      <w:r>
        <w:rPr>
          <w:rFonts w:ascii="Times New Roman" w:hAnsi="Times New Roman"/>
          <w:i/>
          <w:sz w:val="20"/>
        </w:rPr>
        <w:t>Sobre la Libertad</w:t>
      </w:r>
    </w:p>
    <w:p w:rsidR="004B4D70" w:rsidRDefault="004B4D70" w:rsidP="004B4D70">
      <w:pPr>
        <w:ind w:right="1116"/>
        <w:jc w:val="both"/>
        <w:rPr>
          <w:rFonts w:ascii="Times New Roman" w:hAnsi="Times New Roman"/>
          <w:sz w:val="20"/>
        </w:rPr>
      </w:pPr>
      <w:r>
        <w:rPr>
          <w:rFonts w:ascii="Times New Roman" w:hAnsi="Times New Roman"/>
          <w:caps/>
          <w:sz w:val="20"/>
        </w:rPr>
        <w:t>Platón</w:t>
      </w:r>
      <w:r>
        <w:rPr>
          <w:rFonts w:ascii="Times New Roman" w:hAnsi="Times New Roman"/>
          <w:sz w:val="20"/>
        </w:rPr>
        <w:t xml:space="preserve">, </w:t>
      </w:r>
      <w:r>
        <w:rPr>
          <w:rFonts w:ascii="Times New Roman" w:hAnsi="Times New Roman"/>
          <w:i/>
          <w:sz w:val="20"/>
        </w:rPr>
        <w:t>La República</w:t>
      </w:r>
    </w:p>
    <w:p w:rsidR="004B4D70" w:rsidRDefault="004B4D70" w:rsidP="004B4D70">
      <w:pPr>
        <w:ind w:right="1116"/>
        <w:jc w:val="both"/>
        <w:rPr>
          <w:rFonts w:ascii="Times New Roman" w:hAnsi="Times New Roman"/>
          <w:sz w:val="20"/>
        </w:rPr>
      </w:pPr>
      <w:r>
        <w:rPr>
          <w:rFonts w:ascii="Times New Roman" w:hAnsi="Times New Roman"/>
          <w:caps/>
          <w:sz w:val="20"/>
        </w:rPr>
        <w:t>Pseudo Jenofonte</w:t>
      </w:r>
      <w:r>
        <w:rPr>
          <w:rFonts w:ascii="Times New Roman" w:hAnsi="Times New Roman"/>
          <w:sz w:val="20"/>
        </w:rPr>
        <w:t xml:space="preserve">, </w:t>
      </w:r>
      <w:r>
        <w:rPr>
          <w:rFonts w:ascii="Times New Roman" w:hAnsi="Times New Roman"/>
          <w:i/>
          <w:sz w:val="20"/>
        </w:rPr>
        <w:t>La república de los atenienses</w:t>
      </w:r>
    </w:p>
    <w:p w:rsidR="004B4D70" w:rsidRDefault="004B4D70" w:rsidP="004B4D70">
      <w:pPr>
        <w:tabs>
          <w:tab w:val="right" w:pos="6521"/>
        </w:tabs>
        <w:ind w:right="1116"/>
        <w:jc w:val="both"/>
        <w:rPr>
          <w:rFonts w:ascii="Times New Roman" w:hAnsi="Times New Roman"/>
          <w:i/>
          <w:sz w:val="20"/>
        </w:rPr>
      </w:pPr>
      <w:r>
        <w:rPr>
          <w:rFonts w:ascii="Times New Roman" w:hAnsi="Times New Roman"/>
          <w:caps/>
          <w:sz w:val="20"/>
        </w:rPr>
        <w:t>Rousseau</w:t>
      </w:r>
      <w:r>
        <w:rPr>
          <w:rFonts w:ascii="Times New Roman" w:hAnsi="Times New Roman"/>
          <w:sz w:val="20"/>
        </w:rPr>
        <w:t xml:space="preserve">, J. J. </w:t>
      </w:r>
      <w:r>
        <w:rPr>
          <w:rFonts w:ascii="Times New Roman" w:hAnsi="Times New Roman"/>
          <w:i/>
          <w:sz w:val="20"/>
        </w:rPr>
        <w:t>El Contrato Social</w:t>
      </w:r>
      <w:r>
        <w:rPr>
          <w:rFonts w:ascii="Times New Roman" w:hAnsi="Times New Roman"/>
          <w:sz w:val="20"/>
        </w:rPr>
        <w:t xml:space="preserve"> y </w:t>
      </w:r>
      <w:r>
        <w:rPr>
          <w:rFonts w:ascii="Times New Roman" w:hAnsi="Times New Roman"/>
          <w:i/>
          <w:sz w:val="20"/>
        </w:rPr>
        <w:t>Discurso sobre el origen de la desigualdad</w:t>
      </w:r>
      <w:r>
        <w:rPr>
          <w:rFonts w:ascii="Times New Roman" w:hAnsi="Times New Roman"/>
          <w:sz w:val="20"/>
        </w:rPr>
        <w:t xml:space="preserve"> </w:t>
      </w:r>
      <w:r>
        <w:rPr>
          <w:rFonts w:ascii="Times New Roman" w:hAnsi="Times New Roman"/>
          <w:i/>
          <w:sz w:val="20"/>
        </w:rPr>
        <w:t>entre los hombres</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Tomas de Aquino</w:t>
      </w:r>
      <w:r>
        <w:rPr>
          <w:rFonts w:ascii="Times New Roman" w:hAnsi="Times New Roman"/>
          <w:sz w:val="20"/>
        </w:rPr>
        <w:t xml:space="preserve">, </w:t>
      </w:r>
      <w:r>
        <w:rPr>
          <w:rFonts w:ascii="Times New Roman" w:hAnsi="Times New Roman"/>
          <w:i/>
          <w:sz w:val="20"/>
        </w:rPr>
        <w:t>Sobre la Monarquía del Reino de Chipre</w:t>
      </w:r>
      <w:r>
        <w:rPr>
          <w:rFonts w:ascii="Times New Roman" w:hAnsi="Times New Roman"/>
          <w:sz w:val="20"/>
        </w:rPr>
        <w:t xml:space="preserve"> y </w:t>
      </w:r>
      <w:r>
        <w:rPr>
          <w:rFonts w:ascii="Times New Roman" w:hAnsi="Times New Roman"/>
          <w:i/>
          <w:sz w:val="20"/>
        </w:rPr>
        <w:t>Comentario a "La Política" de Aristóteles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Bibliografía secundaria</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Conde</w:t>
      </w:r>
      <w:r>
        <w:rPr>
          <w:rFonts w:ascii="Times New Roman" w:hAnsi="Times New Roman"/>
          <w:sz w:val="20"/>
        </w:rPr>
        <w:t xml:space="preserve">, F. J., </w:t>
      </w:r>
      <w:r>
        <w:rPr>
          <w:rFonts w:ascii="Times New Roman" w:hAnsi="Times New Roman"/>
          <w:i/>
          <w:sz w:val="20"/>
        </w:rPr>
        <w:t>Teoría y Sistema de las formas políticas</w:t>
      </w:r>
      <w:r>
        <w:rPr>
          <w:rFonts w:ascii="Times New Roman" w:hAnsi="Times New Roman"/>
          <w:sz w:val="20"/>
        </w:rPr>
        <w:t>, Instituto de Estudios Políticos, Madrid, 1964.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Cruz,</w:t>
      </w:r>
      <w:r>
        <w:rPr>
          <w:rFonts w:ascii="Times New Roman" w:hAnsi="Times New Roman"/>
          <w:sz w:val="20"/>
        </w:rPr>
        <w:t xml:space="preserve"> A., </w:t>
      </w:r>
      <w:r>
        <w:rPr>
          <w:rFonts w:ascii="Times New Roman" w:hAnsi="Times New Roman"/>
          <w:i/>
          <w:sz w:val="20"/>
        </w:rPr>
        <w:t>La sociedad como artificio: el pensamiento político de Hobbes</w:t>
      </w:r>
      <w:r>
        <w:rPr>
          <w:rFonts w:ascii="Times New Roman" w:hAnsi="Times New Roman"/>
          <w:sz w:val="20"/>
        </w:rPr>
        <w:t>, Eunsa, Pamplona, 1992.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Gilson</w:t>
      </w:r>
      <w:r>
        <w:rPr>
          <w:rFonts w:ascii="Times New Roman" w:hAnsi="Times New Roman"/>
          <w:sz w:val="20"/>
        </w:rPr>
        <w:t xml:space="preserve">, E., </w:t>
      </w:r>
      <w:r>
        <w:rPr>
          <w:rFonts w:ascii="Times New Roman" w:hAnsi="Times New Roman"/>
          <w:i/>
          <w:sz w:val="20"/>
        </w:rPr>
        <w:t>Dante et la philosophie</w:t>
      </w:r>
      <w:r>
        <w:rPr>
          <w:rFonts w:ascii="Times New Roman" w:hAnsi="Times New Roman"/>
          <w:sz w:val="20"/>
        </w:rPr>
        <w:t>, Vrin, Paris, 1953.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Gilson</w:t>
      </w:r>
      <w:r>
        <w:rPr>
          <w:rFonts w:ascii="Times New Roman" w:hAnsi="Times New Roman"/>
          <w:sz w:val="20"/>
        </w:rPr>
        <w:t xml:space="preserve">, E., </w:t>
      </w:r>
      <w:r>
        <w:rPr>
          <w:rFonts w:ascii="Times New Roman" w:hAnsi="Times New Roman"/>
          <w:i/>
          <w:sz w:val="20"/>
        </w:rPr>
        <w:t>Las metamorfosis de la ciudad de Dios</w:t>
      </w:r>
      <w:r>
        <w:rPr>
          <w:rFonts w:ascii="Times New Roman" w:hAnsi="Times New Roman"/>
          <w:sz w:val="20"/>
        </w:rPr>
        <w:t>, Rialp, Madrid, 1965.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Hayek</w:t>
      </w:r>
      <w:r>
        <w:rPr>
          <w:rFonts w:ascii="Times New Roman" w:hAnsi="Times New Roman"/>
          <w:sz w:val="20"/>
        </w:rPr>
        <w:t xml:space="preserve">, F. A., </w:t>
      </w:r>
      <w:r>
        <w:rPr>
          <w:rFonts w:ascii="Times New Roman" w:hAnsi="Times New Roman"/>
          <w:i/>
          <w:sz w:val="20"/>
        </w:rPr>
        <w:t>The Constitution of Liberty</w:t>
      </w:r>
      <w:r>
        <w:rPr>
          <w:rFonts w:ascii="Times New Roman" w:hAnsi="Times New Roman"/>
          <w:sz w:val="20"/>
        </w:rPr>
        <w:t>, Routledge &amp; Keagan Paul, London, 1960.</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Herrero</w:t>
      </w:r>
      <w:r>
        <w:rPr>
          <w:rFonts w:ascii="Times New Roman" w:hAnsi="Times New Roman"/>
          <w:sz w:val="20"/>
        </w:rPr>
        <w:t xml:space="preserve">, M, "Ab integro nascitur ordo: the antiliberal Carl Schmitt", en: Frank </w:t>
      </w:r>
      <w:r>
        <w:rPr>
          <w:rFonts w:ascii="Times New Roman" w:hAnsi="Times New Roman"/>
          <w:caps/>
          <w:sz w:val="20"/>
        </w:rPr>
        <w:t>Brinkhuis</w:t>
      </w:r>
      <w:r>
        <w:rPr>
          <w:rFonts w:ascii="Times New Roman" w:hAnsi="Times New Roman"/>
          <w:sz w:val="20"/>
        </w:rPr>
        <w:t xml:space="preserve"> &amp; </w:t>
      </w:r>
      <w:r>
        <w:rPr>
          <w:rFonts w:ascii="Times New Roman" w:hAnsi="Times New Roman"/>
          <w:caps/>
          <w:sz w:val="20"/>
        </w:rPr>
        <w:t>Sascha Talmor</w:t>
      </w:r>
      <w:r>
        <w:rPr>
          <w:rFonts w:ascii="Times New Roman" w:hAnsi="Times New Roman"/>
          <w:sz w:val="20"/>
        </w:rPr>
        <w:t xml:space="preserve"> (Ed), </w:t>
      </w:r>
      <w:r>
        <w:rPr>
          <w:rFonts w:ascii="Times New Roman" w:hAnsi="Times New Roman"/>
          <w:i/>
          <w:sz w:val="20"/>
        </w:rPr>
        <w:t>Memory, History and Critique: European Identity at the Milenium</w:t>
      </w:r>
      <w:r>
        <w:rPr>
          <w:rFonts w:ascii="Times New Roman" w:hAnsi="Times New Roman"/>
          <w:sz w:val="20"/>
        </w:rPr>
        <w:t>, University for Humanist Studies, Utrecht, 1998. (CDROM ISBN: 90-73022-11-8)</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Herrero</w:t>
      </w:r>
      <w:r>
        <w:rPr>
          <w:rFonts w:ascii="Times New Roman" w:hAnsi="Times New Roman"/>
          <w:sz w:val="20"/>
        </w:rPr>
        <w:t xml:space="preserve">, M, </w:t>
      </w:r>
      <w:r>
        <w:rPr>
          <w:rFonts w:ascii="Times New Roman" w:hAnsi="Times New Roman"/>
          <w:i/>
          <w:sz w:val="20"/>
        </w:rPr>
        <w:t>El nomos y lo político: La filosofía política de Carl Schmitt</w:t>
      </w:r>
      <w:r>
        <w:rPr>
          <w:rFonts w:ascii="Times New Roman" w:hAnsi="Times New Roman"/>
          <w:sz w:val="20"/>
        </w:rPr>
        <w:t>, EUNSA, Pamplona, 1997.</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Herrero</w:t>
      </w:r>
      <w:r>
        <w:rPr>
          <w:rFonts w:ascii="Times New Roman" w:hAnsi="Times New Roman"/>
          <w:sz w:val="20"/>
        </w:rPr>
        <w:t xml:space="preserve">, M., "La categoría del orden en la filosofía política de Carl Schmitt", en: </w:t>
      </w:r>
      <w:r>
        <w:rPr>
          <w:rFonts w:ascii="Times New Roman" w:hAnsi="Times New Roman"/>
          <w:i/>
          <w:sz w:val="20"/>
        </w:rPr>
        <w:t>Estudios sobre Carl Schmitt</w:t>
      </w:r>
      <w:r>
        <w:rPr>
          <w:rFonts w:ascii="Times New Roman" w:hAnsi="Times New Roman"/>
          <w:sz w:val="20"/>
        </w:rPr>
        <w:t>. Fundación Cánovas del Castillo, Madrid, 1996, Colección Veintiuno, pp. 263-286.</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Herrero</w:t>
      </w:r>
      <w:r>
        <w:rPr>
          <w:rFonts w:ascii="Times New Roman" w:hAnsi="Times New Roman"/>
          <w:sz w:val="20"/>
        </w:rPr>
        <w:t xml:space="preserve">, M., "Las metamorfosis de lo político: La configuración del espacio público en la filosofía política de finales del S. XX", </w:t>
      </w:r>
      <w:r>
        <w:rPr>
          <w:rFonts w:ascii="Times New Roman" w:hAnsi="Times New Roman"/>
          <w:i/>
          <w:sz w:val="20"/>
        </w:rPr>
        <w:t>Anuario Filosófico</w:t>
      </w:r>
      <w:r>
        <w:rPr>
          <w:rFonts w:ascii="Times New Roman" w:hAnsi="Times New Roman"/>
          <w:sz w:val="20"/>
        </w:rPr>
        <w:t>, 1997 (30), pp. 561-592.</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Herrero</w:t>
      </w:r>
      <w:r>
        <w:rPr>
          <w:rFonts w:ascii="Times New Roman" w:hAnsi="Times New Roman"/>
          <w:sz w:val="20"/>
        </w:rPr>
        <w:t xml:space="preserve">, M., "Los derechos humanos en la lucha política", en: Javier Saldaña (Ed), </w:t>
      </w:r>
      <w:r>
        <w:rPr>
          <w:rFonts w:ascii="Times New Roman" w:hAnsi="Times New Roman"/>
          <w:i/>
          <w:sz w:val="20"/>
        </w:rPr>
        <w:t>Problemas actuales sobre derechos humanos</w:t>
      </w:r>
      <w:r>
        <w:rPr>
          <w:rFonts w:ascii="Times New Roman" w:hAnsi="Times New Roman"/>
          <w:sz w:val="20"/>
        </w:rPr>
        <w:t>, UNAM, Méjico, 1997, (pp. 119-133).</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Herrero</w:t>
      </w:r>
      <w:r>
        <w:rPr>
          <w:rFonts w:ascii="Times New Roman" w:hAnsi="Times New Roman"/>
          <w:sz w:val="20"/>
        </w:rPr>
        <w:t xml:space="preserve">, M., "Principios ideológicos del sistema de libre mercado", en Empresa y Humanismo: </w:t>
      </w:r>
      <w:r>
        <w:rPr>
          <w:rFonts w:ascii="Times New Roman" w:hAnsi="Times New Roman"/>
          <w:i/>
          <w:sz w:val="20"/>
        </w:rPr>
        <w:t>Servicio de Documentación, nº 22</w:t>
      </w:r>
      <w:r>
        <w:rPr>
          <w:rFonts w:ascii="Times New Roman" w:hAnsi="Times New Roman"/>
          <w:sz w:val="20"/>
        </w:rPr>
        <w:t>, junio 1993, pp. 29-35.</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Herrero</w:t>
      </w:r>
      <w:r>
        <w:rPr>
          <w:rFonts w:ascii="Times New Roman" w:hAnsi="Times New Roman"/>
          <w:sz w:val="20"/>
        </w:rPr>
        <w:t>, M.,</w:t>
      </w:r>
      <w:r>
        <w:rPr>
          <w:rFonts w:ascii="Times New Roman" w:hAnsi="Times New Roman"/>
          <w:b/>
          <w:sz w:val="20"/>
        </w:rPr>
        <w:t xml:space="preserve"> </w:t>
      </w:r>
      <w:r>
        <w:rPr>
          <w:rFonts w:ascii="Times New Roman" w:hAnsi="Times New Roman"/>
          <w:sz w:val="20"/>
        </w:rPr>
        <w:t>"The state in a new world order",</w:t>
      </w:r>
      <w:r>
        <w:rPr>
          <w:rFonts w:ascii="Times New Roman" w:hAnsi="Times New Roman"/>
          <w:i/>
          <w:sz w:val="20"/>
        </w:rPr>
        <w:t xml:space="preserve"> </w:t>
      </w:r>
      <w:r>
        <w:rPr>
          <w:rFonts w:ascii="Times New Roman" w:hAnsi="Times New Roman"/>
          <w:sz w:val="20"/>
        </w:rPr>
        <w:t>en</w:t>
      </w:r>
      <w:r>
        <w:rPr>
          <w:rFonts w:ascii="Times New Roman" w:hAnsi="Times New Roman"/>
          <w:i/>
          <w:sz w:val="20"/>
        </w:rPr>
        <w:t xml:space="preserve"> The European Legacy, Vol. 1, No. 1, </w:t>
      </w:r>
      <w:r>
        <w:rPr>
          <w:rFonts w:ascii="Times New Roman" w:hAnsi="Times New Roman"/>
          <w:sz w:val="20"/>
        </w:rPr>
        <w:t>MIT Press Journals, marzo 1996, pp. 369-375.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Jaeger</w:t>
      </w:r>
      <w:r>
        <w:rPr>
          <w:rFonts w:ascii="Times New Roman" w:hAnsi="Times New Roman"/>
          <w:sz w:val="20"/>
        </w:rPr>
        <w:t xml:space="preserve">, W., </w:t>
      </w:r>
      <w:r>
        <w:rPr>
          <w:rFonts w:ascii="Times New Roman" w:hAnsi="Times New Roman"/>
          <w:i/>
          <w:sz w:val="20"/>
        </w:rPr>
        <w:t>La alabanza de la ley</w:t>
      </w:r>
      <w:r>
        <w:rPr>
          <w:rFonts w:ascii="Times New Roman" w:hAnsi="Times New Roman"/>
          <w:sz w:val="20"/>
        </w:rPr>
        <w:t>, Instituto de Estudios políticos, Madrid, 1953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Jaege</w:t>
      </w:r>
      <w:r>
        <w:rPr>
          <w:rFonts w:ascii="Times New Roman" w:hAnsi="Times New Roman"/>
          <w:sz w:val="20"/>
        </w:rPr>
        <w:t xml:space="preserve">r, W., </w:t>
      </w:r>
      <w:r>
        <w:rPr>
          <w:rFonts w:ascii="Times New Roman" w:hAnsi="Times New Roman"/>
          <w:i/>
          <w:sz w:val="20"/>
        </w:rPr>
        <w:t>La teología de los primeros filósofos griegos</w:t>
      </w:r>
      <w:r>
        <w:rPr>
          <w:rFonts w:ascii="Times New Roman" w:hAnsi="Times New Roman"/>
          <w:sz w:val="20"/>
        </w:rPr>
        <w:t>, FCE, Méjico, 1952</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Kymlicka, W., </w:t>
      </w:r>
      <w:r>
        <w:rPr>
          <w:rFonts w:ascii="Times New Roman" w:hAnsi="Times New Roman"/>
          <w:i/>
          <w:sz w:val="20"/>
        </w:rPr>
        <w:t>Contemporary Political Philosophy</w:t>
      </w:r>
      <w:r>
        <w:rPr>
          <w:rFonts w:ascii="Times New Roman" w:hAnsi="Times New Roman"/>
          <w:sz w:val="20"/>
        </w:rPr>
        <w:t>, Oxford University Press, New York, 1990.</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Narveson</w:t>
      </w:r>
      <w:r>
        <w:rPr>
          <w:rFonts w:ascii="Times New Roman" w:hAnsi="Times New Roman"/>
          <w:sz w:val="20"/>
        </w:rPr>
        <w:t xml:space="preserve">, </w:t>
      </w:r>
      <w:r>
        <w:rPr>
          <w:rFonts w:ascii="Times New Roman" w:hAnsi="Times New Roman"/>
          <w:i/>
          <w:sz w:val="20"/>
        </w:rPr>
        <w:t>The Libertarian Idea</w:t>
      </w:r>
      <w:r>
        <w:rPr>
          <w:rFonts w:ascii="Times New Roman" w:hAnsi="Times New Roman"/>
          <w:sz w:val="20"/>
        </w:rPr>
        <w:t>, Temple University Press, Philadelphia, 1988.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Negro Pavón, D.,</w:t>
      </w:r>
      <w:r>
        <w:rPr>
          <w:rFonts w:ascii="Times New Roman" w:hAnsi="Times New Roman"/>
          <w:sz w:val="20"/>
        </w:rPr>
        <w:t xml:space="preserve"> </w:t>
      </w:r>
      <w:r>
        <w:rPr>
          <w:rFonts w:ascii="Times New Roman" w:hAnsi="Times New Roman"/>
          <w:i/>
          <w:sz w:val="20"/>
        </w:rPr>
        <w:t>La tradición liberal y el Estado</w:t>
      </w:r>
      <w:r>
        <w:rPr>
          <w:rFonts w:ascii="Times New Roman" w:hAnsi="Times New Roman"/>
          <w:sz w:val="20"/>
        </w:rPr>
        <w:t>, Unión Editorial, Madrid, 1995.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Ors,</w:t>
      </w:r>
      <w:r>
        <w:rPr>
          <w:rFonts w:ascii="Times New Roman" w:hAnsi="Times New Roman"/>
          <w:sz w:val="20"/>
        </w:rPr>
        <w:t xml:space="preserve"> A. d', </w:t>
      </w:r>
      <w:r>
        <w:rPr>
          <w:rFonts w:ascii="Times New Roman" w:hAnsi="Times New Roman"/>
          <w:i/>
          <w:sz w:val="20"/>
        </w:rPr>
        <w:t>Ensayos de Teoría Política</w:t>
      </w:r>
      <w:r>
        <w:rPr>
          <w:rFonts w:ascii="Times New Roman" w:hAnsi="Times New Roman"/>
          <w:sz w:val="20"/>
        </w:rPr>
        <w:t>, Eunsa, Pamplona, 1979.</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Ors</w:t>
      </w:r>
      <w:r>
        <w:rPr>
          <w:rFonts w:ascii="Times New Roman" w:hAnsi="Times New Roman"/>
          <w:sz w:val="20"/>
        </w:rPr>
        <w:t xml:space="preserve">, A. d', </w:t>
      </w:r>
      <w:r>
        <w:rPr>
          <w:rFonts w:ascii="Times New Roman" w:hAnsi="Times New Roman"/>
          <w:i/>
          <w:sz w:val="20"/>
        </w:rPr>
        <w:t>La posesión del espacio</w:t>
      </w:r>
      <w:r>
        <w:rPr>
          <w:rFonts w:ascii="Times New Roman" w:hAnsi="Times New Roman"/>
          <w:sz w:val="20"/>
        </w:rPr>
        <w:t>, Civitas, Pamplona, 1998.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Pettit</w:t>
      </w:r>
      <w:r>
        <w:rPr>
          <w:rFonts w:ascii="Times New Roman" w:hAnsi="Times New Roman"/>
          <w:sz w:val="20"/>
        </w:rPr>
        <w:t xml:space="preserve">, Ph., </w:t>
      </w:r>
      <w:r>
        <w:rPr>
          <w:rFonts w:ascii="Times New Roman" w:hAnsi="Times New Roman"/>
          <w:i/>
          <w:sz w:val="20"/>
        </w:rPr>
        <w:t>Republicanism: A Theory of Freedom and Government</w:t>
      </w:r>
      <w:r>
        <w:rPr>
          <w:rFonts w:ascii="Times New Roman" w:hAnsi="Times New Roman"/>
          <w:sz w:val="20"/>
        </w:rPr>
        <w:t>, Clarendon, Oxford, 1997.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Pezoa</w:t>
      </w:r>
      <w:r>
        <w:rPr>
          <w:rFonts w:ascii="Times New Roman" w:hAnsi="Times New Roman"/>
          <w:sz w:val="20"/>
        </w:rPr>
        <w:t xml:space="preserve">, A., </w:t>
      </w:r>
      <w:r>
        <w:rPr>
          <w:rFonts w:ascii="Times New Roman" w:hAnsi="Times New Roman"/>
          <w:i/>
          <w:sz w:val="20"/>
        </w:rPr>
        <w:t>Política y economía en el pensamiento político de J. Locke</w:t>
      </w:r>
      <w:r>
        <w:rPr>
          <w:rFonts w:ascii="Times New Roman" w:hAnsi="Times New Roman"/>
          <w:sz w:val="20"/>
        </w:rPr>
        <w:t>, Eunsa, Pamplona, 1997.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lastRenderedPageBreak/>
        <w:t>Pocock</w:t>
      </w:r>
      <w:r>
        <w:rPr>
          <w:rFonts w:ascii="Times New Roman" w:hAnsi="Times New Roman"/>
          <w:sz w:val="20"/>
        </w:rPr>
        <w:t xml:space="preserve">, J. G. A., </w:t>
      </w:r>
      <w:r>
        <w:rPr>
          <w:rFonts w:ascii="Times New Roman" w:hAnsi="Times New Roman"/>
          <w:i/>
          <w:sz w:val="20"/>
        </w:rPr>
        <w:t>The Machiavellian Moment: Florentine Political Thought and the Atlantic Republican Tradition</w:t>
      </w:r>
      <w:r>
        <w:rPr>
          <w:rFonts w:ascii="Times New Roman" w:hAnsi="Times New Roman"/>
          <w:sz w:val="20"/>
        </w:rPr>
        <w:t>, Princeton University Press, Princeton, New York, 1975.</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Possenti</w:t>
      </w:r>
      <w:r>
        <w:rPr>
          <w:rFonts w:ascii="Times New Roman" w:hAnsi="Times New Roman"/>
          <w:sz w:val="20"/>
        </w:rPr>
        <w:t xml:space="preserve">, V., </w:t>
      </w:r>
      <w:r>
        <w:rPr>
          <w:rFonts w:ascii="Times New Roman" w:hAnsi="Times New Roman"/>
          <w:i/>
          <w:sz w:val="20"/>
        </w:rPr>
        <w:t>Las sociedades liberales en la encrucijada</w:t>
      </w:r>
      <w:r>
        <w:rPr>
          <w:rFonts w:ascii="Times New Roman" w:hAnsi="Times New Roman"/>
          <w:sz w:val="20"/>
        </w:rPr>
        <w:t>, Eunsa, Barcelona, 1998.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Rawls,</w:t>
      </w:r>
      <w:r>
        <w:rPr>
          <w:rFonts w:ascii="Times New Roman" w:hAnsi="Times New Roman"/>
          <w:sz w:val="20"/>
        </w:rPr>
        <w:t xml:space="preserve"> J., </w:t>
      </w:r>
      <w:r>
        <w:rPr>
          <w:rFonts w:ascii="Times New Roman" w:hAnsi="Times New Roman"/>
          <w:i/>
          <w:sz w:val="20"/>
        </w:rPr>
        <w:t>Political Liberalism</w:t>
      </w:r>
      <w:r>
        <w:rPr>
          <w:rFonts w:ascii="Times New Roman" w:hAnsi="Times New Roman"/>
          <w:sz w:val="20"/>
        </w:rPr>
        <w:t>, Columbia University Press, New York, 1993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Requejo</w:t>
      </w:r>
      <w:r>
        <w:rPr>
          <w:rFonts w:ascii="Times New Roman" w:hAnsi="Times New Roman"/>
          <w:sz w:val="20"/>
        </w:rPr>
        <w:t xml:space="preserve">, F., </w:t>
      </w:r>
      <w:r>
        <w:rPr>
          <w:rFonts w:ascii="Times New Roman" w:hAnsi="Times New Roman"/>
          <w:i/>
          <w:sz w:val="20"/>
        </w:rPr>
        <w:t>Teoría Crítica y Estado Social. Neokantismo y Socialdemocracia en J. Habermas</w:t>
      </w:r>
      <w:r>
        <w:rPr>
          <w:rFonts w:ascii="Times New Roman" w:hAnsi="Times New Roman"/>
          <w:sz w:val="20"/>
        </w:rPr>
        <w:t>, Anthropos, Barcelona, 1991.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Sandel</w:t>
      </w:r>
      <w:r>
        <w:rPr>
          <w:rFonts w:ascii="Times New Roman" w:hAnsi="Times New Roman"/>
          <w:sz w:val="20"/>
        </w:rPr>
        <w:t xml:space="preserve">, M., </w:t>
      </w:r>
      <w:r>
        <w:rPr>
          <w:rFonts w:ascii="Times New Roman" w:hAnsi="Times New Roman"/>
          <w:i/>
          <w:sz w:val="20"/>
        </w:rPr>
        <w:t>Democracy's Discontent. America in Search of a Public Philosophy</w:t>
      </w:r>
      <w:r>
        <w:rPr>
          <w:rFonts w:ascii="Times New Roman" w:hAnsi="Times New Roman"/>
          <w:sz w:val="20"/>
        </w:rPr>
        <w:t>, Harvard University Press, Cambridge, Massachusets, 1996.</w:t>
      </w:r>
    </w:p>
    <w:p w:rsidR="004B4D70" w:rsidRDefault="004B4D70" w:rsidP="004B4D70">
      <w:pPr>
        <w:tabs>
          <w:tab w:val="left" w:pos="1660"/>
          <w:tab w:val="right" w:pos="6521"/>
        </w:tabs>
        <w:ind w:right="1116"/>
        <w:jc w:val="both"/>
        <w:rPr>
          <w:rFonts w:ascii="Times New Roman" w:hAnsi="Times New Roman"/>
          <w:sz w:val="20"/>
        </w:rPr>
      </w:pPr>
      <w:r>
        <w:rPr>
          <w:rFonts w:ascii="Times New Roman" w:hAnsi="Times New Roman"/>
          <w:caps/>
          <w:sz w:val="20"/>
        </w:rPr>
        <w:t>Schmitt</w:t>
      </w:r>
      <w:r>
        <w:rPr>
          <w:rFonts w:ascii="Times New Roman" w:hAnsi="Times New Roman"/>
          <w:sz w:val="20"/>
        </w:rPr>
        <w:t>, C.</w:t>
      </w:r>
      <w:r>
        <w:rPr>
          <w:rFonts w:ascii="Times New Roman" w:hAnsi="Times New Roman"/>
          <w:b/>
          <w:sz w:val="20"/>
        </w:rPr>
        <w:t xml:space="preserve">, </w:t>
      </w:r>
      <w:r>
        <w:rPr>
          <w:rFonts w:ascii="Times New Roman" w:hAnsi="Times New Roman"/>
          <w:i/>
          <w:sz w:val="20"/>
        </w:rPr>
        <w:t>Sobre los tres modos de pensar la ciencia jurídica</w:t>
      </w:r>
      <w:r>
        <w:rPr>
          <w:rFonts w:ascii="Times New Roman" w:hAnsi="Times New Roman"/>
          <w:sz w:val="20"/>
        </w:rPr>
        <w:t>. Traducción y estudio preliminar de la obra de Carl Schmitt "Über die drei Arten des rechtswissenschaftlichen Denkens", Ed. Tecnos, 1996.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Taylor,</w:t>
      </w:r>
      <w:r>
        <w:rPr>
          <w:rFonts w:ascii="Times New Roman" w:hAnsi="Times New Roman"/>
          <w:sz w:val="20"/>
        </w:rPr>
        <w:t xml:space="preserve"> Ch., </w:t>
      </w:r>
      <w:r>
        <w:rPr>
          <w:rFonts w:ascii="Times New Roman" w:hAnsi="Times New Roman"/>
          <w:i/>
          <w:sz w:val="20"/>
        </w:rPr>
        <w:t>Philosophy and the Human Sciences, Philosophical Papers 2</w:t>
      </w:r>
      <w:r>
        <w:rPr>
          <w:rFonts w:ascii="Times New Roman" w:hAnsi="Times New Roman"/>
          <w:sz w:val="20"/>
        </w:rPr>
        <w:t>, Cambridge University Press, Cambridge, 1985.</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Previa consulta</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HISTORIA DEL PENSAMIENTO SOCIOLÓGICO</w:t>
      </w:r>
    </w:p>
    <w:p w:rsidR="004B4D70" w:rsidRDefault="004B4D70" w:rsidP="004B4D70">
      <w:pPr>
        <w:tabs>
          <w:tab w:val="left" w:pos="2353"/>
          <w:tab w:val="right" w:pos="6521"/>
        </w:tabs>
        <w:ind w:right="1116"/>
        <w:jc w:val="center"/>
        <w:rPr>
          <w:rFonts w:ascii="Times New Roman" w:hAnsi="Times New Roman"/>
          <w:sz w:val="20"/>
        </w:rPr>
      </w:pPr>
      <w:r>
        <w:rPr>
          <w:rFonts w:ascii="Times New Roman" w:hAnsi="Times New Roman"/>
          <w:sz w:val="20"/>
        </w:rPr>
        <w:t>Prof. Dr. Fernando Múgica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 xml:space="preserve">Esta asignatura optativa de II Ciclo está íntimamente unida a la asignatura obligatoria de 3º de Filosofía titulada </w:t>
      </w:r>
      <w:r>
        <w:rPr>
          <w:rFonts w:ascii="Times New Roman" w:hAnsi="Times New Roman"/>
          <w:i/>
          <w:sz w:val="20"/>
        </w:rPr>
        <w:t>Teoría Sociológica</w:t>
      </w:r>
      <w:r>
        <w:rPr>
          <w:rFonts w:ascii="Times New Roman" w:hAnsi="Times New Roman"/>
          <w:sz w:val="20"/>
        </w:rPr>
        <w:t>. En esta última se estudia la formación y desarrollo de las grandes teorías sociológicas en su período fundacional y clásico. Se llega por tanto hasta los primeros sociólogos clásicos del siglo XX, aquellos cuya obra escrita se dsarrolla aproximadamente entre 1890 y 1930.</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 xml:space="preserve">Por esta razón la </w:t>
      </w:r>
      <w:r>
        <w:rPr>
          <w:rFonts w:ascii="Times New Roman" w:hAnsi="Times New Roman"/>
          <w:i/>
          <w:sz w:val="20"/>
        </w:rPr>
        <w:t>Historia del Pensamiento Sociológico</w:t>
      </w:r>
      <w:r>
        <w:rPr>
          <w:rFonts w:ascii="Times New Roman" w:hAnsi="Times New Roman"/>
          <w:sz w:val="20"/>
        </w:rPr>
        <w:t xml:space="preserve"> se centra en las grandes teorías sociológicas del siglo XX y, en especial, después de la Segunda Guerra Mundial. En consecuencia, supone de algún modo el conocimiento de la asignatura anteriormente referida.</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1. El funcionalismo estructural.</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2. La alternativa de la teoría del conflicto.</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3. El interaccionismo simbólico.</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4. Sociología de inspiración fenomenológica y hermeneútica.</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5. Teoría del intercambio y sociología conductista.</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6. Las sociologías neo-marxistas.</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7. Teorías sociológicas estructurales.</w:t>
      </w: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8. Desarrollos recientes en teoría sociológica.</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BIBLIOGRAFIA BASICA</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ALEXANDER, J. C., </w:t>
      </w:r>
      <w:r>
        <w:rPr>
          <w:rFonts w:ascii="Times New Roman" w:hAnsi="Times New Roman"/>
          <w:i/>
          <w:sz w:val="20"/>
        </w:rPr>
        <w:t>Las teorías sociológicas desde la Segunda Guerra Mundial</w:t>
      </w:r>
      <w:r>
        <w:rPr>
          <w:rFonts w:ascii="Times New Roman" w:hAnsi="Times New Roman"/>
          <w:sz w:val="20"/>
        </w:rPr>
        <w:t>. Gedisa, 1989.</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RITZER, G., </w:t>
      </w:r>
      <w:r>
        <w:rPr>
          <w:rFonts w:ascii="Times New Roman" w:hAnsi="Times New Roman"/>
          <w:i/>
          <w:sz w:val="20"/>
        </w:rPr>
        <w:t>Teoría Sociológica Contemporánea</w:t>
      </w:r>
      <w:r>
        <w:rPr>
          <w:rFonts w:ascii="Times New Roman" w:hAnsi="Times New Roman"/>
          <w:sz w:val="20"/>
        </w:rPr>
        <w:t>. McGraw-Hill, 1993.</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firstLine="300"/>
        <w:jc w:val="both"/>
        <w:rPr>
          <w:rFonts w:ascii="Times New Roman" w:hAnsi="Times New Roman"/>
          <w:sz w:val="20"/>
        </w:rPr>
      </w:pPr>
    </w:p>
    <w:p w:rsidR="004B4D70" w:rsidRDefault="004B4D70" w:rsidP="004B4D70">
      <w:pPr>
        <w:tabs>
          <w:tab w:val="right" w:pos="6521"/>
        </w:tabs>
        <w:ind w:right="1116" w:firstLine="300"/>
        <w:jc w:val="both"/>
        <w:rPr>
          <w:rFonts w:ascii="Times New Roman" w:hAnsi="Times New Roman"/>
          <w:sz w:val="20"/>
        </w:rPr>
      </w:pPr>
      <w:r>
        <w:rPr>
          <w:rFonts w:ascii="Times New Roman" w:hAnsi="Times New Roman"/>
          <w:sz w:val="20"/>
        </w:rPr>
        <w:t>Previa consulta</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METODOLOGÍA DE LA INVESTIGACIÓN EN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Jaime Nubiola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center"/>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hanging="720"/>
        <w:jc w:val="both"/>
        <w:rPr>
          <w:rFonts w:ascii="Times New Roman" w:hAnsi="Times New Roman"/>
          <w:sz w:val="20"/>
        </w:rPr>
      </w:pPr>
      <w:r>
        <w:rPr>
          <w:rFonts w:ascii="Times New Roman" w:hAnsi="Times New Roman"/>
          <w:sz w:val="20"/>
        </w:rPr>
        <w:tab/>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Este curso aspira a dar noticia de cómo se investiga en filosofía y en particular de cómo se escribe de acuerdo con los diversos géneros académicos de la filosofía. Se presta especial atención a los recursos informáticos y bibliográficos disponibles en la actualidad para llevar a cabo una investigación doctoral en filosofía. El curso tiene un marcado carácter práctico (ver sección "Régimen"), pues trata de contagiar la convicción acerca de la extraordinaria utilidad que tienen los hábitos intelectuales del rigor, la claridad y la consistencia para el trabajo filosófico.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El horizonte de la vida intelectual. El amor a la sabiduría y la búsqueda de la verdad. La metodología filosófica. La filosofía como forma de vida.</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La investigación en humanidades: qué es y cómo se hace. El trabajo intelectual. Comunidades de investigación. "Enanos a hombros de gigantes". Originalidad y tradición.</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 xml:space="preserve">Las virtudes del pensar: Rigor, claridad y creatividad. Flexibilidad, hondura y libertad. Acribia y sentido crítico. "La primera regla de la razón". Citas, paráfrasis y plagio. </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 xml:space="preserve">Aprender a escribir. Escribir filosofía. Géneros académicos de la filosofía. El </w:t>
      </w:r>
      <w:r>
        <w:rPr>
          <w:rFonts w:ascii="Times New Roman" w:hAnsi="Times New Roman"/>
          <w:i/>
          <w:sz w:val="20"/>
        </w:rPr>
        <w:t>curriculum vitae</w:t>
      </w:r>
      <w:r>
        <w:rPr>
          <w:rFonts w:ascii="Times New Roman" w:hAnsi="Times New Roman"/>
          <w:sz w:val="20"/>
        </w:rPr>
        <w:t xml:space="preserve">. </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Reseñas y recensiones de libros. Comunicaciones a congresos y</w:t>
      </w:r>
      <w:r>
        <w:rPr>
          <w:rFonts w:ascii="Times New Roman" w:hAnsi="Times New Roman"/>
          <w:i/>
          <w:sz w:val="20"/>
        </w:rPr>
        <w:t xml:space="preserve"> abstracts</w:t>
      </w:r>
      <w:r>
        <w:rPr>
          <w:rFonts w:ascii="Times New Roman" w:hAnsi="Times New Roman"/>
          <w:sz w:val="20"/>
        </w:rPr>
        <w:t>. Proyectos de investigación. Artículos y monografías.</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 xml:space="preserve">Redacción y ortografía. Tilde. Puntuación. Numeración. Nombres de personas y lugares. Citas. Sistemas de referencias. Abreviaturas. La interpretación de los textos. El "principio de caridad”. </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Elaboración de una tesis doctoral. Elección de director y de tema. Articulación del tema en un plan de investigación más amplio. Calendario y plan de trabajo. El título de la tesis y el índice provisional. La argumentación de la tesis. La introducción. Tabla de abreviaturas. Estructura y divisiones. Conclusión. Índice bibliográfico. Las notas a pie de página.</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 xml:space="preserve">Recopilación del material y estrategias de investigación. La selección de la bibliografía. Obras de referencia general y especializada. Archivo y acceso a materiales de trabajo. Ficheros y carpetas. </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 xml:space="preserve">Programas de tratamiento de textos. Los diccionarios. Programas informáticos bibliográficos. La filosofía en </w:t>
      </w:r>
      <w:r>
        <w:rPr>
          <w:rFonts w:ascii="Times New Roman" w:hAnsi="Times New Roman"/>
          <w:i/>
          <w:sz w:val="20"/>
        </w:rPr>
        <w:t>internet</w:t>
      </w:r>
      <w:r>
        <w:rPr>
          <w:rFonts w:ascii="Times New Roman" w:hAnsi="Times New Roman"/>
          <w:sz w:val="20"/>
        </w:rPr>
        <w:t>: la comunidad electrónica. Acceso electrónico a las grandes bibliotecas. El escáner de textos. Archivos textuales. Programas de búsqueda de palabras y análisis de textos.</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El uso de la biblioteca. Adquisición de libros. Clasificación y almacenamiento de los libros. Búsquedas. Bases en CD-ROM. Préstamo interbibliotecario.</w:t>
      </w:r>
    </w:p>
    <w:p w:rsidR="004B4D70" w:rsidRDefault="004B4D70" w:rsidP="004B4D70">
      <w:pPr>
        <w:numPr>
          <w:ilvl w:val="0"/>
          <w:numId w:val="29"/>
        </w:numPr>
        <w:tabs>
          <w:tab w:val="left" w:pos="360"/>
          <w:tab w:val="right" w:pos="6521"/>
        </w:tabs>
        <w:ind w:right="1116"/>
        <w:jc w:val="both"/>
        <w:rPr>
          <w:rFonts w:ascii="Times New Roman" w:hAnsi="Times New Roman"/>
          <w:sz w:val="20"/>
        </w:rPr>
      </w:pPr>
      <w:r>
        <w:rPr>
          <w:rFonts w:ascii="Times New Roman" w:hAnsi="Times New Roman"/>
          <w:sz w:val="20"/>
        </w:rPr>
        <w:t>El taller de la filosofía. Especialización y apertura de miras. Prácticas comunicativas e investigación. El trabajo cooperativo en filosofía. Colaboración. Cortesía académica. La pretensión de verdad.</w:t>
      </w:r>
    </w:p>
    <w:p w:rsidR="004B4D70" w:rsidRDefault="004B4D70" w:rsidP="004B4D70">
      <w:pPr>
        <w:pStyle w:val="Ttulo2"/>
        <w:tabs>
          <w:tab w:val="right" w:pos="6521"/>
        </w:tabs>
        <w:spacing w:before="0"/>
        <w:ind w:left="0"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BIBLIOGRAFÍA GENERAL</w:t>
      </w:r>
    </w:p>
    <w:p w:rsidR="004B4D70" w:rsidRDefault="004B4D70" w:rsidP="004B4D70">
      <w:pPr>
        <w:tabs>
          <w:tab w:val="right" w:pos="6521"/>
        </w:tabs>
        <w:ind w:left="560" w:right="1116" w:hanging="540"/>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Casado, M.,</w:t>
      </w:r>
      <w:r>
        <w:rPr>
          <w:rFonts w:ascii="Times New Roman" w:hAnsi="Times New Roman"/>
          <w:sz w:val="20"/>
        </w:rPr>
        <w:t xml:space="preserve"> </w:t>
      </w:r>
      <w:r>
        <w:rPr>
          <w:rFonts w:ascii="Times New Roman" w:hAnsi="Times New Roman"/>
          <w:i/>
          <w:sz w:val="20"/>
        </w:rPr>
        <w:t>El castellano actual. Usos y normas</w:t>
      </w:r>
      <w:r>
        <w:rPr>
          <w:rFonts w:ascii="Times New Roman" w:hAnsi="Times New Roman"/>
          <w:sz w:val="20"/>
        </w:rPr>
        <w:t>, Eunsa, Pamplona, 1988.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Eco</w:t>
      </w:r>
      <w:r>
        <w:rPr>
          <w:rFonts w:ascii="Times New Roman" w:hAnsi="Times New Roman"/>
          <w:sz w:val="20"/>
        </w:rPr>
        <w:t xml:space="preserve">, U., </w:t>
      </w:r>
      <w:r>
        <w:rPr>
          <w:rFonts w:ascii="Times New Roman" w:hAnsi="Times New Roman"/>
          <w:i/>
          <w:sz w:val="20"/>
        </w:rPr>
        <w:t>Cómo se hace una tesis. Técnicas y procedimientos de estudio, investigación y escritura</w:t>
      </w:r>
      <w:r>
        <w:rPr>
          <w:rFonts w:ascii="Times New Roman" w:hAnsi="Times New Roman"/>
          <w:sz w:val="20"/>
        </w:rPr>
        <w:t>, Gedisa, Barcelona, 1992.</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Guitton</w:t>
      </w:r>
      <w:r>
        <w:rPr>
          <w:rFonts w:ascii="Times New Roman" w:hAnsi="Times New Roman"/>
          <w:sz w:val="20"/>
        </w:rPr>
        <w:t xml:space="preserve">, </w:t>
      </w:r>
      <w:r>
        <w:rPr>
          <w:rFonts w:ascii="Times New Roman" w:hAnsi="Times New Roman"/>
          <w:caps/>
          <w:sz w:val="20"/>
        </w:rPr>
        <w:t xml:space="preserve">Jean, </w:t>
      </w:r>
      <w:r>
        <w:rPr>
          <w:rFonts w:ascii="Times New Roman" w:hAnsi="Times New Roman"/>
          <w:i/>
          <w:sz w:val="20"/>
        </w:rPr>
        <w:t>El trabajo intelectual. Consejos a los que estudian y a los que escriben,</w:t>
      </w:r>
      <w:r>
        <w:rPr>
          <w:rFonts w:ascii="Times New Roman" w:hAnsi="Times New Roman"/>
          <w:sz w:val="20"/>
        </w:rPr>
        <w:t xml:space="preserve"> Rialp, Madrid, 1981.</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Haack,</w:t>
      </w:r>
      <w:r>
        <w:rPr>
          <w:rFonts w:ascii="Times New Roman" w:hAnsi="Times New Roman"/>
          <w:sz w:val="20"/>
        </w:rPr>
        <w:t xml:space="preserve"> </w:t>
      </w:r>
      <w:r>
        <w:rPr>
          <w:rFonts w:ascii="Times New Roman" w:hAnsi="Times New Roman"/>
          <w:caps/>
          <w:sz w:val="20"/>
        </w:rPr>
        <w:t xml:space="preserve">Susan, </w:t>
      </w:r>
      <w:r>
        <w:rPr>
          <w:rFonts w:ascii="Times New Roman" w:hAnsi="Times New Roman"/>
          <w:sz w:val="20"/>
        </w:rPr>
        <w:t xml:space="preserve">"La ética del intelecto", </w:t>
      </w:r>
      <w:r>
        <w:rPr>
          <w:rFonts w:ascii="Times New Roman" w:hAnsi="Times New Roman"/>
          <w:i/>
          <w:sz w:val="20"/>
        </w:rPr>
        <w:t>Anuario Filosófico</w:t>
      </w:r>
      <w:r>
        <w:rPr>
          <w:rFonts w:ascii="Times New Roman" w:hAnsi="Times New Roman"/>
          <w:sz w:val="20"/>
        </w:rPr>
        <w:t xml:space="preserve"> 29 (1996), 1413-1433.</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Hoffman,</w:t>
      </w:r>
      <w:r>
        <w:rPr>
          <w:rFonts w:ascii="Times New Roman" w:hAnsi="Times New Roman"/>
          <w:sz w:val="20"/>
        </w:rPr>
        <w:t xml:space="preserve"> </w:t>
      </w:r>
      <w:r>
        <w:rPr>
          <w:rFonts w:ascii="Times New Roman" w:hAnsi="Times New Roman"/>
          <w:caps/>
          <w:sz w:val="20"/>
        </w:rPr>
        <w:t xml:space="preserve">Eric, </w:t>
      </w:r>
      <w:r>
        <w:rPr>
          <w:rFonts w:ascii="Times New Roman" w:hAnsi="Times New Roman"/>
          <w:i/>
          <w:sz w:val="20"/>
        </w:rPr>
        <w:t>Guidebook for Publishing Philosophy,</w:t>
      </w:r>
      <w:r>
        <w:rPr>
          <w:rFonts w:ascii="Times New Roman" w:hAnsi="Times New Roman"/>
          <w:sz w:val="20"/>
        </w:rPr>
        <w:t xml:space="preserve"> Philosophy Documentation Center, Bowling Green, OH, 1997.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lastRenderedPageBreak/>
        <w:t>Izuzquiza</w:t>
      </w:r>
      <w:r>
        <w:rPr>
          <w:rFonts w:ascii="Times New Roman" w:hAnsi="Times New Roman"/>
          <w:sz w:val="20"/>
        </w:rPr>
        <w:t xml:space="preserve">, I., </w:t>
      </w:r>
      <w:r>
        <w:rPr>
          <w:rFonts w:ascii="Times New Roman" w:hAnsi="Times New Roman"/>
          <w:i/>
          <w:sz w:val="20"/>
        </w:rPr>
        <w:t>Guía para el estudio de la filosofía. Referencias y métodos</w:t>
      </w:r>
      <w:r>
        <w:rPr>
          <w:rFonts w:ascii="Times New Roman" w:hAnsi="Times New Roman"/>
          <w:sz w:val="20"/>
        </w:rPr>
        <w:t>, Anthropos, Barcelona, 1989.</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 xml:space="preserve">List Charles J., </w:t>
      </w:r>
      <w:r>
        <w:rPr>
          <w:rFonts w:ascii="Times New Roman" w:hAnsi="Times New Roman"/>
          <w:sz w:val="20"/>
        </w:rPr>
        <w:t>y</w:t>
      </w:r>
      <w:r>
        <w:rPr>
          <w:rFonts w:ascii="Times New Roman" w:hAnsi="Times New Roman"/>
          <w:caps/>
          <w:sz w:val="20"/>
        </w:rPr>
        <w:t xml:space="preserve"> Stephen H. Plum</w:t>
      </w:r>
      <w:r>
        <w:rPr>
          <w:rFonts w:ascii="Times New Roman" w:hAnsi="Times New Roman"/>
          <w:sz w:val="20"/>
        </w:rPr>
        <w:t xml:space="preserve">, </w:t>
      </w:r>
      <w:r>
        <w:rPr>
          <w:rFonts w:ascii="Times New Roman" w:hAnsi="Times New Roman"/>
          <w:i/>
          <w:sz w:val="20"/>
        </w:rPr>
        <w:t>Library Research Guide to Philosophy</w:t>
      </w:r>
      <w:r>
        <w:rPr>
          <w:rFonts w:ascii="Times New Roman" w:hAnsi="Times New Roman"/>
          <w:sz w:val="20"/>
        </w:rPr>
        <w:t>, Pierian Press, Ann Arbor, MI, 1990.</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Martinich,</w:t>
      </w:r>
      <w:r>
        <w:rPr>
          <w:rFonts w:ascii="Times New Roman" w:hAnsi="Times New Roman"/>
          <w:sz w:val="20"/>
        </w:rPr>
        <w:t xml:space="preserve"> </w:t>
      </w:r>
      <w:r>
        <w:rPr>
          <w:rFonts w:ascii="Times New Roman" w:hAnsi="Times New Roman"/>
          <w:caps/>
          <w:sz w:val="20"/>
        </w:rPr>
        <w:t xml:space="preserve">Aloysius P., </w:t>
      </w:r>
      <w:r>
        <w:rPr>
          <w:rFonts w:ascii="Times New Roman" w:hAnsi="Times New Roman"/>
          <w:i/>
          <w:sz w:val="20"/>
        </w:rPr>
        <w:t>Philosophical Writing. An Introduction</w:t>
      </w:r>
      <w:r>
        <w:rPr>
          <w:rFonts w:ascii="Times New Roman" w:hAnsi="Times New Roman"/>
          <w:sz w:val="20"/>
        </w:rPr>
        <w:t>, Prentice Hall, Englewood Cliffs, NJ, 1989.</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Nubiola,</w:t>
      </w:r>
      <w:r>
        <w:rPr>
          <w:rFonts w:ascii="Times New Roman" w:hAnsi="Times New Roman"/>
          <w:sz w:val="20"/>
        </w:rPr>
        <w:t xml:space="preserve"> J., </w:t>
      </w:r>
      <w:r>
        <w:rPr>
          <w:rFonts w:ascii="Times New Roman" w:hAnsi="Times New Roman"/>
          <w:i/>
          <w:sz w:val="20"/>
        </w:rPr>
        <w:t>El taller de la filosofía. Una introducción a la escritura filosófica</w:t>
      </w:r>
      <w:r>
        <w:rPr>
          <w:rFonts w:ascii="Times New Roman" w:hAnsi="Times New Roman"/>
          <w:sz w:val="20"/>
        </w:rPr>
        <w:t>, Barcelona, 1998.</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Sertillanges,</w:t>
      </w:r>
      <w:r>
        <w:rPr>
          <w:rFonts w:ascii="Times New Roman" w:hAnsi="Times New Roman"/>
          <w:sz w:val="20"/>
        </w:rPr>
        <w:t xml:space="preserve"> </w:t>
      </w:r>
      <w:r>
        <w:rPr>
          <w:rFonts w:ascii="Times New Roman" w:hAnsi="Times New Roman"/>
          <w:caps/>
          <w:sz w:val="20"/>
        </w:rPr>
        <w:t xml:space="preserve">Antonin G., </w:t>
      </w:r>
      <w:r>
        <w:rPr>
          <w:rFonts w:ascii="Times New Roman" w:hAnsi="Times New Roman"/>
          <w:i/>
          <w:sz w:val="20"/>
        </w:rPr>
        <w:t>La vida intelectual. Espíritu, condiciones, métodos</w:t>
      </w:r>
      <w:r>
        <w:rPr>
          <w:rFonts w:ascii="Times New Roman" w:hAnsi="Times New Roman"/>
          <w:sz w:val="20"/>
        </w:rPr>
        <w:t>, Porrúa, México, 1984.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Turabian,</w:t>
      </w:r>
      <w:r>
        <w:rPr>
          <w:rFonts w:ascii="Times New Roman" w:hAnsi="Times New Roman"/>
          <w:sz w:val="20"/>
        </w:rPr>
        <w:t xml:space="preserve"> </w:t>
      </w:r>
      <w:r>
        <w:rPr>
          <w:rFonts w:ascii="Times New Roman" w:hAnsi="Times New Roman"/>
          <w:caps/>
          <w:sz w:val="20"/>
        </w:rPr>
        <w:t xml:space="preserve">Kate L., </w:t>
      </w:r>
      <w:r>
        <w:rPr>
          <w:rFonts w:ascii="Times New Roman" w:hAnsi="Times New Roman"/>
          <w:i/>
          <w:sz w:val="20"/>
        </w:rPr>
        <w:t>A Manual for Writers of Term Papers, Theses, and Dissertations</w:t>
      </w:r>
      <w:r>
        <w:rPr>
          <w:rFonts w:ascii="Times New Roman" w:hAnsi="Times New Roman"/>
          <w:sz w:val="20"/>
        </w:rPr>
        <w:t>, The University of Chicago Press, Chicago, 1987.</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Watson,</w:t>
      </w:r>
      <w:r>
        <w:rPr>
          <w:rFonts w:ascii="Times New Roman" w:hAnsi="Times New Roman"/>
          <w:sz w:val="20"/>
        </w:rPr>
        <w:t xml:space="preserve"> </w:t>
      </w:r>
      <w:r>
        <w:rPr>
          <w:rFonts w:ascii="Times New Roman" w:hAnsi="Times New Roman"/>
          <w:caps/>
          <w:sz w:val="20"/>
        </w:rPr>
        <w:t xml:space="preserve">Richard A., </w:t>
      </w:r>
      <w:r>
        <w:rPr>
          <w:rFonts w:ascii="Times New Roman" w:hAnsi="Times New Roman"/>
          <w:i/>
          <w:sz w:val="20"/>
        </w:rPr>
        <w:t>Writing Philosophy. A Guide to Professional Writing and Publishing</w:t>
      </w:r>
      <w:r>
        <w:rPr>
          <w:rFonts w:ascii="Times New Roman" w:hAnsi="Times New Roman"/>
          <w:sz w:val="20"/>
        </w:rPr>
        <w:t>, Southern Illinois University Press, Carbondale, IL, 1992.</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RÉGIMEN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 xml:space="preserve">El curso tiene carácter presencial y tiene un enfoque marcadamente práctico. Las clases se desarrollan los lunes, martes y miércoles de 16.00 a 16.45 h. Habrá que presentar tres trabajos: a) antes del 20 de marzo un </w:t>
      </w:r>
      <w:r>
        <w:rPr>
          <w:rFonts w:ascii="Times New Roman" w:hAnsi="Times New Roman"/>
          <w:i/>
          <w:sz w:val="20"/>
        </w:rPr>
        <w:t>curriculum vitae</w:t>
      </w:r>
      <w:r>
        <w:rPr>
          <w:rFonts w:ascii="Times New Roman" w:hAnsi="Times New Roman"/>
          <w:sz w:val="20"/>
        </w:rPr>
        <w:t>; b) antes del 20 de abril una recensión, y c) antes del 20 de mayo un trabajo breve de investigación o un proyecto de investigación.</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ASESORAMIENTO ACADÉMICO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Los sábados de 10 a 13 en el despacho de Lógica y Filosofía del Lenguaje, y también los días de clase al terminar ésta. Pueden concertarse entrevistas fuera de esas horas personalmente.</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TEXTOS FILOSÓFICOS I</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 Víctor Sanz Santacruz</w:t>
      </w:r>
    </w:p>
    <w:p w:rsidR="004B4D70" w:rsidRDefault="004B4D70" w:rsidP="004B4D70">
      <w:pPr>
        <w:tabs>
          <w:tab w:val="left" w:pos="2000"/>
          <w:tab w:val="right" w:pos="5131"/>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5131"/>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b/>
          <w:caps/>
          <w:sz w:val="20"/>
        </w:rPr>
      </w:pPr>
      <w:r>
        <w:rPr>
          <w:rFonts w:ascii="Times New Roman" w:hAnsi="Times New Roman"/>
          <w:b/>
          <w:sz w:val="20"/>
        </w:rPr>
        <w:t>El concepto de filosofia en la edad antigua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Sangradetextonormal"/>
        <w:tabs>
          <w:tab w:val="right" w:pos="6521"/>
        </w:tabs>
        <w:spacing w:line="240" w:lineRule="auto"/>
        <w:ind w:firstLine="284"/>
      </w:pPr>
      <w:r>
        <w:tab/>
        <w:t>El reciente debate que, especialmente en el mundo intelectual de habla francesa (Hadot, Domanski, Voelke), se ha suscitado en torno al concepto de filosofía característico de la Edad Antigua, ha incidido sobre todo en la dimensión práctica y existencial —no meramente ética— de la filosofía, entendida como un modo de vida. Esta concepción no es exclusiva de las grandes escuelas filosóficas del periodo helenístico, entre las que destacan el epicureísmo y el estoicismo, sino que está presente también en los autores más representativos de la época clásica, como Sócrates y Platón, e incluso en Aristóteles, pese al carácter intelectualista que se suele atribuir a su pensamiento. Los textos que se comentarán a lo largo de la asignatura, pertenecientes a diversas épocas de la filosofía antigua, se centran en el aspecto mencionado y ponen así de relieve una concepción de la filosofía que, en no pocos puntos, contrasta con la que ha predominado en épocas posteriores.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b/>
        <w:t>Los textos que se vayan a comentar se proporcionarán en clase a los alumnos. A continuación se incluye una bibliografía representativa acerca del concepto de filosofía en el mundo antiguo, que puede servir de ayuda para la interpretación y comprensión de los textos.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Bien, G.,</w:t>
      </w:r>
      <w:r>
        <w:rPr>
          <w:rFonts w:ascii="Times New Roman" w:hAnsi="Times New Roman"/>
          <w:sz w:val="20"/>
        </w:rPr>
        <w:t xml:space="preserve"> </w:t>
      </w:r>
      <w:r>
        <w:rPr>
          <w:rFonts w:ascii="Times New Roman" w:hAnsi="Times New Roman"/>
          <w:i/>
          <w:sz w:val="20"/>
        </w:rPr>
        <w:t>Himmelsbetrachter und Glücksforscher. Zwei Ausprägungen des antiken Philosophiebegriffs</w:t>
      </w:r>
      <w:r>
        <w:rPr>
          <w:rFonts w:ascii="Times New Roman" w:hAnsi="Times New Roman"/>
          <w:sz w:val="20"/>
        </w:rPr>
        <w:t>, en "Archiv für Begriffsgeschichte", 26(1982), 171-178.</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Chroust, A.-H</w:t>
      </w:r>
      <w:r>
        <w:rPr>
          <w:rFonts w:ascii="Times New Roman" w:hAnsi="Times New Roman"/>
          <w:sz w:val="20"/>
        </w:rPr>
        <w:t xml:space="preserve">., </w:t>
      </w:r>
      <w:r>
        <w:rPr>
          <w:rFonts w:ascii="Times New Roman" w:hAnsi="Times New Roman"/>
          <w:i/>
          <w:sz w:val="20"/>
        </w:rPr>
        <w:t>Philosophy: its essence and meaning in the ancient world</w:t>
      </w:r>
      <w:r>
        <w:rPr>
          <w:rFonts w:ascii="Times New Roman" w:hAnsi="Times New Roman"/>
          <w:sz w:val="20"/>
        </w:rPr>
        <w:t>, "The Philosophical Review", 56(1947), 19-58.</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Domanski, J.,</w:t>
      </w:r>
      <w:r>
        <w:rPr>
          <w:rFonts w:ascii="Times New Roman" w:hAnsi="Times New Roman"/>
          <w:sz w:val="20"/>
        </w:rPr>
        <w:t xml:space="preserve"> </w:t>
      </w:r>
      <w:r>
        <w:rPr>
          <w:rFonts w:ascii="Times New Roman" w:hAnsi="Times New Roman"/>
          <w:i/>
          <w:sz w:val="20"/>
        </w:rPr>
        <w:t>La philosophie, théorie ou manière de vivre? Les controverses de l'Antiquité à la Renaissance</w:t>
      </w:r>
      <w:r>
        <w:rPr>
          <w:rFonts w:ascii="Times New Roman" w:hAnsi="Times New Roman"/>
          <w:sz w:val="20"/>
        </w:rPr>
        <w:t>, Cerf-Ed. Universitaires de Fribourg, Paris-Fribourg, 1996.</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Hadot, P.,</w:t>
      </w:r>
      <w:r>
        <w:rPr>
          <w:rFonts w:ascii="Times New Roman" w:hAnsi="Times New Roman"/>
          <w:sz w:val="20"/>
        </w:rPr>
        <w:t xml:space="preserve"> </w:t>
      </w:r>
      <w:r>
        <w:rPr>
          <w:rFonts w:ascii="Times New Roman" w:hAnsi="Times New Roman"/>
          <w:i/>
          <w:sz w:val="20"/>
        </w:rPr>
        <w:t>Qu'est-ce que la philosophie antique?</w:t>
      </w:r>
      <w:r>
        <w:rPr>
          <w:rFonts w:ascii="Times New Roman" w:hAnsi="Times New Roman"/>
          <w:sz w:val="20"/>
        </w:rPr>
        <w:t>, Gallimard, Paris, 1995.</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Hadot, P</w:t>
      </w:r>
      <w:r>
        <w:rPr>
          <w:rFonts w:ascii="Times New Roman" w:hAnsi="Times New Roman"/>
          <w:sz w:val="20"/>
        </w:rPr>
        <w:t xml:space="preserve">., </w:t>
      </w:r>
      <w:r>
        <w:rPr>
          <w:rFonts w:ascii="Times New Roman" w:hAnsi="Times New Roman"/>
          <w:i/>
          <w:sz w:val="20"/>
        </w:rPr>
        <w:t>Exercices spirituels et philosophie antique</w:t>
      </w:r>
      <w:r>
        <w:rPr>
          <w:rFonts w:ascii="Times New Roman" w:hAnsi="Times New Roman"/>
          <w:sz w:val="20"/>
        </w:rPr>
        <w:t>, Études Augustiniennes, Paris, 1981.</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Joly, R</w:t>
      </w:r>
      <w:r>
        <w:rPr>
          <w:rFonts w:ascii="Times New Roman" w:hAnsi="Times New Roman"/>
          <w:sz w:val="20"/>
        </w:rPr>
        <w:t xml:space="preserve">., </w:t>
      </w:r>
      <w:r>
        <w:rPr>
          <w:rFonts w:ascii="Times New Roman" w:hAnsi="Times New Roman"/>
          <w:i/>
          <w:sz w:val="20"/>
        </w:rPr>
        <w:t>Le thème philosophique des genres de vie dans l'antiquité classique</w:t>
      </w:r>
      <w:r>
        <w:rPr>
          <w:rFonts w:ascii="Times New Roman" w:hAnsi="Times New Roman"/>
          <w:sz w:val="20"/>
        </w:rPr>
        <w:t>, Bruxelles, 1956.</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Malingrey, A.-M</w:t>
      </w:r>
      <w:r>
        <w:rPr>
          <w:rFonts w:ascii="Times New Roman" w:hAnsi="Times New Roman"/>
          <w:sz w:val="20"/>
        </w:rPr>
        <w:t xml:space="preserve">., </w:t>
      </w:r>
      <w:r>
        <w:rPr>
          <w:rFonts w:ascii="Times New Roman" w:hAnsi="Times New Roman"/>
          <w:i/>
          <w:sz w:val="20"/>
        </w:rPr>
        <w:t>"Philosophia". Étude d'un groupe de mots dans la littérature grecque, des présocratiques au IV siècle après J.-C.</w:t>
      </w:r>
      <w:r>
        <w:rPr>
          <w:rFonts w:ascii="Times New Roman" w:hAnsi="Times New Roman"/>
          <w:sz w:val="20"/>
        </w:rPr>
        <w:t>, Klincksieck, Paris, 1961.</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ab/>
      </w:r>
      <w:r>
        <w:rPr>
          <w:rFonts w:ascii="Times New Roman" w:hAnsi="Times New Roman"/>
          <w:caps/>
          <w:sz w:val="20"/>
        </w:rPr>
        <w:t>Rabbow, P.,</w:t>
      </w:r>
      <w:r>
        <w:rPr>
          <w:rFonts w:ascii="Times New Roman" w:hAnsi="Times New Roman"/>
          <w:sz w:val="20"/>
        </w:rPr>
        <w:t xml:space="preserve"> </w:t>
      </w:r>
      <w:r>
        <w:rPr>
          <w:rFonts w:ascii="Times New Roman" w:hAnsi="Times New Roman"/>
          <w:i/>
          <w:sz w:val="20"/>
        </w:rPr>
        <w:t>Seelenführung. Methodik der Exerzitien in der Antike</w:t>
      </w:r>
      <w:r>
        <w:rPr>
          <w:rFonts w:ascii="Times New Roman" w:hAnsi="Times New Roman"/>
          <w:sz w:val="20"/>
        </w:rPr>
        <w:t>, Kösel, München, 1954.</w:t>
      </w: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Voelke, A.-</w:t>
      </w:r>
      <w:r>
        <w:rPr>
          <w:rFonts w:ascii="Times New Roman" w:hAnsi="Times New Roman"/>
          <w:sz w:val="20"/>
        </w:rPr>
        <w:t xml:space="preserve">J., </w:t>
      </w:r>
      <w:r>
        <w:rPr>
          <w:rFonts w:ascii="Times New Roman" w:hAnsi="Times New Roman"/>
          <w:i/>
          <w:sz w:val="20"/>
        </w:rPr>
        <w:t>La philosophie comme thérapie de l'âme</w:t>
      </w:r>
      <w:r>
        <w:rPr>
          <w:rFonts w:ascii="Times New Roman" w:hAnsi="Times New Roman"/>
          <w:sz w:val="20"/>
        </w:rPr>
        <w:t>, CERF, Paris, 1993.</w:t>
      </w:r>
    </w:p>
    <w:p w:rsidR="004B4D70" w:rsidRDefault="004B4D70" w:rsidP="004B4D70">
      <w:pPr>
        <w:tabs>
          <w:tab w:val="right" w:pos="6521"/>
        </w:tabs>
        <w:ind w:right="1116"/>
        <w:jc w:val="both"/>
        <w:rPr>
          <w:rFonts w:ascii="Times New Roman" w:hAnsi="Times New Roman"/>
          <w:b/>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Previa consulta</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TEXTOS FILOSÓFICOS II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José Luis Fernández</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1. Definición de la verdad.</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2. Prioridad de la verdad del entendimiento sobre la verdad de las cosas.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3. Prioridad de la verdad del juicio sobre la verdad de la simple aprehensión.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4. La analogía de la verdad.</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5. La relación de la verdad con el ente.</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6. La relación de la verdad con el bien.</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BIBLIOGRAFIA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caps/>
          <w:sz w:val="20"/>
        </w:rPr>
        <w:t>García López, J</w:t>
      </w:r>
      <w:r>
        <w:rPr>
          <w:rFonts w:ascii="Times New Roman" w:hAnsi="Times New Roman"/>
          <w:sz w:val="20"/>
        </w:rPr>
        <w:t xml:space="preserve">., </w:t>
      </w:r>
      <w:r>
        <w:rPr>
          <w:rFonts w:ascii="Times New Roman" w:hAnsi="Times New Roman"/>
          <w:i/>
          <w:sz w:val="20"/>
        </w:rPr>
        <w:t>Tomás de Aquino. La verdad.</w:t>
      </w:r>
      <w:r>
        <w:rPr>
          <w:rFonts w:ascii="Times New Roman" w:hAnsi="Times New Roman"/>
          <w:sz w:val="20"/>
        </w:rPr>
        <w:t xml:space="preserve"> Cuadernos Anuario Filosófico, 1996. Selección de textos, introducción, traducción y notas.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ASESORAMIENTO ACADÉMICO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Miércoles de 9.30 a 12. 30 horas en el Despacho de Historia de la Filosofía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TEXTOS FILOSÓFICOS IV</w:t>
      </w:r>
    </w:p>
    <w:p w:rsidR="004B4D70" w:rsidRDefault="004B4D70" w:rsidP="004B4D70">
      <w:pPr>
        <w:tabs>
          <w:tab w:val="left" w:pos="2523"/>
          <w:tab w:val="right" w:pos="6521"/>
        </w:tabs>
        <w:ind w:right="1116"/>
        <w:jc w:val="center"/>
        <w:rPr>
          <w:rFonts w:ascii="Times New Roman" w:hAnsi="Times New Roman"/>
          <w:sz w:val="20"/>
        </w:rPr>
      </w:pPr>
      <w:r>
        <w:rPr>
          <w:rFonts w:ascii="Times New Roman" w:hAnsi="Times New Roman"/>
          <w:sz w:val="20"/>
        </w:rPr>
        <w:t>Prof. Dra. Lourdes Flamarique</w:t>
      </w:r>
    </w:p>
    <w:p w:rsidR="004B4D70" w:rsidRDefault="004B4D70" w:rsidP="004B4D70">
      <w:pPr>
        <w:tabs>
          <w:tab w:val="left" w:pos="2000"/>
          <w:tab w:val="right" w:pos="5131"/>
          <w:tab w:val="right" w:pos="6521"/>
        </w:tabs>
        <w:ind w:right="1116"/>
        <w:jc w:val="center"/>
        <w:rPr>
          <w:rFonts w:ascii="Times New Roman" w:hAnsi="Times New Roman"/>
          <w:sz w:val="20"/>
        </w:rPr>
      </w:pPr>
      <w:r>
        <w:rPr>
          <w:rFonts w:ascii="Times New Roman" w:hAnsi="Times New Roman"/>
          <w:sz w:val="20"/>
        </w:rPr>
        <w:t>Optativa del II Ciclo de Filosofía</w:t>
      </w:r>
    </w:p>
    <w:p w:rsidR="004B4D70" w:rsidRDefault="004B4D70" w:rsidP="004B4D70">
      <w:pPr>
        <w:tabs>
          <w:tab w:val="right" w:pos="5131"/>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A través de los textos seleccionados se ofrece la base conceptual y los argumentos sobre los que se articulan la concepción de la naturaleza y de la libertad en los pensadores principales de finales del siglo XVIII y de las primeras décadas del XIX. En las clases se comentarán los textos que los alumnos habrán trabajado previamente.</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TEMARIO</w:t>
      </w:r>
    </w:p>
    <w:p w:rsidR="004B4D70" w:rsidRDefault="004B4D70" w:rsidP="004B4D70">
      <w:pPr>
        <w:tabs>
          <w:tab w:val="right" w:pos="6521"/>
        </w:tabs>
        <w:ind w:right="1116"/>
        <w:jc w:val="both"/>
        <w:rPr>
          <w:rFonts w:ascii="Times New Roman" w:hAnsi="Times New Roman"/>
          <w:sz w:val="20"/>
        </w:rPr>
      </w:pPr>
    </w:p>
    <w:p w:rsidR="004B4D70" w:rsidRDefault="004B4D70" w:rsidP="004B4D70">
      <w:pPr>
        <w:numPr>
          <w:ilvl w:val="0"/>
          <w:numId w:val="30"/>
        </w:numPr>
        <w:tabs>
          <w:tab w:val="right" w:pos="6521"/>
        </w:tabs>
        <w:ind w:right="1116"/>
        <w:jc w:val="both"/>
        <w:rPr>
          <w:rFonts w:ascii="Times New Roman" w:hAnsi="Times New Roman"/>
          <w:sz w:val="20"/>
        </w:rPr>
      </w:pPr>
      <w:r>
        <w:rPr>
          <w:rFonts w:ascii="Times New Roman" w:hAnsi="Times New Roman"/>
          <w:sz w:val="20"/>
        </w:rPr>
        <w:t xml:space="preserve">Kant: </w:t>
      </w:r>
      <w:r>
        <w:rPr>
          <w:rFonts w:ascii="Times New Roman" w:hAnsi="Times New Roman"/>
          <w:i/>
          <w:sz w:val="20"/>
        </w:rPr>
        <w:t>Crítica de la razón pura (Kritik der reinen Vernunft), Crítica de la razón práctica (Kritik der praktischen Vernunft), Crítica del Juicio (Kritik der Urteilskraft)</w:t>
      </w:r>
      <w:r>
        <w:rPr>
          <w:rFonts w:ascii="Times New Roman" w:hAnsi="Times New Roman"/>
          <w:sz w:val="20"/>
        </w:rPr>
        <w:t>.</w:t>
      </w:r>
    </w:p>
    <w:p w:rsidR="004B4D70" w:rsidRDefault="004B4D70" w:rsidP="004B4D70">
      <w:pPr>
        <w:numPr>
          <w:ilvl w:val="0"/>
          <w:numId w:val="30"/>
        </w:numPr>
        <w:tabs>
          <w:tab w:val="right" w:pos="6521"/>
        </w:tabs>
        <w:ind w:right="1116"/>
        <w:jc w:val="both"/>
        <w:rPr>
          <w:rFonts w:ascii="Times New Roman" w:hAnsi="Times New Roman"/>
          <w:sz w:val="20"/>
        </w:rPr>
      </w:pPr>
      <w:r>
        <w:rPr>
          <w:rFonts w:ascii="Times New Roman" w:hAnsi="Times New Roman"/>
          <w:sz w:val="20"/>
        </w:rPr>
        <w:t xml:space="preserve">Fichte: </w:t>
      </w:r>
      <w:r>
        <w:rPr>
          <w:rFonts w:ascii="Times New Roman" w:hAnsi="Times New Roman"/>
          <w:i/>
          <w:sz w:val="20"/>
        </w:rPr>
        <w:t>Doctrina de la ciencia (Wissenschaftslehre), El destino del hombre (Die Bestimmung des Menschen).</w:t>
      </w:r>
    </w:p>
    <w:p w:rsidR="004B4D70" w:rsidRDefault="004B4D70" w:rsidP="004B4D70">
      <w:pPr>
        <w:numPr>
          <w:ilvl w:val="0"/>
          <w:numId w:val="30"/>
        </w:numPr>
        <w:tabs>
          <w:tab w:val="right" w:pos="6521"/>
        </w:tabs>
        <w:ind w:right="1116"/>
        <w:jc w:val="both"/>
        <w:rPr>
          <w:rFonts w:ascii="Times New Roman" w:hAnsi="Times New Roman"/>
          <w:i/>
          <w:sz w:val="20"/>
        </w:rPr>
      </w:pPr>
      <w:r>
        <w:rPr>
          <w:rFonts w:ascii="Times New Roman" w:hAnsi="Times New Roman"/>
          <w:sz w:val="20"/>
        </w:rPr>
        <w:t xml:space="preserve">Schelling: </w:t>
      </w:r>
      <w:r>
        <w:rPr>
          <w:rFonts w:ascii="Times New Roman" w:hAnsi="Times New Roman"/>
          <w:i/>
          <w:sz w:val="20"/>
        </w:rPr>
        <w:t>Sistema del idealismo trascendental (System des transzendentalen Idealismus).</w:t>
      </w:r>
    </w:p>
    <w:p w:rsidR="004B4D70" w:rsidRDefault="004B4D70" w:rsidP="004B4D70">
      <w:pPr>
        <w:numPr>
          <w:ilvl w:val="0"/>
          <w:numId w:val="30"/>
        </w:numPr>
        <w:tabs>
          <w:tab w:val="right" w:pos="6521"/>
        </w:tabs>
        <w:ind w:right="1116"/>
        <w:jc w:val="both"/>
        <w:rPr>
          <w:rFonts w:ascii="Times New Roman" w:hAnsi="Times New Roman"/>
          <w:sz w:val="20"/>
        </w:rPr>
      </w:pPr>
      <w:r>
        <w:rPr>
          <w:rFonts w:ascii="Times New Roman" w:hAnsi="Times New Roman"/>
          <w:sz w:val="20"/>
        </w:rPr>
        <w:t xml:space="preserve">Hegel: </w:t>
      </w:r>
      <w:r>
        <w:rPr>
          <w:rFonts w:ascii="Times New Roman" w:hAnsi="Times New Roman"/>
          <w:i/>
          <w:sz w:val="20"/>
        </w:rPr>
        <w:t>La fenomenología del espíritu (Die Phänomenologie des Geistes), La enciclopedia de las ciencias filosóficas (Enzyklopädie der philosophischen Wissenschaften im Grundrisse).</w:t>
      </w:r>
    </w:p>
    <w:p w:rsidR="004B4D70" w:rsidRDefault="004B4D70" w:rsidP="004B4D70">
      <w:pPr>
        <w:numPr>
          <w:ilvl w:val="0"/>
          <w:numId w:val="30"/>
        </w:numPr>
        <w:tabs>
          <w:tab w:val="right" w:pos="6521"/>
        </w:tabs>
        <w:ind w:right="1116"/>
        <w:jc w:val="both"/>
        <w:rPr>
          <w:rFonts w:ascii="Times New Roman" w:hAnsi="Times New Roman"/>
          <w:sz w:val="20"/>
        </w:rPr>
      </w:pPr>
      <w:r>
        <w:rPr>
          <w:rFonts w:ascii="Times New Roman" w:hAnsi="Times New Roman"/>
          <w:sz w:val="20"/>
        </w:rPr>
        <w:t xml:space="preserve">Schopenhauer: </w:t>
      </w:r>
      <w:r>
        <w:rPr>
          <w:rFonts w:ascii="Times New Roman" w:hAnsi="Times New Roman"/>
          <w:i/>
          <w:sz w:val="20"/>
        </w:rPr>
        <w:t>El mundo como voluntad y representación (Die Welt als Wille und Vorstellung).</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ASESORAMIENTO ACADÉMICO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El primer día de clase se indicará el horario de atención de alumnos.</w:t>
      </w:r>
    </w:p>
    <w:p w:rsidR="004B4D70" w:rsidRDefault="004B4D70" w:rsidP="004B4D70">
      <w:pPr>
        <w:tabs>
          <w:tab w:val="right" w:pos="6521"/>
        </w:tabs>
        <w:ind w:right="1116"/>
        <w:jc w:val="both"/>
        <w:rPr>
          <w:rFonts w:ascii="Times New Roman" w:hAnsi="Times New Roman"/>
          <w:sz w:val="20"/>
        </w:rPr>
      </w:pPr>
    </w:p>
    <w:p w:rsidR="004B4D70" w:rsidRDefault="004B4D70" w:rsidP="004B4D70">
      <w:pPr>
        <w:pStyle w:val="TIMES"/>
        <w:tabs>
          <w:tab w:val="right" w:pos="6521"/>
        </w:tabs>
        <w:spacing w:before="0" w:line="240" w:lineRule="auto"/>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TEORÍA DE LA ACCIÓN II</w:t>
      </w:r>
    </w:p>
    <w:p w:rsidR="004B4D70" w:rsidRDefault="004B4D70" w:rsidP="004B4D70">
      <w:pPr>
        <w:pStyle w:val="TIMES"/>
        <w:tabs>
          <w:tab w:val="right" w:pos="6521"/>
        </w:tabs>
        <w:spacing w:before="0" w:line="240" w:lineRule="auto"/>
        <w:ind w:right="1116"/>
        <w:jc w:val="center"/>
        <w:rPr>
          <w:rFonts w:ascii="Times New Roman" w:hAnsi="Times New Roman"/>
          <w:sz w:val="20"/>
        </w:rPr>
      </w:pPr>
      <w:r>
        <w:rPr>
          <w:rFonts w:ascii="Times New Roman" w:hAnsi="Times New Roman"/>
          <w:sz w:val="20"/>
        </w:rPr>
        <w:t>Profs. Dr. Fernando Múgica y D. Gustavo González</w:t>
      </w:r>
    </w:p>
    <w:p w:rsidR="004B4D70" w:rsidRDefault="004B4D70" w:rsidP="004B4D70">
      <w:pPr>
        <w:tabs>
          <w:tab w:val="left" w:pos="2000"/>
          <w:tab w:val="right" w:pos="5131"/>
          <w:tab w:val="right" w:pos="6521"/>
        </w:tabs>
        <w:ind w:right="1116"/>
        <w:jc w:val="center"/>
        <w:rPr>
          <w:rFonts w:ascii="Times New Roman" w:hAnsi="Times New Roman"/>
          <w:sz w:val="20"/>
        </w:rPr>
      </w:pPr>
      <w:r>
        <w:rPr>
          <w:rFonts w:ascii="Times New Roman" w:hAnsi="Times New Roman"/>
          <w:sz w:val="20"/>
        </w:rPr>
        <w:t>Optativa de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Curso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left="560" w:right="1116" w:hanging="560"/>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left="560" w:right="1116" w:hanging="560"/>
        <w:jc w:val="both"/>
        <w:rPr>
          <w:rFonts w:ascii="Times New Roman" w:hAnsi="Times New Roman"/>
          <w:sz w:val="16"/>
        </w:rPr>
      </w:pPr>
    </w:p>
    <w:p w:rsidR="004B4D70" w:rsidRDefault="004B4D70" w:rsidP="004B4D70">
      <w:pPr>
        <w:numPr>
          <w:ilvl w:val="0"/>
          <w:numId w:val="31"/>
        </w:numPr>
        <w:tabs>
          <w:tab w:val="right" w:pos="6521"/>
        </w:tabs>
        <w:ind w:right="1116"/>
        <w:jc w:val="both"/>
        <w:rPr>
          <w:rFonts w:ascii="Times New Roman" w:hAnsi="Times New Roman"/>
          <w:sz w:val="20"/>
        </w:rPr>
      </w:pPr>
      <w:r>
        <w:rPr>
          <w:rFonts w:ascii="Times New Roman" w:hAnsi="Times New Roman"/>
          <w:sz w:val="20"/>
        </w:rPr>
        <w:t xml:space="preserve">Distinguir entre la noción de recurso y la noción de trabajo humano. </w:t>
      </w:r>
    </w:p>
    <w:p w:rsidR="004B4D70" w:rsidRDefault="004B4D70" w:rsidP="004B4D70">
      <w:pPr>
        <w:numPr>
          <w:ilvl w:val="0"/>
          <w:numId w:val="31"/>
        </w:numPr>
        <w:tabs>
          <w:tab w:val="right" w:pos="6521"/>
        </w:tabs>
        <w:ind w:right="1116"/>
        <w:jc w:val="both"/>
        <w:rPr>
          <w:rFonts w:ascii="Times New Roman" w:hAnsi="Times New Roman"/>
          <w:sz w:val="20"/>
        </w:rPr>
      </w:pPr>
      <w:r>
        <w:rPr>
          <w:rFonts w:ascii="Times New Roman" w:hAnsi="Times New Roman"/>
          <w:sz w:val="20"/>
        </w:rPr>
        <w:t>Estudiar la información como recurso y la comunicación como objetivo.</w:t>
      </w:r>
    </w:p>
    <w:p w:rsidR="004B4D70" w:rsidRDefault="004B4D70" w:rsidP="004B4D70">
      <w:pPr>
        <w:pStyle w:val="Sangra2detindependiente"/>
        <w:numPr>
          <w:ilvl w:val="0"/>
          <w:numId w:val="31"/>
        </w:numPr>
        <w:tabs>
          <w:tab w:val="right" w:pos="6521"/>
        </w:tabs>
        <w:spacing w:line="240" w:lineRule="auto"/>
      </w:pPr>
      <w:r>
        <w:t>Considerar las nuevas exigencias profesionales a directivos y colaboradores en condiciones de incertidumbre, turbulencia y complejidad. La creación de la visión, la misión y los valores de la organización.</w:t>
      </w:r>
    </w:p>
    <w:p w:rsidR="004B4D70" w:rsidRDefault="004B4D70" w:rsidP="004B4D70">
      <w:pPr>
        <w:numPr>
          <w:ilvl w:val="0"/>
          <w:numId w:val="31"/>
        </w:numPr>
        <w:tabs>
          <w:tab w:val="right" w:pos="6521"/>
        </w:tabs>
        <w:ind w:right="1116"/>
        <w:jc w:val="both"/>
        <w:rPr>
          <w:rFonts w:ascii="Times New Roman" w:hAnsi="Times New Roman"/>
          <w:sz w:val="20"/>
        </w:rPr>
      </w:pPr>
      <w:r>
        <w:rPr>
          <w:rFonts w:ascii="Times New Roman" w:hAnsi="Times New Roman"/>
          <w:sz w:val="20"/>
        </w:rPr>
        <w:t>Sensibilizar al estudiante de la transformación de estructuras organizacionales piramidales a estructuras planas.</w:t>
      </w:r>
    </w:p>
    <w:p w:rsidR="004B4D70" w:rsidRDefault="004B4D70" w:rsidP="004B4D70">
      <w:pPr>
        <w:numPr>
          <w:ilvl w:val="0"/>
          <w:numId w:val="31"/>
        </w:numPr>
        <w:tabs>
          <w:tab w:val="right" w:pos="6521"/>
        </w:tabs>
        <w:ind w:right="1116"/>
        <w:jc w:val="both"/>
        <w:rPr>
          <w:rFonts w:ascii="Times New Roman" w:hAnsi="Times New Roman"/>
          <w:sz w:val="20"/>
        </w:rPr>
      </w:pPr>
      <w:r>
        <w:rPr>
          <w:rFonts w:ascii="Times New Roman" w:hAnsi="Times New Roman"/>
          <w:sz w:val="20"/>
        </w:rPr>
        <w:t>Habituar el trabajo en equipo.</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left="560" w:right="1116" w:hanging="560"/>
        <w:jc w:val="both"/>
        <w:rPr>
          <w:rFonts w:ascii="Times New Roman" w:hAnsi="Times New Roman"/>
          <w:b/>
          <w:sz w:val="20"/>
        </w:rPr>
      </w:pPr>
      <w:r>
        <w:rPr>
          <w:rFonts w:ascii="Times New Roman" w:hAnsi="Times New Roman"/>
          <w:b/>
          <w:sz w:val="20"/>
        </w:rPr>
        <w:t>TEMARIO</w:t>
      </w:r>
    </w:p>
    <w:p w:rsidR="004B4D70" w:rsidRDefault="004B4D70" w:rsidP="004B4D70">
      <w:pPr>
        <w:pStyle w:val="TIMES"/>
        <w:tabs>
          <w:tab w:val="right" w:pos="6521"/>
        </w:tabs>
        <w:spacing w:before="0" w:line="240" w:lineRule="auto"/>
        <w:ind w:left="560" w:right="1116" w:hanging="560"/>
        <w:rPr>
          <w:rFonts w:ascii="Times New Roman" w:hAnsi="Times New Roman"/>
          <w:sz w:val="20"/>
        </w:rPr>
      </w:pP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Organizaciones contemporáneas: empresas de producción y de servicios; agencias del estado; cooperativas; organizaciones no gubernamentales y asociaciones.</w:t>
      </w: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Formas de organización del trabajo: redes informatizadas; globalización; trabajo no-regulado, trabajo independiente.</w:t>
      </w: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El trabajo como costo, como recurso, como fin.</w:t>
      </w: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Los sistemas apreciativos. La noción de política en la empresa. Un ejemplo: política de recursos humanos o gestión humana. Actitudes profesionales relacionadas: colaborador, cliente, director, ecologista, promotor, proveedor, sindicalista.</w:t>
      </w: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Los sistemas públicos. La noción de política pública. Un ejemplo: el problema de la implementación o gestión ciudadana. Actitudes profesionales relacionadas: ciudadano, colaborador, funcionario, político, promotor.</w:t>
      </w: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Riesgos de deshumanización en la ciudad, el trabajo y la familia.</w:t>
      </w: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Propuestas de nuevos estilos de vida; entre el consenso y las cualidades personales.</w:t>
      </w:r>
    </w:p>
    <w:p w:rsidR="004B4D70" w:rsidRDefault="004B4D70" w:rsidP="004B4D70">
      <w:pPr>
        <w:pStyle w:val="TIMES"/>
        <w:numPr>
          <w:ilvl w:val="0"/>
          <w:numId w:val="32"/>
        </w:numPr>
        <w:tabs>
          <w:tab w:val="left" w:pos="390"/>
          <w:tab w:val="right" w:pos="6521"/>
        </w:tabs>
        <w:spacing w:before="0" w:line="240" w:lineRule="auto"/>
        <w:ind w:right="1116"/>
        <w:rPr>
          <w:rFonts w:ascii="Times New Roman" w:hAnsi="Times New Roman"/>
          <w:sz w:val="20"/>
        </w:rPr>
      </w:pPr>
      <w:r>
        <w:rPr>
          <w:rFonts w:ascii="Times New Roman" w:hAnsi="Times New Roman"/>
          <w:sz w:val="20"/>
        </w:rPr>
        <w:t>Organización del tiempo.</w:t>
      </w:r>
    </w:p>
    <w:p w:rsidR="004B4D70" w:rsidRDefault="004B4D70" w:rsidP="004B4D70">
      <w:pPr>
        <w:pStyle w:val="TIMES"/>
        <w:tabs>
          <w:tab w:val="right" w:pos="6521"/>
        </w:tabs>
        <w:spacing w:before="0" w:line="240" w:lineRule="auto"/>
        <w:ind w:right="1116"/>
        <w:rPr>
          <w:rFonts w:ascii="Times New Roman" w:hAnsi="Times New Roman"/>
          <w:sz w:val="20"/>
        </w:rPr>
      </w:pPr>
    </w:p>
    <w:p w:rsidR="004B4D70" w:rsidRDefault="004B4D70" w:rsidP="004B4D70">
      <w:pPr>
        <w:tabs>
          <w:tab w:val="right" w:pos="6521"/>
        </w:tabs>
        <w:ind w:left="560" w:right="1116" w:hanging="560"/>
        <w:jc w:val="both"/>
        <w:rPr>
          <w:rFonts w:ascii="Times New Roman" w:hAnsi="Times New Roman"/>
          <w:b/>
          <w:caps/>
          <w:sz w:val="20"/>
        </w:rPr>
      </w:pPr>
      <w:r>
        <w:rPr>
          <w:rFonts w:ascii="Times New Roman" w:hAnsi="Times New Roman"/>
          <w:b/>
          <w:caps/>
          <w:sz w:val="20"/>
        </w:rPr>
        <w:t>Bibliografía</w:t>
      </w:r>
    </w:p>
    <w:p w:rsidR="004B4D70" w:rsidRDefault="004B4D70" w:rsidP="004B4D70">
      <w:pPr>
        <w:tabs>
          <w:tab w:val="right" w:pos="6521"/>
        </w:tabs>
        <w:ind w:left="560" w:right="1116" w:hanging="560"/>
        <w:jc w:val="both"/>
        <w:rPr>
          <w:rFonts w:ascii="Times New Roman" w:hAnsi="Times New Roman"/>
          <w:b/>
          <w:caps/>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ACKOFF, RUSSELL L., </w:t>
      </w:r>
      <w:r>
        <w:rPr>
          <w:rFonts w:ascii="Times New Roman" w:hAnsi="Times New Roman"/>
          <w:i/>
          <w:sz w:val="20"/>
        </w:rPr>
        <w:t>The democratic corporation; a radical prescripcion for recreating corporate america and rediscovering success</w:t>
      </w:r>
      <w:r>
        <w:rPr>
          <w:rFonts w:ascii="Times New Roman" w:hAnsi="Times New Roman"/>
          <w:sz w:val="20"/>
        </w:rPr>
        <w:t>, Oxford University Press, New York, 1994.</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GARRIDO, J.A.  ET. AL., </w:t>
      </w:r>
      <w:r>
        <w:rPr>
          <w:rFonts w:ascii="Times New Roman" w:hAnsi="Times New Roman"/>
          <w:i/>
          <w:sz w:val="20"/>
        </w:rPr>
        <w:t>Estrategia empresarial ante el caos</w:t>
      </w:r>
      <w:r>
        <w:rPr>
          <w:rFonts w:ascii="Times New Roman" w:hAnsi="Times New Roman"/>
          <w:sz w:val="20"/>
        </w:rPr>
        <w:t>, Colección Empresa y Humanismo. Nº 8, Rialp, Madrid, 1993.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LLANO, A. ET. AL., </w:t>
      </w:r>
      <w:r>
        <w:rPr>
          <w:rFonts w:ascii="Times New Roman" w:hAnsi="Times New Roman"/>
          <w:i/>
          <w:sz w:val="20"/>
        </w:rPr>
        <w:t>El humanismo en la empresa</w:t>
      </w:r>
      <w:r>
        <w:rPr>
          <w:rFonts w:ascii="Times New Roman" w:hAnsi="Times New Roman"/>
          <w:sz w:val="20"/>
        </w:rPr>
        <w:t>, Colección Empresa y Humanismo. Nº 7, Rialp, Madrid, 1993.</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POLO, L. y LLANO, C., </w:t>
      </w:r>
      <w:r>
        <w:rPr>
          <w:rFonts w:ascii="Times New Roman" w:hAnsi="Times New Roman"/>
          <w:i/>
          <w:sz w:val="20"/>
        </w:rPr>
        <w:t>Antropología de la acción directiva</w:t>
      </w:r>
      <w:r>
        <w:rPr>
          <w:rFonts w:ascii="Times New Roman" w:hAnsi="Times New Roman"/>
          <w:sz w:val="20"/>
        </w:rPr>
        <w:t>, Unión Editorial, Madrid, 1997.</w:t>
      </w:r>
    </w:p>
    <w:p w:rsidR="004B4D70" w:rsidRDefault="004B4D70" w:rsidP="004B4D70">
      <w:pPr>
        <w:tabs>
          <w:tab w:val="right" w:pos="6521"/>
        </w:tabs>
        <w:ind w:right="1116"/>
        <w:jc w:val="both"/>
        <w:rPr>
          <w:rFonts w:ascii="Times New Roman" w:hAnsi="Times New Roman"/>
          <w:sz w:val="20"/>
        </w:rPr>
      </w:pPr>
      <w:r>
        <w:rPr>
          <w:rFonts w:ascii="Times New Roman" w:hAnsi="Times New Roman"/>
          <w:sz w:val="20"/>
        </w:rPr>
        <w:t xml:space="preserve">VICKERS, GOFFREY, </w:t>
      </w:r>
      <w:r>
        <w:rPr>
          <w:rFonts w:ascii="Times New Roman" w:hAnsi="Times New Roman"/>
          <w:i/>
          <w:sz w:val="20"/>
        </w:rPr>
        <w:t>The art of judgment –study of policy making</w:t>
      </w:r>
      <w:r>
        <w:rPr>
          <w:rFonts w:ascii="Times New Roman" w:hAnsi="Times New Roman"/>
          <w:sz w:val="20"/>
        </w:rPr>
        <w:t>. Thousands Oaks, Ca., Sage Publications, advances in Public Administration, 1995.</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sz w:val="20"/>
        </w:rPr>
      </w:pPr>
      <w:r>
        <w:rPr>
          <w:rFonts w:ascii="Times New Roman" w:hAnsi="Times New Roman"/>
          <w:b/>
          <w:sz w:val="20"/>
        </w:rPr>
        <w:t>Nota</w:t>
      </w:r>
      <w:r>
        <w:rPr>
          <w:rFonts w:ascii="Times New Roman" w:hAnsi="Times New Roman"/>
          <w:sz w:val="20"/>
        </w:rPr>
        <w:t>: Se darán apuntes a los alumnos con los textos recomendados de la bibliografía que aún no está traducida.</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ASESORAMIENTO ACADEMICO PERSONAL</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Lunes de 10 a 12 y martes de 9 a 11; o previa consulta.</w:t>
      </w: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TEORÍA DE LAS ARTES</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Dra. Paula Lizarraga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OBJETIVOS</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La asignatura se centra en el estudio de las ideas estéticas y de las teorías artísticas contemporáneas, apoyándose fundamentalmente en los escritos de artistas y críticos que han reflexionado sobre el arte en su aspecto histórico, estético y técnico.</w:t>
      </w:r>
    </w:p>
    <w:p w:rsidR="004B4D70" w:rsidRDefault="004B4D70" w:rsidP="004B4D70">
      <w:pPr>
        <w:tabs>
          <w:tab w:val="right" w:pos="6521"/>
        </w:tabs>
        <w:ind w:right="1116" w:firstLine="284"/>
        <w:jc w:val="both"/>
        <w:rPr>
          <w:rFonts w:ascii="Times New Roman" w:hAnsi="Times New Roman"/>
          <w:sz w:val="20"/>
        </w:rPr>
      </w:pPr>
      <w:r>
        <w:rPr>
          <w:rFonts w:ascii="Times New Roman" w:hAnsi="Times New Roman"/>
          <w:sz w:val="20"/>
        </w:rPr>
        <w:t>En la primera parte se introduce la teoría del arte a lo largo de la historia. En la segunda, se estudian las teorías artísticas más relevantes de los movimientos de vanguardia del siglo XX.</w:t>
      </w:r>
    </w:p>
    <w:p w:rsidR="004B4D70" w:rsidRDefault="004B4D70" w:rsidP="004B4D70">
      <w:pPr>
        <w:tabs>
          <w:tab w:val="right" w:pos="6521"/>
        </w:tabs>
        <w:ind w:right="1116"/>
        <w:jc w:val="both"/>
        <w:rPr>
          <w:rFonts w:ascii="Times New Roman" w:hAnsi="Times New Roman"/>
          <w:sz w:val="20"/>
        </w:rPr>
      </w:pPr>
    </w:p>
    <w:p w:rsidR="004B4D70" w:rsidRDefault="004B4D70" w:rsidP="004B4D70">
      <w:pPr>
        <w:tabs>
          <w:tab w:val="right" w:pos="6521"/>
        </w:tabs>
        <w:ind w:right="1116"/>
        <w:jc w:val="both"/>
        <w:rPr>
          <w:rFonts w:ascii="Times New Roman" w:hAnsi="Times New Roman"/>
          <w:b/>
          <w:sz w:val="20"/>
        </w:rPr>
      </w:pPr>
      <w:r>
        <w:rPr>
          <w:rFonts w:ascii="Times New Roman" w:hAnsi="Times New Roman"/>
          <w:b/>
          <w:sz w:val="20"/>
        </w:rPr>
        <w:t>TEMARIO</w:t>
      </w:r>
    </w:p>
    <w:p w:rsidR="004B4D70" w:rsidRDefault="004B4D70" w:rsidP="004B4D70">
      <w:pPr>
        <w:tabs>
          <w:tab w:val="right" w:pos="6521"/>
        </w:tabs>
        <w:ind w:right="1116"/>
        <w:jc w:val="both"/>
        <w:rPr>
          <w:rFonts w:ascii="Times New Roman" w:hAnsi="Times New Roman"/>
          <w:sz w:val="20"/>
          <w:u w:val="single"/>
        </w:rPr>
      </w:pPr>
    </w:p>
    <w:p w:rsidR="004B4D70" w:rsidRDefault="004B4D70" w:rsidP="004B4D70">
      <w:pPr>
        <w:ind w:right="1116"/>
        <w:jc w:val="both"/>
        <w:rPr>
          <w:rFonts w:ascii="Times New Roman" w:hAnsi="Times New Roman"/>
          <w:sz w:val="20"/>
        </w:rPr>
      </w:pPr>
      <w:r>
        <w:rPr>
          <w:rFonts w:ascii="Times New Roman" w:hAnsi="Times New Roman"/>
          <w:sz w:val="20"/>
        </w:rPr>
        <w:t>I. INTRODUCCION</w:t>
      </w:r>
    </w:p>
    <w:p w:rsidR="004B4D70" w:rsidRDefault="004B4D70" w:rsidP="004B4D70">
      <w:pPr>
        <w:ind w:right="1116"/>
        <w:jc w:val="both"/>
        <w:rPr>
          <w:rFonts w:ascii="Times New Roman" w:hAnsi="Times New Roman"/>
          <w:sz w:val="20"/>
        </w:rPr>
      </w:pPr>
    </w:p>
    <w:p w:rsidR="004B4D70" w:rsidRDefault="004B4D70" w:rsidP="004B4D70">
      <w:pPr>
        <w:numPr>
          <w:ilvl w:val="0"/>
          <w:numId w:val="33"/>
        </w:numPr>
        <w:ind w:right="1116"/>
        <w:jc w:val="both"/>
        <w:rPr>
          <w:rFonts w:ascii="Times New Roman" w:hAnsi="Times New Roman"/>
          <w:sz w:val="20"/>
        </w:rPr>
      </w:pPr>
      <w:r>
        <w:rPr>
          <w:rFonts w:ascii="Times New Roman" w:hAnsi="Times New Roman"/>
          <w:sz w:val="20"/>
        </w:rPr>
        <w:t>Historia del arte, teoría de las artes, crítica y estética. Distinciones y relaciones.</w:t>
      </w:r>
    </w:p>
    <w:p w:rsidR="004B4D70" w:rsidRDefault="004B4D70" w:rsidP="004B4D70">
      <w:pPr>
        <w:ind w:right="1116"/>
        <w:jc w:val="both"/>
        <w:rPr>
          <w:rFonts w:ascii="Times New Roman" w:hAnsi="Times New Roman"/>
          <w:sz w:val="20"/>
        </w:rPr>
      </w:pPr>
    </w:p>
    <w:p w:rsidR="004B4D70" w:rsidRDefault="004B4D70" w:rsidP="004B4D70">
      <w:pPr>
        <w:numPr>
          <w:ilvl w:val="0"/>
          <w:numId w:val="33"/>
        </w:numPr>
        <w:ind w:right="1116"/>
        <w:jc w:val="both"/>
        <w:rPr>
          <w:rFonts w:ascii="Times New Roman" w:hAnsi="Times New Roman"/>
          <w:sz w:val="20"/>
        </w:rPr>
      </w:pPr>
      <w:r>
        <w:rPr>
          <w:rFonts w:ascii="Times New Roman" w:hAnsi="Times New Roman"/>
          <w:sz w:val="20"/>
        </w:rPr>
        <w:t>La teoría del arte a lo largo de la historia. Principales hitos:</w:t>
      </w:r>
    </w:p>
    <w:p w:rsidR="004B4D70" w:rsidRDefault="004B4D70" w:rsidP="004B4D70">
      <w:pPr>
        <w:ind w:left="284" w:right="1116"/>
        <w:jc w:val="both"/>
        <w:rPr>
          <w:rFonts w:ascii="Times New Roman" w:hAnsi="Times New Roman"/>
          <w:sz w:val="20"/>
        </w:rPr>
      </w:pPr>
      <w:r>
        <w:rPr>
          <w:rFonts w:ascii="Times New Roman" w:hAnsi="Times New Roman"/>
          <w:sz w:val="20"/>
        </w:rPr>
        <w:tab/>
        <w:t>- Orígenes del arte.</w:t>
      </w:r>
    </w:p>
    <w:p w:rsidR="004B4D70" w:rsidRDefault="004B4D70" w:rsidP="004B4D70">
      <w:pPr>
        <w:ind w:left="284" w:right="1116"/>
        <w:jc w:val="both"/>
        <w:rPr>
          <w:rFonts w:ascii="Times New Roman" w:hAnsi="Times New Roman"/>
          <w:sz w:val="20"/>
        </w:rPr>
      </w:pPr>
      <w:r>
        <w:rPr>
          <w:rFonts w:ascii="Times New Roman" w:hAnsi="Times New Roman"/>
          <w:sz w:val="20"/>
        </w:rPr>
        <w:tab/>
        <w:t>- Egipto.</w:t>
      </w:r>
    </w:p>
    <w:p w:rsidR="004B4D70" w:rsidRDefault="004B4D70" w:rsidP="004B4D70">
      <w:pPr>
        <w:ind w:left="284" w:right="1116"/>
        <w:jc w:val="both"/>
        <w:rPr>
          <w:rFonts w:ascii="Times New Roman" w:hAnsi="Times New Roman"/>
          <w:sz w:val="20"/>
        </w:rPr>
      </w:pPr>
      <w:r>
        <w:rPr>
          <w:rFonts w:ascii="Times New Roman" w:hAnsi="Times New Roman"/>
          <w:sz w:val="20"/>
        </w:rPr>
        <w:tab/>
        <w:t>- El mundo antiguo.</w:t>
      </w:r>
    </w:p>
    <w:p w:rsidR="004B4D70" w:rsidRDefault="004B4D70" w:rsidP="004B4D70">
      <w:pPr>
        <w:ind w:left="284" w:right="1116"/>
        <w:jc w:val="both"/>
        <w:rPr>
          <w:rFonts w:ascii="Times New Roman" w:hAnsi="Times New Roman"/>
          <w:sz w:val="20"/>
        </w:rPr>
      </w:pPr>
      <w:r>
        <w:rPr>
          <w:rFonts w:ascii="Times New Roman" w:hAnsi="Times New Roman"/>
          <w:sz w:val="20"/>
        </w:rPr>
        <w:tab/>
        <w:t>- La edad media.</w:t>
      </w:r>
    </w:p>
    <w:p w:rsidR="004B4D70" w:rsidRDefault="004B4D70" w:rsidP="004B4D70">
      <w:pPr>
        <w:ind w:left="284" w:right="1116"/>
        <w:jc w:val="both"/>
        <w:rPr>
          <w:rFonts w:ascii="Times New Roman" w:hAnsi="Times New Roman"/>
          <w:sz w:val="20"/>
        </w:rPr>
      </w:pPr>
      <w:r>
        <w:rPr>
          <w:rFonts w:ascii="Times New Roman" w:hAnsi="Times New Roman"/>
          <w:sz w:val="20"/>
        </w:rPr>
        <w:tab/>
        <w:t>- El renacimiento.</w:t>
      </w:r>
    </w:p>
    <w:p w:rsidR="004B4D70" w:rsidRDefault="004B4D70" w:rsidP="004B4D70">
      <w:pPr>
        <w:ind w:left="284" w:right="1116"/>
        <w:jc w:val="both"/>
        <w:rPr>
          <w:rFonts w:ascii="Times New Roman" w:hAnsi="Times New Roman"/>
          <w:sz w:val="20"/>
        </w:rPr>
      </w:pPr>
      <w:r>
        <w:rPr>
          <w:rFonts w:ascii="Times New Roman" w:hAnsi="Times New Roman"/>
          <w:sz w:val="20"/>
        </w:rPr>
        <w:tab/>
        <w:t>- El período barroco.</w:t>
      </w:r>
    </w:p>
    <w:p w:rsidR="004B4D70" w:rsidRDefault="004B4D70" w:rsidP="004B4D70">
      <w:pPr>
        <w:ind w:left="284" w:right="1116"/>
        <w:jc w:val="both"/>
        <w:rPr>
          <w:rFonts w:ascii="Times New Roman" w:hAnsi="Times New Roman"/>
          <w:sz w:val="20"/>
        </w:rPr>
      </w:pPr>
      <w:r>
        <w:rPr>
          <w:rFonts w:ascii="Times New Roman" w:hAnsi="Times New Roman"/>
          <w:sz w:val="20"/>
        </w:rPr>
        <w:tab/>
        <w:t>- Ilustración y neoclasicismo.</w:t>
      </w:r>
    </w:p>
    <w:p w:rsidR="004B4D70" w:rsidRDefault="004B4D70" w:rsidP="004B4D70">
      <w:pPr>
        <w:ind w:left="284" w:right="1116"/>
        <w:jc w:val="both"/>
        <w:rPr>
          <w:rFonts w:ascii="Times New Roman" w:hAnsi="Times New Roman"/>
          <w:sz w:val="20"/>
        </w:rPr>
      </w:pPr>
      <w:r>
        <w:rPr>
          <w:rFonts w:ascii="Times New Roman" w:hAnsi="Times New Roman"/>
          <w:sz w:val="20"/>
        </w:rPr>
        <w:tab/>
        <w:t>- El romanticismo.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r>
        <w:rPr>
          <w:rFonts w:ascii="Times New Roman" w:hAnsi="Times New Roman"/>
          <w:sz w:val="20"/>
        </w:rPr>
        <w:t>II. TEORIA DEL ARTE EN LAS VANGUARDIAS</w:t>
      </w:r>
    </w:p>
    <w:p w:rsidR="004B4D70" w:rsidRDefault="004B4D70" w:rsidP="004B4D70">
      <w:pPr>
        <w:ind w:right="1116"/>
        <w:jc w:val="both"/>
        <w:rPr>
          <w:rFonts w:ascii="Times New Roman" w:hAnsi="Times New Roman"/>
          <w:sz w:val="20"/>
        </w:rPr>
      </w:pP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La reflexión sobre el arte en la modernidad: los “ismos” del siglo XX. Períodos y movimientos. El concepto de vanguardia.</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Tradición e innovación: A. Rodin.</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Naturaleza y expresión: V.Van Gogh.</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La forma y su espacio: P. Cézanne.</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El sentido del color: H. Matisse.</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La espiritualidad en el arte: V. Kandinsky.</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La construcción de la realidad: P. Picasso.</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Sueño y realidad: J. Miró.</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Arte y vida: La Bauhaus y la arquitectura moderna.</w:t>
      </w:r>
    </w:p>
    <w:p w:rsidR="004B4D70" w:rsidRDefault="004B4D70" w:rsidP="004B4D70">
      <w:pPr>
        <w:numPr>
          <w:ilvl w:val="0"/>
          <w:numId w:val="34"/>
        </w:numPr>
        <w:ind w:right="1116"/>
        <w:jc w:val="both"/>
        <w:rPr>
          <w:rFonts w:ascii="Times New Roman" w:hAnsi="Times New Roman"/>
          <w:sz w:val="20"/>
        </w:rPr>
      </w:pPr>
      <w:r>
        <w:rPr>
          <w:rFonts w:ascii="Times New Roman" w:hAnsi="Times New Roman"/>
          <w:sz w:val="20"/>
        </w:rPr>
        <w:t>Acción y recreación: M. Rothko.</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BIBLIOGRAFIA</w:t>
      </w:r>
    </w:p>
    <w:p w:rsidR="004B4D70" w:rsidRDefault="004B4D70" w:rsidP="004B4D70">
      <w:pPr>
        <w:ind w:right="1116"/>
        <w:jc w:val="both"/>
        <w:rPr>
          <w:rFonts w:ascii="Times New Roman" w:hAnsi="Times New Roman"/>
          <w:sz w:val="20"/>
          <w:u w:val="single"/>
        </w:rPr>
      </w:pPr>
    </w:p>
    <w:p w:rsidR="004B4D70" w:rsidRDefault="004B4D70" w:rsidP="004B4D70">
      <w:pPr>
        <w:ind w:right="1116"/>
        <w:jc w:val="both"/>
        <w:rPr>
          <w:rFonts w:ascii="Times New Roman" w:hAnsi="Times New Roman"/>
          <w:b/>
          <w:sz w:val="20"/>
        </w:rPr>
      </w:pPr>
      <w:r>
        <w:rPr>
          <w:rFonts w:ascii="Times New Roman" w:hAnsi="Times New Roman"/>
          <w:b/>
          <w:sz w:val="20"/>
        </w:rPr>
        <w:t>Libros de consulta.</w:t>
      </w:r>
    </w:p>
    <w:p w:rsidR="004B4D70" w:rsidRDefault="004B4D70" w:rsidP="004B4D70">
      <w:pPr>
        <w:ind w:right="1116"/>
        <w:jc w:val="both"/>
        <w:rPr>
          <w:rFonts w:ascii="Times New Roman" w:hAnsi="Times New Roman"/>
          <w:sz w:val="20"/>
        </w:rPr>
      </w:pPr>
      <w:r>
        <w:rPr>
          <w:rFonts w:ascii="Times New Roman" w:hAnsi="Times New Roman"/>
          <w:sz w:val="20"/>
        </w:rPr>
        <w:t>AA.VV., Escritos del arte de vanguardia (1900-1945). Turner, Madrid, 1979.</w:t>
      </w:r>
    </w:p>
    <w:p w:rsidR="004B4D70" w:rsidRDefault="004B4D70" w:rsidP="004B4D70">
      <w:pPr>
        <w:ind w:right="1116"/>
        <w:jc w:val="both"/>
        <w:rPr>
          <w:rFonts w:ascii="Times New Roman" w:hAnsi="Times New Roman"/>
          <w:sz w:val="20"/>
        </w:rPr>
      </w:pPr>
      <w:r>
        <w:rPr>
          <w:rFonts w:ascii="Times New Roman" w:hAnsi="Times New Roman"/>
          <w:sz w:val="20"/>
        </w:rPr>
        <w:t>BOZAL, V. (Ed.), Historia de las ideas estéticas y de las teorías artísticas contemporáneas, 2 vol. Visor, Madrid, 1996.</w:t>
      </w:r>
    </w:p>
    <w:p w:rsidR="004B4D70" w:rsidRDefault="004B4D70" w:rsidP="004B4D70">
      <w:pPr>
        <w:ind w:right="1116"/>
        <w:jc w:val="both"/>
        <w:rPr>
          <w:rFonts w:ascii="Times New Roman" w:hAnsi="Times New Roman"/>
          <w:sz w:val="20"/>
        </w:rPr>
      </w:pPr>
      <w:r>
        <w:rPr>
          <w:rFonts w:ascii="Times New Roman" w:hAnsi="Times New Roman"/>
          <w:sz w:val="20"/>
        </w:rPr>
        <w:t>CHIPP, H.B., Teorías el arte contemporáneo. Akal, Madrid, 1995.</w:t>
      </w:r>
    </w:p>
    <w:p w:rsidR="004B4D70" w:rsidRDefault="004B4D70" w:rsidP="004B4D70">
      <w:pPr>
        <w:ind w:right="1116"/>
        <w:jc w:val="both"/>
        <w:rPr>
          <w:rFonts w:ascii="Times New Roman" w:hAnsi="Times New Roman"/>
          <w:sz w:val="20"/>
        </w:rPr>
      </w:pPr>
      <w:r>
        <w:rPr>
          <w:rFonts w:ascii="Times New Roman" w:hAnsi="Times New Roman"/>
          <w:sz w:val="20"/>
        </w:rPr>
        <w:t>GOMBRICH, E.H., Historia del arte. Debate, Madrid, 1997.</w:t>
      </w:r>
    </w:p>
    <w:p w:rsidR="004B4D70" w:rsidRDefault="004B4D70" w:rsidP="004B4D70">
      <w:pPr>
        <w:pStyle w:val="notastes"/>
        <w:ind w:right="1116"/>
        <w:rPr>
          <w:rFonts w:ascii="Times New Roman" w:hAnsi="Times New Roman"/>
        </w:rPr>
      </w:pPr>
      <w:r>
        <w:rPr>
          <w:rFonts w:ascii="Times New Roman" w:hAnsi="Times New Roman"/>
        </w:rPr>
        <w:t>HAMILTON, G.H., Pintura y escultura en Europa (1880-1945). Cátedra, Madrid, 1972.</w:t>
      </w:r>
    </w:p>
    <w:p w:rsidR="004B4D70" w:rsidRDefault="004B4D70" w:rsidP="004B4D70">
      <w:pPr>
        <w:ind w:right="1116"/>
        <w:jc w:val="both"/>
        <w:rPr>
          <w:rFonts w:ascii="Times New Roman" w:hAnsi="Times New Roman"/>
          <w:sz w:val="20"/>
        </w:rPr>
      </w:pPr>
      <w:r>
        <w:rPr>
          <w:rFonts w:ascii="Times New Roman" w:hAnsi="Times New Roman"/>
          <w:sz w:val="20"/>
        </w:rPr>
        <w:t>PLAZAOLA, J., Introducción a la estética. Universidad de Deusto, Bilbao, 1991.</w:t>
      </w:r>
    </w:p>
    <w:p w:rsidR="004B4D70" w:rsidRDefault="004B4D70" w:rsidP="004B4D70">
      <w:pPr>
        <w:ind w:right="1116"/>
        <w:jc w:val="both"/>
        <w:rPr>
          <w:rFonts w:ascii="Times New Roman" w:hAnsi="Times New Roman"/>
          <w:sz w:val="20"/>
        </w:rPr>
      </w:pPr>
      <w:r>
        <w:rPr>
          <w:rFonts w:ascii="Times New Roman" w:hAnsi="Times New Roman"/>
          <w:sz w:val="20"/>
        </w:rPr>
        <w:t>SCHLOSSER, J.Von, La literatura artística. Cátedra, Madrid, 1993.</w:t>
      </w:r>
    </w:p>
    <w:p w:rsidR="004B4D70" w:rsidRDefault="004B4D70" w:rsidP="004B4D70">
      <w:pPr>
        <w:ind w:right="1116"/>
        <w:jc w:val="both"/>
        <w:rPr>
          <w:rFonts w:ascii="Times New Roman" w:hAnsi="Times New Roman"/>
          <w:sz w:val="20"/>
        </w:rPr>
      </w:pPr>
      <w:r>
        <w:rPr>
          <w:rFonts w:ascii="Times New Roman" w:hAnsi="Times New Roman"/>
          <w:sz w:val="20"/>
        </w:rPr>
        <w:t>STANGOS, N., Conceptos de arte moderno. Alianza, Madrid, 1986.</w:t>
      </w:r>
    </w:p>
    <w:p w:rsidR="004B4D70" w:rsidRDefault="004B4D70" w:rsidP="004B4D70">
      <w:pPr>
        <w:ind w:right="1116"/>
        <w:jc w:val="both"/>
        <w:rPr>
          <w:rFonts w:ascii="Times New Roman" w:hAnsi="Times New Roman"/>
          <w:sz w:val="20"/>
        </w:rPr>
      </w:pPr>
      <w:r>
        <w:rPr>
          <w:rFonts w:ascii="Times New Roman" w:hAnsi="Times New Roman"/>
          <w:sz w:val="20"/>
        </w:rPr>
        <w:t>VENTURI, L., Historia de la crítica de arte. G.Gili, Barcelona, 1979.</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b/>
          <w:sz w:val="20"/>
        </w:rPr>
      </w:pPr>
      <w:r>
        <w:rPr>
          <w:rFonts w:ascii="Times New Roman" w:hAnsi="Times New Roman"/>
          <w:b/>
          <w:sz w:val="20"/>
        </w:rPr>
        <w:t>Libros de lectura.</w:t>
      </w:r>
    </w:p>
    <w:p w:rsidR="004B4D70" w:rsidRDefault="004B4D70" w:rsidP="004B4D70">
      <w:pPr>
        <w:ind w:right="1116"/>
        <w:jc w:val="both"/>
        <w:rPr>
          <w:rFonts w:ascii="Times New Roman" w:hAnsi="Times New Roman"/>
          <w:sz w:val="20"/>
        </w:rPr>
      </w:pPr>
      <w:r>
        <w:rPr>
          <w:rFonts w:ascii="Times New Roman" w:hAnsi="Times New Roman"/>
          <w:sz w:val="20"/>
        </w:rPr>
        <w:t>DELCLAUX, F., El silencio creador. Rialp, Madrid, 1987.</w:t>
      </w:r>
    </w:p>
    <w:p w:rsidR="004B4D70" w:rsidRDefault="004B4D70" w:rsidP="004B4D70">
      <w:pPr>
        <w:ind w:right="1116"/>
        <w:jc w:val="both"/>
        <w:rPr>
          <w:rFonts w:ascii="Times New Roman" w:hAnsi="Times New Roman"/>
          <w:sz w:val="20"/>
        </w:rPr>
      </w:pPr>
      <w:r>
        <w:rPr>
          <w:rFonts w:ascii="Times New Roman" w:hAnsi="Times New Roman"/>
          <w:sz w:val="20"/>
        </w:rPr>
        <w:lastRenderedPageBreak/>
        <w:t>DORAN, M. (Ed.), Sobre Cézanne. G.Gili, Barcelona, 1980.</w:t>
      </w:r>
    </w:p>
    <w:p w:rsidR="004B4D70" w:rsidRDefault="004B4D70" w:rsidP="004B4D70">
      <w:pPr>
        <w:ind w:right="1116"/>
        <w:jc w:val="both"/>
        <w:rPr>
          <w:rFonts w:ascii="Times New Roman" w:hAnsi="Times New Roman"/>
          <w:sz w:val="20"/>
        </w:rPr>
      </w:pPr>
      <w:r>
        <w:rPr>
          <w:rFonts w:ascii="Times New Roman" w:hAnsi="Times New Roman"/>
          <w:sz w:val="20"/>
        </w:rPr>
        <w:t>KANDINSKY, V., De lo espiritual en el arte. Labor, Barcelona, 1996.</w:t>
      </w:r>
    </w:p>
    <w:p w:rsidR="004B4D70" w:rsidRDefault="004B4D70" w:rsidP="004B4D70">
      <w:pPr>
        <w:ind w:right="1116"/>
        <w:jc w:val="both"/>
        <w:rPr>
          <w:rFonts w:ascii="Times New Roman" w:hAnsi="Times New Roman"/>
          <w:sz w:val="20"/>
        </w:rPr>
      </w:pPr>
      <w:r>
        <w:rPr>
          <w:rFonts w:ascii="Times New Roman" w:hAnsi="Times New Roman"/>
          <w:sz w:val="20"/>
        </w:rPr>
        <w:t>MATISSE, H., Escritos y opiniones sobre arte. Debate, Madrid, 1993.</w:t>
      </w:r>
    </w:p>
    <w:p w:rsidR="004B4D70" w:rsidRDefault="004B4D70" w:rsidP="004B4D70">
      <w:pPr>
        <w:ind w:right="1116"/>
        <w:jc w:val="both"/>
        <w:rPr>
          <w:rFonts w:ascii="Times New Roman" w:hAnsi="Times New Roman"/>
          <w:sz w:val="20"/>
        </w:rPr>
      </w:pPr>
      <w:r>
        <w:rPr>
          <w:rFonts w:ascii="Times New Roman" w:hAnsi="Times New Roman"/>
          <w:sz w:val="20"/>
        </w:rPr>
        <w:t>RILKE, R.M., Cartas a Rodin. Leviatán, Buenos Aires, 1982.</w:t>
      </w:r>
    </w:p>
    <w:p w:rsidR="004B4D70" w:rsidRDefault="004B4D70" w:rsidP="004B4D70">
      <w:pPr>
        <w:ind w:right="1116"/>
        <w:jc w:val="both"/>
        <w:rPr>
          <w:rFonts w:ascii="Times New Roman" w:hAnsi="Times New Roman"/>
          <w:sz w:val="20"/>
        </w:rPr>
      </w:pPr>
      <w:r>
        <w:rPr>
          <w:rFonts w:ascii="Times New Roman" w:hAnsi="Times New Roman"/>
          <w:sz w:val="20"/>
        </w:rPr>
        <w:tab/>
      </w:r>
      <w:r>
        <w:rPr>
          <w:rFonts w:ascii="Times New Roman" w:hAnsi="Times New Roman"/>
          <w:sz w:val="20"/>
        </w:rPr>
        <w:tab/>
        <w:t>RILKE, R.M., Cartas sobre Cézanne. Paidós, Barcelona, 1992.</w:t>
      </w:r>
    </w:p>
    <w:p w:rsidR="004B4D70" w:rsidRDefault="004B4D70" w:rsidP="004B4D70">
      <w:pPr>
        <w:ind w:right="1116"/>
        <w:jc w:val="both"/>
        <w:rPr>
          <w:rFonts w:ascii="Times New Roman" w:hAnsi="Times New Roman"/>
          <w:sz w:val="20"/>
        </w:rPr>
      </w:pPr>
      <w:r>
        <w:rPr>
          <w:rFonts w:ascii="Times New Roman" w:hAnsi="Times New Roman"/>
          <w:sz w:val="20"/>
        </w:rPr>
        <w:t>VAN GOGH, V., Cartas a Theo. Biblioteca jucar, Barcelona, 1985.</w:t>
      </w:r>
    </w:p>
    <w:p w:rsidR="004B4D70" w:rsidRDefault="004B4D70" w:rsidP="004B4D70">
      <w:pPr>
        <w:ind w:right="1116"/>
        <w:jc w:val="both"/>
        <w:rPr>
          <w:rFonts w:ascii="Times New Roman" w:hAnsi="Times New Roman"/>
          <w:sz w:val="20"/>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ASESORAMIENTO ACADÉMICO PERSONAL</w:t>
      </w:r>
    </w:p>
    <w:p w:rsidR="004B4D70" w:rsidRDefault="004B4D70" w:rsidP="004B4D70">
      <w:pPr>
        <w:ind w:right="1116"/>
        <w:jc w:val="both"/>
        <w:rPr>
          <w:rFonts w:ascii="Times New Roman" w:hAnsi="Times New Roman"/>
          <w:sz w:val="20"/>
          <w:u w:val="single"/>
        </w:rPr>
      </w:pPr>
    </w:p>
    <w:p w:rsidR="004B4D70" w:rsidRDefault="004B4D70" w:rsidP="004B4D70">
      <w:pPr>
        <w:pStyle w:val="Sangradetextonormal"/>
        <w:spacing w:line="240" w:lineRule="auto"/>
      </w:pPr>
      <w:r>
        <w:t>Se indicará en clase.</w:t>
      </w:r>
    </w:p>
    <w:p w:rsidR="004B4D70" w:rsidRDefault="004B4D70" w:rsidP="004B4D70">
      <w:pPr>
        <w:tabs>
          <w:tab w:val="right" w:pos="6521"/>
        </w:tabs>
        <w:ind w:right="1116"/>
        <w:jc w:val="center"/>
        <w:rPr>
          <w:rFonts w:ascii="Times New Roman" w:hAnsi="Times New Roman"/>
          <w:b/>
          <w:sz w:val="20"/>
        </w:rPr>
      </w:pPr>
      <w:r>
        <w:br w:type="page"/>
      </w:r>
      <w:r>
        <w:rPr>
          <w:rFonts w:ascii="Times New Roman" w:hAnsi="Times New Roman"/>
          <w:b/>
          <w:sz w:val="20"/>
        </w:rPr>
        <w:lastRenderedPageBreak/>
        <w:t>FUNDAMENTOS DE INTELIGENCIA ARTIFICIAL 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Manuel García Clavell</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pStyle w:val="Sangradetextonormal"/>
        <w:spacing w:line="240" w:lineRule="auto"/>
      </w:pPr>
    </w:p>
    <w:p w:rsidR="004B4D70" w:rsidRDefault="004B4D70" w:rsidP="004B4D70">
      <w:pPr>
        <w:pStyle w:val="Sangradetextonormal"/>
        <w:spacing w:line="240" w:lineRule="auto"/>
      </w:pPr>
    </w:p>
    <w:p w:rsidR="004B4D70" w:rsidRDefault="004B4D70" w:rsidP="004B4D70">
      <w:pPr>
        <w:pStyle w:val="Textosinformato"/>
        <w:ind w:right="1116"/>
        <w:rPr>
          <w:rFonts w:ascii="Times New Roman" w:hAnsi="Times New Roman"/>
          <w:b/>
        </w:rPr>
      </w:pPr>
      <w:r>
        <w:rPr>
          <w:rFonts w:ascii="Times New Roman" w:hAnsi="Times New Roman"/>
          <w:b/>
        </w:rPr>
        <w:t>TEMARIO</w:t>
      </w:r>
    </w:p>
    <w:p w:rsidR="004B4D70" w:rsidRDefault="004B4D70" w:rsidP="004B4D70">
      <w:pPr>
        <w:pStyle w:val="Sangradetextonormal"/>
        <w:spacing w:line="240" w:lineRule="auto"/>
      </w:pP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 xml:space="preserve">Introducción. </w:t>
      </w: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Los comienzos de la Inteligencia Artificial.</w:t>
      </w: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 xml:space="preserve">Algunos ejemplos sorprendentes. </w:t>
      </w: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Puede  pensar una maquina</w:t>
      </w:r>
      <w:proofErr w:type="gramStart"/>
      <w:r>
        <w:rPr>
          <w:rFonts w:ascii="Times New Roman" w:hAnsi="Times New Roman"/>
        </w:rPr>
        <w:t>?</w:t>
      </w:r>
      <w:proofErr w:type="gramEnd"/>
      <w:r>
        <w:rPr>
          <w:rFonts w:ascii="Times New Roman" w:hAnsi="Times New Roman"/>
        </w:rPr>
        <w:t xml:space="preserve"> </w:t>
      </w: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La hipótesis del sistema de símbolos</w:t>
      </w: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Una mirada critica a los hechos.</w:t>
      </w: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El caso curioso de la habitación china.</w:t>
      </w:r>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El determinismo y la libertad. Puede ser libre una maquina</w:t>
      </w:r>
      <w:proofErr w:type="gramStart"/>
      <w:r>
        <w:rPr>
          <w:rFonts w:ascii="Times New Roman" w:hAnsi="Times New Roman"/>
        </w:rPr>
        <w:t>?</w:t>
      </w:r>
      <w:proofErr w:type="gramEnd"/>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La consciencia y los fenómenos subjetivos. Puede sentir dolor una maquina</w:t>
      </w:r>
      <w:proofErr w:type="gramStart"/>
      <w:r>
        <w:rPr>
          <w:rFonts w:ascii="Times New Roman" w:hAnsi="Times New Roman"/>
        </w:rPr>
        <w:t>?</w:t>
      </w:r>
      <w:proofErr w:type="gramEnd"/>
    </w:p>
    <w:p w:rsidR="004B4D70" w:rsidRDefault="004B4D70" w:rsidP="004B4D70">
      <w:pPr>
        <w:pStyle w:val="Textosinformato"/>
        <w:numPr>
          <w:ilvl w:val="0"/>
          <w:numId w:val="35"/>
        </w:numPr>
        <w:ind w:right="1116"/>
        <w:rPr>
          <w:rFonts w:ascii="Times New Roman" w:hAnsi="Times New Roman"/>
        </w:rPr>
      </w:pPr>
      <w:r>
        <w:rPr>
          <w:rFonts w:ascii="Times New Roman" w:hAnsi="Times New Roman"/>
        </w:rPr>
        <w:t>La ciencia. Puede aprender una maquina</w:t>
      </w:r>
      <w:proofErr w:type="gramStart"/>
      <w:r>
        <w:rPr>
          <w:rFonts w:ascii="Times New Roman" w:hAnsi="Times New Roman"/>
        </w:rPr>
        <w:t>?</w:t>
      </w:r>
      <w:proofErr w:type="gramEnd"/>
    </w:p>
    <w:p w:rsidR="004B4D70" w:rsidRDefault="004B4D70" w:rsidP="004B4D70">
      <w:pPr>
        <w:pStyle w:val="Textosinformato"/>
        <w:ind w:right="1116"/>
        <w:rPr>
          <w:rFonts w:ascii="Times New Roman" w:hAnsi="Times New Roman"/>
        </w:rPr>
      </w:pPr>
    </w:p>
    <w:p w:rsidR="004B4D70" w:rsidRDefault="004B4D70" w:rsidP="004B4D70">
      <w:pPr>
        <w:pStyle w:val="Textosinformato"/>
        <w:ind w:right="1116"/>
        <w:rPr>
          <w:rFonts w:ascii="Times New Roman" w:hAnsi="Times New Roman"/>
          <w:b/>
          <w:caps/>
        </w:rPr>
      </w:pPr>
      <w:r>
        <w:rPr>
          <w:rFonts w:ascii="Times New Roman" w:hAnsi="Times New Roman"/>
          <w:b/>
          <w:caps/>
        </w:rPr>
        <w:t>Régimen</w:t>
      </w:r>
    </w:p>
    <w:p w:rsidR="004B4D70" w:rsidRDefault="004B4D70" w:rsidP="004B4D70">
      <w:pPr>
        <w:pStyle w:val="Textosinformato"/>
        <w:ind w:right="1116"/>
        <w:rPr>
          <w:rFonts w:ascii="Times New Roman" w:hAnsi="Times New Roman"/>
          <w:b/>
          <w:caps/>
        </w:rPr>
      </w:pPr>
    </w:p>
    <w:p w:rsidR="004B4D70" w:rsidRDefault="004B4D70" w:rsidP="004B4D70">
      <w:pPr>
        <w:pStyle w:val="Textosinformato"/>
        <w:ind w:right="1116" w:firstLine="284"/>
        <w:rPr>
          <w:rFonts w:ascii="Times New Roman" w:hAnsi="Times New Roman"/>
        </w:rPr>
      </w:pPr>
      <w:r>
        <w:rPr>
          <w:rFonts w:ascii="Times New Roman" w:hAnsi="Times New Roman"/>
        </w:rPr>
        <w:t>La evaluación final se basara en los trabajos (de extensión breve) que quincenalmente deberán entregar los alumnos sobre artículos y capítulos de libros relacionados con los temas que se traten en clase. Algunos de los trabajos se deberán presentar públicamente en clase para su discusión. No habrá examen final de la asignatura.</w:t>
      </w:r>
    </w:p>
    <w:p w:rsidR="004B4D70" w:rsidRDefault="004B4D70" w:rsidP="004B4D70">
      <w:pPr>
        <w:pStyle w:val="Sangradetextonormal"/>
        <w:spacing w:line="240" w:lineRule="auto"/>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ASESORAMIENTO ACADÉMICO PERSONAL</w:t>
      </w:r>
    </w:p>
    <w:p w:rsidR="004B4D70" w:rsidRDefault="004B4D70" w:rsidP="004B4D70">
      <w:pPr>
        <w:ind w:right="1116"/>
        <w:jc w:val="both"/>
        <w:rPr>
          <w:rFonts w:ascii="Times New Roman" w:hAnsi="Times New Roman"/>
          <w:sz w:val="20"/>
          <w:u w:val="single"/>
        </w:rPr>
      </w:pPr>
    </w:p>
    <w:p w:rsidR="004B4D70" w:rsidRDefault="004B4D70" w:rsidP="004B4D70">
      <w:pPr>
        <w:pStyle w:val="Sangradetextonormal"/>
        <w:spacing w:line="240" w:lineRule="auto"/>
        <w:ind w:firstLine="284"/>
      </w:pPr>
      <w:r>
        <w:t>Se indicará en clase.</w:t>
      </w:r>
    </w:p>
    <w:p w:rsidR="004B4D70" w:rsidRDefault="004B4D70" w:rsidP="004B4D70">
      <w:pPr>
        <w:pStyle w:val="Sangradetextonormal"/>
        <w:spacing w:line="240" w:lineRule="auto"/>
      </w:pPr>
    </w:p>
    <w:p w:rsidR="004B4D70" w:rsidRDefault="004B4D70" w:rsidP="004B4D70">
      <w:pPr>
        <w:tabs>
          <w:tab w:val="right" w:pos="6521"/>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LÓGICA Y PROGRAMACIÓN I</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Prof. Dr. Manuel García Clavell</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Optativa de II Ciclo de Filosofía</w:t>
      </w:r>
    </w:p>
    <w:p w:rsidR="004B4D70" w:rsidRDefault="004B4D70" w:rsidP="004B4D70">
      <w:pPr>
        <w:tabs>
          <w:tab w:val="right" w:pos="6521"/>
        </w:tabs>
        <w:ind w:right="1116"/>
        <w:jc w:val="center"/>
        <w:rPr>
          <w:rFonts w:ascii="Times New Roman" w:hAnsi="Times New Roman"/>
          <w:sz w:val="20"/>
        </w:rPr>
      </w:pPr>
      <w:r>
        <w:rPr>
          <w:rFonts w:ascii="Times New Roman" w:hAnsi="Times New Roman"/>
          <w:sz w:val="20"/>
        </w:rPr>
        <w:t>Año académico: 1998-99</w:t>
      </w:r>
    </w:p>
    <w:p w:rsidR="004B4D70" w:rsidRDefault="004B4D70" w:rsidP="004B4D70">
      <w:pPr>
        <w:ind w:right="1116"/>
        <w:jc w:val="both"/>
        <w:rPr>
          <w:rFonts w:ascii="Times New Roman" w:hAnsi="Times New Roman"/>
          <w:sz w:val="20"/>
        </w:rPr>
      </w:pPr>
    </w:p>
    <w:p w:rsidR="004B4D70" w:rsidRDefault="004B4D70" w:rsidP="004B4D70">
      <w:pPr>
        <w:ind w:right="1116"/>
        <w:jc w:val="both"/>
        <w:rPr>
          <w:rFonts w:ascii="Times New Roman" w:hAnsi="Times New Roman"/>
          <w:sz w:val="20"/>
        </w:rPr>
      </w:pPr>
    </w:p>
    <w:p w:rsidR="004B4D70" w:rsidRDefault="004B4D70" w:rsidP="004B4D70">
      <w:pPr>
        <w:pStyle w:val="Textosinformato"/>
        <w:ind w:right="1116"/>
        <w:rPr>
          <w:rFonts w:ascii="Times New Roman" w:hAnsi="Times New Roman"/>
          <w:b/>
        </w:rPr>
      </w:pPr>
      <w:r>
        <w:rPr>
          <w:rFonts w:ascii="Times New Roman" w:hAnsi="Times New Roman"/>
          <w:b/>
        </w:rPr>
        <w:t>TEMARIO</w:t>
      </w:r>
    </w:p>
    <w:p w:rsidR="004B4D70" w:rsidRDefault="004B4D70" w:rsidP="004B4D70">
      <w:pPr>
        <w:pStyle w:val="Textosinformato"/>
        <w:ind w:right="1116"/>
        <w:rPr>
          <w:rFonts w:ascii="Times New Roman" w:hAnsi="Times New Roman"/>
        </w:rPr>
      </w:pPr>
    </w:p>
    <w:p w:rsidR="004B4D70" w:rsidRDefault="004B4D70" w:rsidP="004B4D70">
      <w:pPr>
        <w:pStyle w:val="Textosinformato"/>
        <w:ind w:right="1116"/>
        <w:rPr>
          <w:rFonts w:ascii="Times New Roman" w:hAnsi="Times New Roman"/>
        </w:rPr>
      </w:pPr>
      <w:r>
        <w:rPr>
          <w:rFonts w:ascii="Times New Roman" w:hAnsi="Times New Roman"/>
        </w:rPr>
        <w:t xml:space="preserve">1. Introducción. </w:t>
      </w:r>
    </w:p>
    <w:p w:rsidR="004B4D70" w:rsidRDefault="004B4D70" w:rsidP="004B4D70">
      <w:pPr>
        <w:pStyle w:val="Textosinformato"/>
        <w:ind w:left="284" w:right="1116"/>
        <w:rPr>
          <w:rFonts w:ascii="Times New Roman" w:hAnsi="Times New Roman"/>
        </w:rPr>
      </w:pPr>
      <w:r>
        <w:rPr>
          <w:rFonts w:ascii="Times New Roman" w:hAnsi="Times New Roman"/>
        </w:rPr>
        <w:t xml:space="preserve"> 1.1 Programación funcional y lógica ecuacional. </w:t>
      </w:r>
    </w:p>
    <w:p w:rsidR="004B4D70" w:rsidRDefault="004B4D70" w:rsidP="004B4D70">
      <w:pPr>
        <w:pStyle w:val="Textosinformato"/>
        <w:ind w:left="284" w:right="1116"/>
        <w:rPr>
          <w:rFonts w:ascii="Times New Roman" w:hAnsi="Times New Roman"/>
        </w:rPr>
      </w:pPr>
      <w:r>
        <w:rPr>
          <w:rFonts w:ascii="Times New Roman" w:hAnsi="Times New Roman"/>
        </w:rPr>
        <w:t xml:space="preserve"> 1.2 El lenguaje Maude.</w:t>
      </w:r>
    </w:p>
    <w:p w:rsidR="004B4D70" w:rsidRDefault="004B4D70" w:rsidP="004B4D70">
      <w:pPr>
        <w:pStyle w:val="Textosinformato"/>
        <w:ind w:right="1116"/>
        <w:rPr>
          <w:rFonts w:ascii="Times New Roman" w:hAnsi="Times New Roman"/>
        </w:rPr>
      </w:pPr>
      <w:r>
        <w:rPr>
          <w:rFonts w:ascii="Times New Roman" w:hAnsi="Times New Roman"/>
        </w:rPr>
        <w:t xml:space="preserve">2. Funciones. </w:t>
      </w:r>
    </w:p>
    <w:p w:rsidR="004B4D70" w:rsidRDefault="004B4D70" w:rsidP="004B4D70">
      <w:pPr>
        <w:pStyle w:val="Textosinformato"/>
        <w:ind w:left="284" w:right="1116"/>
        <w:rPr>
          <w:rFonts w:ascii="Times New Roman" w:hAnsi="Times New Roman"/>
        </w:rPr>
      </w:pPr>
      <w:r>
        <w:rPr>
          <w:rFonts w:ascii="Times New Roman" w:hAnsi="Times New Roman"/>
        </w:rPr>
        <w:t xml:space="preserve"> 2.1 Evaluación de expresiones funcionales. </w:t>
      </w:r>
    </w:p>
    <w:p w:rsidR="004B4D70" w:rsidRDefault="004B4D70" w:rsidP="004B4D70">
      <w:pPr>
        <w:pStyle w:val="Textosinformato"/>
        <w:ind w:left="284" w:right="1116"/>
        <w:rPr>
          <w:rFonts w:ascii="Times New Roman" w:hAnsi="Times New Roman"/>
        </w:rPr>
      </w:pPr>
      <w:r>
        <w:rPr>
          <w:rFonts w:ascii="Times New Roman" w:hAnsi="Times New Roman"/>
        </w:rPr>
        <w:t xml:space="preserve"> 2.2 Funciones recursivas.</w:t>
      </w:r>
    </w:p>
    <w:p w:rsidR="004B4D70" w:rsidRDefault="004B4D70" w:rsidP="004B4D70">
      <w:pPr>
        <w:pStyle w:val="Textosinformato"/>
        <w:ind w:right="1116"/>
        <w:rPr>
          <w:rFonts w:ascii="Times New Roman" w:hAnsi="Times New Roman"/>
        </w:rPr>
      </w:pPr>
      <w:r>
        <w:rPr>
          <w:rFonts w:ascii="Times New Roman" w:hAnsi="Times New Roman"/>
        </w:rPr>
        <w:t xml:space="preserve">3. Listas. </w:t>
      </w:r>
    </w:p>
    <w:p w:rsidR="004B4D70" w:rsidRDefault="004B4D70" w:rsidP="004B4D70">
      <w:pPr>
        <w:pStyle w:val="Textosinformato"/>
        <w:ind w:left="284" w:right="1116"/>
        <w:rPr>
          <w:rFonts w:ascii="Times New Roman" w:hAnsi="Times New Roman"/>
        </w:rPr>
      </w:pPr>
      <w:r>
        <w:rPr>
          <w:rFonts w:ascii="Times New Roman" w:hAnsi="Times New Roman"/>
        </w:rPr>
        <w:t xml:space="preserve"> 3.1 Introducción a las listas. </w:t>
      </w:r>
    </w:p>
    <w:p w:rsidR="004B4D70" w:rsidRDefault="004B4D70" w:rsidP="004B4D70">
      <w:pPr>
        <w:pStyle w:val="Textosinformato"/>
        <w:ind w:left="284" w:right="1116"/>
        <w:rPr>
          <w:rFonts w:ascii="Times New Roman" w:hAnsi="Times New Roman"/>
        </w:rPr>
      </w:pPr>
      <w:r>
        <w:rPr>
          <w:rFonts w:ascii="Times New Roman" w:hAnsi="Times New Roman"/>
        </w:rPr>
        <w:t xml:space="preserve"> 3.2 Algunas funciones fundamentales sobre listas.</w:t>
      </w:r>
    </w:p>
    <w:p w:rsidR="004B4D70" w:rsidRDefault="004B4D70" w:rsidP="004B4D70">
      <w:pPr>
        <w:pStyle w:val="Textosinformato"/>
        <w:ind w:left="284" w:right="1116"/>
        <w:rPr>
          <w:rFonts w:ascii="Times New Roman" w:hAnsi="Times New Roman"/>
        </w:rPr>
      </w:pPr>
      <w:r>
        <w:rPr>
          <w:rFonts w:ascii="Times New Roman" w:hAnsi="Times New Roman"/>
        </w:rPr>
        <w:t xml:space="preserve"> 3.3 Aplicaciones de listas. </w:t>
      </w:r>
    </w:p>
    <w:p w:rsidR="004B4D70" w:rsidRDefault="004B4D70" w:rsidP="004B4D70">
      <w:pPr>
        <w:pStyle w:val="Textosinformato"/>
        <w:ind w:right="1116"/>
        <w:rPr>
          <w:rFonts w:ascii="Times New Roman" w:hAnsi="Times New Roman"/>
        </w:rPr>
      </w:pPr>
      <w:r>
        <w:rPr>
          <w:rFonts w:ascii="Times New Roman" w:hAnsi="Times New Roman"/>
        </w:rPr>
        <w:t xml:space="preserve">4. Arboles, colas y otras estructuras de datos. </w:t>
      </w:r>
    </w:p>
    <w:p w:rsidR="004B4D70" w:rsidRDefault="004B4D70" w:rsidP="004B4D70">
      <w:pPr>
        <w:pStyle w:val="Textosinformato"/>
        <w:ind w:left="284" w:right="1116"/>
        <w:rPr>
          <w:rFonts w:ascii="Times New Roman" w:hAnsi="Times New Roman"/>
        </w:rPr>
      </w:pPr>
      <w:r>
        <w:rPr>
          <w:rFonts w:ascii="Times New Roman" w:hAnsi="Times New Roman"/>
        </w:rPr>
        <w:t xml:space="preserve"> 4.1 Manejo de excepciones. </w:t>
      </w:r>
    </w:p>
    <w:p w:rsidR="004B4D70" w:rsidRDefault="004B4D70" w:rsidP="004B4D70">
      <w:pPr>
        <w:pStyle w:val="Textosinformato"/>
        <w:ind w:right="1116"/>
        <w:rPr>
          <w:rFonts w:ascii="Times New Roman" w:hAnsi="Times New Roman"/>
        </w:rPr>
      </w:pPr>
      <w:r>
        <w:rPr>
          <w:rFonts w:ascii="Times New Roman" w:hAnsi="Times New Roman"/>
        </w:rPr>
        <w:t xml:space="preserve">5. Razonamiento sobre programas funcionales. </w:t>
      </w:r>
    </w:p>
    <w:p w:rsidR="004B4D70" w:rsidRDefault="004B4D70" w:rsidP="004B4D70">
      <w:pPr>
        <w:pStyle w:val="Textosinformato"/>
        <w:ind w:left="284" w:right="1116"/>
        <w:rPr>
          <w:rFonts w:ascii="Times New Roman" w:hAnsi="Times New Roman"/>
        </w:rPr>
      </w:pPr>
      <w:r>
        <w:rPr>
          <w:rFonts w:ascii="Times New Roman" w:hAnsi="Times New Roman"/>
        </w:rPr>
        <w:t xml:space="preserve"> 5.1 Algunos principios de demostración matemática. </w:t>
      </w:r>
    </w:p>
    <w:p w:rsidR="004B4D70" w:rsidRDefault="004B4D70" w:rsidP="004B4D70">
      <w:pPr>
        <w:pStyle w:val="Textosinformato"/>
        <w:ind w:left="284" w:right="1116"/>
        <w:rPr>
          <w:rFonts w:ascii="Times New Roman" w:hAnsi="Times New Roman"/>
        </w:rPr>
      </w:pPr>
      <w:r>
        <w:rPr>
          <w:rFonts w:ascii="Times New Roman" w:hAnsi="Times New Roman"/>
        </w:rPr>
        <w:t xml:space="preserve"> 5.2 Inducción estructural. </w:t>
      </w:r>
    </w:p>
    <w:p w:rsidR="004B4D70" w:rsidRDefault="004B4D70" w:rsidP="004B4D70">
      <w:pPr>
        <w:pStyle w:val="Textosinformato"/>
        <w:ind w:left="284" w:right="1116"/>
        <w:rPr>
          <w:rFonts w:ascii="Times New Roman" w:hAnsi="Times New Roman"/>
        </w:rPr>
      </w:pPr>
      <w:r>
        <w:rPr>
          <w:rFonts w:ascii="Times New Roman" w:hAnsi="Times New Roman"/>
        </w:rPr>
        <w:t xml:space="preserve"> 5.3 Especificación y verificación de programas.</w:t>
      </w:r>
    </w:p>
    <w:p w:rsidR="004B4D70" w:rsidRDefault="004B4D70" w:rsidP="004B4D70">
      <w:pPr>
        <w:pStyle w:val="Textosinformato"/>
        <w:ind w:right="1116"/>
        <w:rPr>
          <w:rFonts w:ascii="Times New Roman" w:hAnsi="Times New Roman"/>
        </w:rPr>
      </w:pPr>
    </w:p>
    <w:p w:rsidR="004B4D70" w:rsidRDefault="004B4D70" w:rsidP="004B4D70">
      <w:pPr>
        <w:pStyle w:val="Textosinformato"/>
        <w:ind w:right="1116"/>
        <w:rPr>
          <w:rFonts w:ascii="Times New Roman" w:hAnsi="Times New Roman"/>
          <w:b/>
          <w:caps/>
        </w:rPr>
      </w:pPr>
      <w:r>
        <w:rPr>
          <w:rFonts w:ascii="Times New Roman" w:hAnsi="Times New Roman"/>
          <w:b/>
          <w:caps/>
        </w:rPr>
        <w:t>Régimen</w:t>
      </w:r>
    </w:p>
    <w:p w:rsidR="004B4D70" w:rsidRDefault="004B4D70" w:rsidP="004B4D70">
      <w:pPr>
        <w:pStyle w:val="Textosinformato"/>
        <w:ind w:right="1116"/>
        <w:rPr>
          <w:rFonts w:ascii="Times New Roman" w:hAnsi="Times New Roman"/>
          <w:b/>
          <w:caps/>
        </w:rPr>
      </w:pPr>
    </w:p>
    <w:p w:rsidR="004B4D70" w:rsidRDefault="004B4D70" w:rsidP="004B4D70">
      <w:pPr>
        <w:pStyle w:val="Textosinformato"/>
        <w:ind w:right="1116" w:firstLine="284"/>
        <w:rPr>
          <w:rFonts w:ascii="Times New Roman" w:hAnsi="Times New Roman"/>
        </w:rPr>
      </w:pPr>
      <w:r>
        <w:rPr>
          <w:rFonts w:ascii="Times New Roman" w:hAnsi="Times New Roman"/>
        </w:rPr>
        <w:t>No se supone en los alumnos ningún conocimiento previo de informática o de lenguajes de programación. La evaluación final de la asignatura se basara en los ejercicios que semanalmente deberán realizar los alumnos. Algunos de los ejercicios deberán presentarse públicamente en clase para su discusión. No habrá examen final de la asignatura.</w:t>
      </w:r>
    </w:p>
    <w:p w:rsidR="004B4D70" w:rsidRDefault="004B4D70" w:rsidP="004B4D70">
      <w:pPr>
        <w:pStyle w:val="Textosinformato"/>
        <w:ind w:right="1116"/>
        <w:rPr>
          <w:rFonts w:ascii="Times New Roman" w:hAnsi="Times New Roman"/>
        </w:rPr>
      </w:pPr>
    </w:p>
    <w:p w:rsidR="004B4D70" w:rsidRDefault="004B4D70" w:rsidP="004B4D70">
      <w:pPr>
        <w:pStyle w:val="Ttulo2"/>
        <w:tabs>
          <w:tab w:val="right" w:pos="6521"/>
        </w:tabs>
        <w:spacing w:before="0"/>
        <w:ind w:left="0" w:right="1116"/>
        <w:jc w:val="both"/>
        <w:rPr>
          <w:rFonts w:ascii="Times New Roman" w:hAnsi="Times New Roman"/>
          <w:sz w:val="20"/>
        </w:rPr>
      </w:pPr>
      <w:r>
        <w:rPr>
          <w:rFonts w:ascii="Times New Roman" w:hAnsi="Times New Roman"/>
          <w:sz w:val="20"/>
        </w:rPr>
        <w:t>ASESORAMIENTO ACADÉMICO PERSONAL</w:t>
      </w:r>
    </w:p>
    <w:p w:rsidR="004B4D70" w:rsidRDefault="004B4D70" w:rsidP="004B4D70">
      <w:pPr>
        <w:ind w:right="1116"/>
        <w:jc w:val="both"/>
        <w:rPr>
          <w:rFonts w:ascii="Times New Roman" w:hAnsi="Times New Roman"/>
          <w:sz w:val="20"/>
          <w:u w:val="single"/>
        </w:rPr>
      </w:pPr>
    </w:p>
    <w:p w:rsidR="004B4D70" w:rsidRDefault="004B4D70" w:rsidP="004B4D70">
      <w:pPr>
        <w:pStyle w:val="Sangradetextonormal"/>
        <w:spacing w:line="240" w:lineRule="auto"/>
        <w:ind w:firstLine="284"/>
      </w:pPr>
      <w:r>
        <w:t>Se indicará en clase.</w:t>
      </w:r>
    </w:p>
    <w:p w:rsidR="004B4D70" w:rsidRDefault="004B4D70" w:rsidP="004B4D70">
      <w:pPr>
        <w:ind w:right="1116"/>
        <w:jc w:val="both"/>
        <w:rPr>
          <w:rFonts w:ascii="Times New Roman" w:hAnsi="Times New Roman"/>
          <w:sz w:val="20"/>
        </w:rPr>
      </w:pPr>
    </w:p>
    <w:p w:rsidR="00EA559F" w:rsidRDefault="00EA559F"/>
    <w:sectPr w:rsidR="00EA55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Palatino Italic">
    <w:panose1 w:val="00000000000000000000"/>
    <w:charset w:val="4D"/>
    <w:family w:val="auto"/>
    <w:notTrueType/>
    <w:pitch w:val="default"/>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1A4"/>
    <w:multiLevelType w:val="multilevel"/>
    <w:tmpl w:val="154EC8BA"/>
    <w:lvl w:ilvl="0">
      <w:start w:val="14"/>
      <w:numFmt w:val="decimal"/>
      <w:lvlText w:val="%1"/>
      <w:lvlJc w:val="left"/>
      <w:pPr>
        <w:tabs>
          <w:tab w:val="num" w:pos="420"/>
        </w:tabs>
        <w:ind w:left="420" w:hanging="420"/>
      </w:pPr>
    </w:lvl>
    <w:lvl w:ilvl="1">
      <w:start w:val="1"/>
      <w:numFmt w:val="decimal"/>
      <w:lvlText w:val="%1.%2"/>
      <w:lvlJc w:val="left"/>
      <w:pPr>
        <w:tabs>
          <w:tab w:val="num" w:pos="1271"/>
        </w:tabs>
        <w:ind w:left="1271" w:hanging="42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03DA6402"/>
    <w:multiLevelType w:val="singleLevel"/>
    <w:tmpl w:val="0C0A0017"/>
    <w:lvl w:ilvl="0">
      <w:start w:val="1"/>
      <w:numFmt w:val="lowerLetter"/>
      <w:lvlText w:val="%1)"/>
      <w:lvlJc w:val="left"/>
      <w:pPr>
        <w:tabs>
          <w:tab w:val="num" w:pos="360"/>
        </w:tabs>
        <w:ind w:left="360" w:hanging="360"/>
      </w:pPr>
    </w:lvl>
  </w:abstractNum>
  <w:abstractNum w:abstractNumId="2">
    <w:nsid w:val="04CD67A2"/>
    <w:multiLevelType w:val="singleLevel"/>
    <w:tmpl w:val="58D0C026"/>
    <w:lvl w:ilvl="0">
      <w:start w:val="1"/>
      <w:numFmt w:val="decimal"/>
      <w:lvlText w:val="%1."/>
      <w:lvlJc w:val="left"/>
      <w:pPr>
        <w:tabs>
          <w:tab w:val="num" w:pos="360"/>
        </w:tabs>
        <w:ind w:left="360" w:hanging="360"/>
      </w:pPr>
    </w:lvl>
  </w:abstractNum>
  <w:abstractNum w:abstractNumId="3">
    <w:nsid w:val="053208BB"/>
    <w:multiLevelType w:val="singleLevel"/>
    <w:tmpl w:val="45F2C21A"/>
    <w:lvl w:ilvl="0">
      <w:start w:val="10"/>
      <w:numFmt w:val="decimal"/>
      <w:lvlText w:val="%1."/>
      <w:legacy w:legacy="1" w:legacySpace="0" w:legacyIndent="283"/>
      <w:lvlJc w:val="left"/>
      <w:pPr>
        <w:ind w:left="426" w:hanging="283"/>
      </w:pPr>
    </w:lvl>
  </w:abstractNum>
  <w:abstractNum w:abstractNumId="4">
    <w:nsid w:val="064E014F"/>
    <w:multiLevelType w:val="singleLevel"/>
    <w:tmpl w:val="58D0C026"/>
    <w:lvl w:ilvl="0">
      <w:start w:val="1"/>
      <w:numFmt w:val="decimal"/>
      <w:lvlText w:val="%1."/>
      <w:legacy w:legacy="1" w:legacySpace="0" w:legacyIndent="360"/>
      <w:lvlJc w:val="left"/>
      <w:pPr>
        <w:ind w:left="360" w:hanging="360"/>
      </w:pPr>
    </w:lvl>
  </w:abstractNum>
  <w:abstractNum w:abstractNumId="5">
    <w:nsid w:val="0C0D70CA"/>
    <w:multiLevelType w:val="singleLevel"/>
    <w:tmpl w:val="85B4B6B8"/>
    <w:lvl w:ilvl="0">
      <w:start w:val="15"/>
      <w:numFmt w:val="decimal"/>
      <w:lvlText w:val="%1."/>
      <w:legacy w:legacy="1" w:legacySpace="0" w:legacyIndent="283"/>
      <w:lvlJc w:val="left"/>
      <w:pPr>
        <w:ind w:left="425" w:hanging="283"/>
      </w:pPr>
    </w:lvl>
  </w:abstractNum>
  <w:abstractNum w:abstractNumId="6">
    <w:nsid w:val="0D386122"/>
    <w:multiLevelType w:val="singleLevel"/>
    <w:tmpl w:val="58D0C026"/>
    <w:lvl w:ilvl="0">
      <w:start w:val="1"/>
      <w:numFmt w:val="decimal"/>
      <w:lvlText w:val="%1."/>
      <w:lvlJc w:val="left"/>
      <w:pPr>
        <w:tabs>
          <w:tab w:val="num" w:pos="360"/>
        </w:tabs>
        <w:ind w:left="360" w:hanging="360"/>
      </w:pPr>
    </w:lvl>
  </w:abstractNum>
  <w:abstractNum w:abstractNumId="7">
    <w:nsid w:val="109A266B"/>
    <w:multiLevelType w:val="singleLevel"/>
    <w:tmpl w:val="58D0C026"/>
    <w:lvl w:ilvl="0">
      <w:start w:val="1"/>
      <w:numFmt w:val="decimal"/>
      <w:lvlText w:val="%1."/>
      <w:lvlJc w:val="left"/>
      <w:pPr>
        <w:tabs>
          <w:tab w:val="num" w:pos="360"/>
        </w:tabs>
        <w:ind w:left="360" w:hanging="360"/>
      </w:pPr>
    </w:lvl>
  </w:abstractNum>
  <w:abstractNum w:abstractNumId="8">
    <w:nsid w:val="11B86BAD"/>
    <w:multiLevelType w:val="singleLevel"/>
    <w:tmpl w:val="58D0C026"/>
    <w:lvl w:ilvl="0">
      <w:start w:val="1"/>
      <w:numFmt w:val="decimal"/>
      <w:lvlText w:val="%1."/>
      <w:lvlJc w:val="left"/>
      <w:pPr>
        <w:tabs>
          <w:tab w:val="num" w:pos="360"/>
        </w:tabs>
        <w:ind w:left="360" w:hanging="360"/>
      </w:pPr>
    </w:lvl>
  </w:abstractNum>
  <w:abstractNum w:abstractNumId="9">
    <w:nsid w:val="13F02050"/>
    <w:multiLevelType w:val="singleLevel"/>
    <w:tmpl w:val="A87050FC"/>
    <w:lvl w:ilvl="0">
      <w:start w:val="23"/>
      <w:numFmt w:val="decimal"/>
      <w:lvlText w:val="%1."/>
      <w:legacy w:legacy="1" w:legacySpace="0" w:legacyIndent="283"/>
      <w:lvlJc w:val="left"/>
      <w:pPr>
        <w:ind w:left="425" w:hanging="283"/>
      </w:pPr>
    </w:lvl>
  </w:abstractNum>
  <w:abstractNum w:abstractNumId="10">
    <w:nsid w:val="16B969BF"/>
    <w:multiLevelType w:val="singleLevel"/>
    <w:tmpl w:val="58D0C026"/>
    <w:lvl w:ilvl="0">
      <w:start w:val="1"/>
      <w:numFmt w:val="decimal"/>
      <w:lvlText w:val="%1."/>
      <w:lvlJc w:val="left"/>
      <w:pPr>
        <w:tabs>
          <w:tab w:val="num" w:pos="360"/>
        </w:tabs>
        <w:ind w:left="360" w:hanging="360"/>
      </w:pPr>
    </w:lvl>
  </w:abstractNum>
  <w:abstractNum w:abstractNumId="11">
    <w:nsid w:val="22D62C93"/>
    <w:multiLevelType w:val="singleLevel"/>
    <w:tmpl w:val="58D0C026"/>
    <w:lvl w:ilvl="0">
      <w:start w:val="1"/>
      <w:numFmt w:val="decimal"/>
      <w:lvlText w:val="%1."/>
      <w:legacy w:legacy="1" w:legacySpace="0" w:legacyIndent="360"/>
      <w:lvlJc w:val="left"/>
      <w:pPr>
        <w:ind w:left="360" w:hanging="360"/>
      </w:pPr>
    </w:lvl>
  </w:abstractNum>
  <w:abstractNum w:abstractNumId="12">
    <w:nsid w:val="29F83977"/>
    <w:multiLevelType w:val="singleLevel"/>
    <w:tmpl w:val="58D0C026"/>
    <w:lvl w:ilvl="0">
      <w:start w:val="1"/>
      <w:numFmt w:val="decimal"/>
      <w:lvlText w:val="%1."/>
      <w:lvlJc w:val="left"/>
      <w:pPr>
        <w:tabs>
          <w:tab w:val="num" w:pos="360"/>
        </w:tabs>
        <w:ind w:left="360" w:hanging="360"/>
      </w:pPr>
    </w:lvl>
  </w:abstractNum>
  <w:abstractNum w:abstractNumId="13">
    <w:nsid w:val="338A026D"/>
    <w:multiLevelType w:val="singleLevel"/>
    <w:tmpl w:val="58D0C026"/>
    <w:lvl w:ilvl="0">
      <w:start w:val="1"/>
      <w:numFmt w:val="decimal"/>
      <w:lvlText w:val="%1."/>
      <w:legacy w:legacy="1" w:legacySpace="0" w:legacyIndent="360"/>
      <w:lvlJc w:val="left"/>
      <w:pPr>
        <w:ind w:left="360" w:hanging="360"/>
      </w:pPr>
    </w:lvl>
  </w:abstractNum>
  <w:abstractNum w:abstractNumId="14">
    <w:nsid w:val="398D24A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3E656386"/>
    <w:multiLevelType w:val="singleLevel"/>
    <w:tmpl w:val="58D0C026"/>
    <w:lvl w:ilvl="0">
      <w:start w:val="1"/>
      <w:numFmt w:val="decimal"/>
      <w:lvlText w:val="%1."/>
      <w:lvlJc w:val="left"/>
      <w:pPr>
        <w:tabs>
          <w:tab w:val="num" w:pos="360"/>
        </w:tabs>
        <w:ind w:left="360" w:hanging="360"/>
      </w:pPr>
    </w:lvl>
  </w:abstractNum>
  <w:abstractNum w:abstractNumId="16">
    <w:nsid w:val="40D61A82"/>
    <w:multiLevelType w:val="multilevel"/>
    <w:tmpl w:val="43520894"/>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nsid w:val="44D27FC4"/>
    <w:multiLevelType w:val="singleLevel"/>
    <w:tmpl w:val="A676AA68"/>
    <w:lvl w:ilvl="0">
      <w:start w:val="5"/>
      <w:numFmt w:val="decimal"/>
      <w:lvlText w:val="%1."/>
      <w:legacy w:legacy="1" w:legacySpace="0" w:legacyIndent="283"/>
      <w:lvlJc w:val="left"/>
      <w:pPr>
        <w:ind w:left="425" w:hanging="283"/>
      </w:pPr>
    </w:lvl>
  </w:abstractNum>
  <w:abstractNum w:abstractNumId="18">
    <w:nsid w:val="478D2D1D"/>
    <w:multiLevelType w:val="singleLevel"/>
    <w:tmpl w:val="58D0C026"/>
    <w:lvl w:ilvl="0">
      <w:start w:val="1"/>
      <w:numFmt w:val="decimal"/>
      <w:lvlText w:val="%1."/>
      <w:lvlJc w:val="left"/>
      <w:pPr>
        <w:tabs>
          <w:tab w:val="num" w:pos="360"/>
        </w:tabs>
        <w:ind w:left="360" w:hanging="360"/>
      </w:pPr>
    </w:lvl>
  </w:abstractNum>
  <w:abstractNum w:abstractNumId="19">
    <w:nsid w:val="492129BF"/>
    <w:multiLevelType w:val="multilevel"/>
    <w:tmpl w:val="72046FD2"/>
    <w:lvl w:ilvl="0">
      <w:start w:val="1"/>
      <w:numFmt w:val="decimal"/>
      <w:lvlText w:val="%1."/>
      <w:legacy w:legacy="1" w:legacySpace="0" w:legacyIndent="283"/>
      <w:lvlJc w:val="left"/>
      <w:pPr>
        <w:ind w:left="425" w:hanging="283"/>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178"/>
        </w:tabs>
        <w:ind w:left="1178" w:hanging="720"/>
      </w:pPr>
    </w:lvl>
    <w:lvl w:ilvl="3">
      <w:start w:val="1"/>
      <w:numFmt w:val="decimal"/>
      <w:isLgl/>
      <w:lvlText w:val="%1.%2.%3.%4."/>
      <w:lvlJc w:val="left"/>
      <w:pPr>
        <w:tabs>
          <w:tab w:val="num" w:pos="1336"/>
        </w:tabs>
        <w:ind w:left="1336" w:hanging="720"/>
      </w:pPr>
    </w:lvl>
    <w:lvl w:ilvl="4">
      <w:start w:val="1"/>
      <w:numFmt w:val="decimal"/>
      <w:isLgl/>
      <w:lvlText w:val="%1.%2.%3.%4.%5."/>
      <w:lvlJc w:val="left"/>
      <w:pPr>
        <w:tabs>
          <w:tab w:val="num" w:pos="1854"/>
        </w:tabs>
        <w:ind w:left="1854" w:hanging="1080"/>
      </w:pPr>
    </w:lvl>
    <w:lvl w:ilvl="5">
      <w:start w:val="1"/>
      <w:numFmt w:val="decimal"/>
      <w:isLgl/>
      <w:lvlText w:val="%1.%2.%3.%4.%5.%6."/>
      <w:lvlJc w:val="left"/>
      <w:pPr>
        <w:tabs>
          <w:tab w:val="num" w:pos="2012"/>
        </w:tabs>
        <w:ind w:left="2012" w:hanging="1080"/>
      </w:pPr>
    </w:lvl>
    <w:lvl w:ilvl="6">
      <w:start w:val="1"/>
      <w:numFmt w:val="decimal"/>
      <w:isLgl/>
      <w:lvlText w:val="%1.%2.%3.%4.%5.%6.%7."/>
      <w:lvlJc w:val="left"/>
      <w:pPr>
        <w:tabs>
          <w:tab w:val="num" w:pos="2170"/>
        </w:tabs>
        <w:ind w:left="2170" w:hanging="1080"/>
      </w:pPr>
    </w:lvl>
    <w:lvl w:ilvl="7">
      <w:start w:val="1"/>
      <w:numFmt w:val="decimal"/>
      <w:isLgl/>
      <w:lvlText w:val="%1.%2.%3.%4.%5.%6.%7.%8."/>
      <w:lvlJc w:val="left"/>
      <w:pPr>
        <w:tabs>
          <w:tab w:val="num" w:pos="2688"/>
        </w:tabs>
        <w:ind w:left="2688" w:hanging="1440"/>
      </w:pPr>
    </w:lvl>
    <w:lvl w:ilvl="8">
      <w:start w:val="1"/>
      <w:numFmt w:val="decimal"/>
      <w:isLgl/>
      <w:lvlText w:val="%1.%2.%3.%4.%5.%6.%7.%8.%9."/>
      <w:lvlJc w:val="left"/>
      <w:pPr>
        <w:tabs>
          <w:tab w:val="num" w:pos="2846"/>
        </w:tabs>
        <w:ind w:left="2846" w:hanging="1440"/>
      </w:pPr>
    </w:lvl>
  </w:abstractNum>
  <w:abstractNum w:abstractNumId="20">
    <w:nsid w:val="4A375319"/>
    <w:multiLevelType w:val="singleLevel"/>
    <w:tmpl w:val="61BE411E"/>
    <w:lvl w:ilvl="0">
      <w:start w:val="1"/>
      <w:numFmt w:val="lowerLetter"/>
      <w:lvlText w:val="%1)"/>
      <w:lvlJc w:val="left"/>
      <w:pPr>
        <w:tabs>
          <w:tab w:val="num" w:pos="644"/>
        </w:tabs>
        <w:ind w:left="644" w:hanging="360"/>
      </w:pPr>
    </w:lvl>
  </w:abstractNum>
  <w:abstractNum w:abstractNumId="21">
    <w:nsid w:val="4E4C7160"/>
    <w:multiLevelType w:val="singleLevel"/>
    <w:tmpl w:val="58D0C026"/>
    <w:lvl w:ilvl="0">
      <w:start w:val="1"/>
      <w:numFmt w:val="decimal"/>
      <w:lvlText w:val="%1."/>
      <w:lvlJc w:val="left"/>
      <w:pPr>
        <w:tabs>
          <w:tab w:val="num" w:pos="360"/>
        </w:tabs>
        <w:ind w:left="360" w:hanging="360"/>
      </w:pPr>
    </w:lvl>
  </w:abstractNum>
  <w:abstractNum w:abstractNumId="22">
    <w:nsid w:val="55184679"/>
    <w:multiLevelType w:val="singleLevel"/>
    <w:tmpl w:val="58D0C026"/>
    <w:lvl w:ilvl="0">
      <w:start w:val="1"/>
      <w:numFmt w:val="decimal"/>
      <w:lvlText w:val="%1."/>
      <w:lvlJc w:val="left"/>
      <w:pPr>
        <w:tabs>
          <w:tab w:val="num" w:pos="360"/>
        </w:tabs>
        <w:ind w:left="360" w:hanging="360"/>
      </w:pPr>
    </w:lvl>
  </w:abstractNum>
  <w:abstractNum w:abstractNumId="23">
    <w:nsid w:val="570B7F43"/>
    <w:multiLevelType w:val="singleLevel"/>
    <w:tmpl w:val="F5B4A328"/>
    <w:lvl w:ilvl="0">
      <w:start w:val="1"/>
      <w:numFmt w:val="upperRoman"/>
      <w:lvlText w:val="%1."/>
      <w:lvlJc w:val="left"/>
      <w:pPr>
        <w:tabs>
          <w:tab w:val="num" w:pos="720"/>
        </w:tabs>
        <w:ind w:left="720" w:hanging="720"/>
      </w:pPr>
    </w:lvl>
  </w:abstractNum>
  <w:abstractNum w:abstractNumId="24">
    <w:nsid w:val="5AAC3EFD"/>
    <w:multiLevelType w:val="singleLevel"/>
    <w:tmpl w:val="82DCD05C"/>
    <w:lvl w:ilvl="0">
      <w:start w:val="1"/>
      <w:numFmt w:val="decimal"/>
      <w:lvlText w:val="%1."/>
      <w:legacy w:legacy="1" w:legacySpace="0" w:legacyIndent="390"/>
      <w:lvlJc w:val="left"/>
      <w:pPr>
        <w:ind w:left="390" w:hanging="390"/>
      </w:pPr>
    </w:lvl>
  </w:abstractNum>
  <w:abstractNum w:abstractNumId="25">
    <w:nsid w:val="5D3E6022"/>
    <w:multiLevelType w:val="singleLevel"/>
    <w:tmpl w:val="58D0C026"/>
    <w:lvl w:ilvl="0">
      <w:start w:val="1"/>
      <w:numFmt w:val="decimal"/>
      <w:lvlText w:val="%1."/>
      <w:legacy w:legacy="1" w:legacySpace="0" w:legacyIndent="360"/>
      <w:lvlJc w:val="left"/>
      <w:pPr>
        <w:ind w:left="360" w:hanging="360"/>
      </w:pPr>
    </w:lvl>
  </w:abstractNum>
  <w:abstractNum w:abstractNumId="26">
    <w:nsid w:val="5F575A64"/>
    <w:multiLevelType w:val="singleLevel"/>
    <w:tmpl w:val="58D0C026"/>
    <w:lvl w:ilvl="0">
      <w:start w:val="1"/>
      <w:numFmt w:val="decimal"/>
      <w:lvlText w:val="%1."/>
      <w:lvlJc w:val="left"/>
      <w:pPr>
        <w:tabs>
          <w:tab w:val="num" w:pos="360"/>
        </w:tabs>
        <w:ind w:left="360" w:hanging="360"/>
      </w:pPr>
    </w:lvl>
  </w:abstractNum>
  <w:abstractNum w:abstractNumId="27">
    <w:nsid w:val="5FD53E1F"/>
    <w:multiLevelType w:val="singleLevel"/>
    <w:tmpl w:val="58D0C026"/>
    <w:lvl w:ilvl="0">
      <w:start w:val="1"/>
      <w:numFmt w:val="decimal"/>
      <w:lvlText w:val="%1."/>
      <w:lvlJc w:val="left"/>
      <w:pPr>
        <w:tabs>
          <w:tab w:val="num" w:pos="360"/>
        </w:tabs>
        <w:ind w:left="360" w:hanging="360"/>
      </w:pPr>
    </w:lvl>
  </w:abstractNum>
  <w:abstractNum w:abstractNumId="28">
    <w:nsid w:val="6CD90708"/>
    <w:multiLevelType w:val="singleLevel"/>
    <w:tmpl w:val="58D0C026"/>
    <w:lvl w:ilvl="0">
      <w:start w:val="1"/>
      <w:numFmt w:val="decimal"/>
      <w:lvlText w:val="%1."/>
      <w:lvlJc w:val="left"/>
      <w:pPr>
        <w:tabs>
          <w:tab w:val="num" w:pos="360"/>
        </w:tabs>
        <w:ind w:left="360" w:hanging="360"/>
      </w:pPr>
    </w:lvl>
  </w:abstractNum>
  <w:abstractNum w:abstractNumId="29">
    <w:nsid w:val="758C412E"/>
    <w:multiLevelType w:val="singleLevel"/>
    <w:tmpl w:val="58D0C026"/>
    <w:lvl w:ilvl="0">
      <w:start w:val="1"/>
      <w:numFmt w:val="decimal"/>
      <w:lvlText w:val="%1."/>
      <w:lvlJc w:val="left"/>
      <w:pPr>
        <w:tabs>
          <w:tab w:val="num" w:pos="360"/>
        </w:tabs>
        <w:ind w:left="360" w:hanging="360"/>
      </w:pPr>
    </w:lvl>
  </w:abstractNum>
  <w:abstractNum w:abstractNumId="30">
    <w:nsid w:val="774156EC"/>
    <w:multiLevelType w:val="singleLevel"/>
    <w:tmpl w:val="58D0C026"/>
    <w:lvl w:ilvl="0">
      <w:start w:val="1"/>
      <w:numFmt w:val="decimal"/>
      <w:lvlText w:val="%1."/>
      <w:lvlJc w:val="left"/>
      <w:pPr>
        <w:tabs>
          <w:tab w:val="num" w:pos="360"/>
        </w:tabs>
        <w:ind w:left="360" w:hanging="360"/>
      </w:pPr>
    </w:lvl>
  </w:abstractNum>
  <w:abstractNum w:abstractNumId="31">
    <w:nsid w:val="79A156E1"/>
    <w:multiLevelType w:val="singleLevel"/>
    <w:tmpl w:val="58D0C026"/>
    <w:lvl w:ilvl="0">
      <w:start w:val="1"/>
      <w:numFmt w:val="decimal"/>
      <w:lvlText w:val="%1."/>
      <w:legacy w:legacy="1" w:legacySpace="0" w:legacyIndent="360"/>
      <w:lvlJc w:val="left"/>
      <w:pPr>
        <w:ind w:left="360" w:hanging="360"/>
      </w:pPr>
    </w:lvl>
  </w:abstractNum>
  <w:abstractNum w:abstractNumId="32">
    <w:nsid w:val="7C5C1AD1"/>
    <w:multiLevelType w:val="singleLevel"/>
    <w:tmpl w:val="58D0C026"/>
    <w:lvl w:ilvl="0">
      <w:start w:val="1"/>
      <w:numFmt w:val="decimal"/>
      <w:lvlText w:val="%1."/>
      <w:lvlJc w:val="left"/>
      <w:pPr>
        <w:tabs>
          <w:tab w:val="num" w:pos="360"/>
        </w:tabs>
        <w:ind w:left="360" w:hanging="360"/>
      </w:pPr>
    </w:lvl>
  </w:abstractNum>
  <w:abstractNum w:abstractNumId="33">
    <w:nsid w:val="7D8F2C8D"/>
    <w:multiLevelType w:val="singleLevel"/>
    <w:tmpl w:val="58D0C026"/>
    <w:lvl w:ilvl="0">
      <w:start w:val="1"/>
      <w:numFmt w:val="decimal"/>
      <w:lvlText w:val="%1."/>
      <w:legacy w:legacy="1" w:legacySpace="0" w:legacyIndent="360"/>
      <w:lvlJc w:val="left"/>
      <w:pPr>
        <w:ind w:left="360" w:hanging="360"/>
      </w:pPr>
    </w:lvl>
  </w:abstractNum>
  <w:abstractNum w:abstractNumId="34">
    <w:nsid w:val="7FC45144"/>
    <w:multiLevelType w:val="singleLevel"/>
    <w:tmpl w:val="58D0C026"/>
    <w:lvl w:ilvl="0">
      <w:start w:val="1"/>
      <w:numFmt w:val="decimal"/>
      <w:lvlText w:val="%1."/>
      <w:lvlJc w:val="left"/>
      <w:pPr>
        <w:tabs>
          <w:tab w:val="num" w:pos="360"/>
        </w:tabs>
        <w:ind w:left="360" w:hanging="360"/>
      </w:pPr>
    </w:lvl>
  </w:abstractNum>
  <w:num w:numId="1">
    <w:abstractNumId w:val="23"/>
    <w:lvlOverride w:ilvl="0">
      <w:startOverride w:val="1"/>
    </w:lvlOverride>
  </w:num>
  <w:num w:numId="2">
    <w:abstractNumId w:val="25"/>
    <w:lvlOverride w:ilvl="0">
      <w:startOverride w:val="1"/>
    </w:lvlOverride>
  </w:num>
  <w:num w:numId="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5"/>
    </w:lvlOverride>
  </w:num>
  <w:num w:numId="5">
    <w:abstractNumId w:val="3"/>
    <w:lvlOverride w:ilvl="0">
      <w:startOverride w:val="10"/>
    </w:lvlOverride>
  </w:num>
  <w:num w:numId="6">
    <w:abstractNumId w:val="5"/>
    <w:lvlOverride w:ilvl="0">
      <w:startOverride w:val="15"/>
    </w:lvlOverride>
  </w:num>
  <w:num w:numId="7">
    <w:abstractNumId w:val="9"/>
    <w:lvlOverride w:ilvl="0">
      <w:startOverride w:val="23"/>
    </w:lvlOverride>
  </w:num>
  <w:num w:numId="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11"/>
    <w:lvlOverride w:ilvl="0">
      <w:startOverride w:val="1"/>
    </w:lvlOverride>
  </w:num>
  <w:num w:numId="11">
    <w:abstractNumId w:val="28"/>
    <w:lvlOverride w:ilvl="0">
      <w:startOverride w:val="1"/>
    </w:lvlOverride>
  </w:num>
  <w:num w:numId="12">
    <w:abstractNumId w:val="15"/>
    <w:lvlOverride w:ilvl="0">
      <w:startOverride w:val="1"/>
    </w:lvlOverride>
  </w:num>
  <w:num w:numId="13">
    <w:abstractNumId w:val="7"/>
    <w:lvlOverride w:ilvl="0">
      <w:startOverride w:val="1"/>
    </w:lvlOverride>
  </w:num>
  <w:num w:numId="14">
    <w:abstractNumId w:val="13"/>
    <w:lvlOverride w:ilvl="0">
      <w:startOverride w:val="1"/>
    </w:lvlOverride>
  </w:num>
  <w:num w:numId="15">
    <w:abstractNumId w:val="12"/>
    <w:lvlOverride w:ilvl="0">
      <w:startOverride w:val="1"/>
    </w:lvlOverride>
  </w:num>
  <w:num w:numId="16">
    <w:abstractNumId w:val="22"/>
    <w:lvlOverride w:ilvl="0">
      <w:startOverride w:val="1"/>
    </w:lvlOverride>
  </w:num>
  <w:num w:numId="17">
    <w:abstractNumId w:val="8"/>
    <w:lvlOverride w:ilvl="0">
      <w:startOverride w:val="1"/>
    </w:lvlOverride>
  </w:num>
  <w:num w:numId="18">
    <w:abstractNumId w:val="18"/>
    <w:lvlOverride w:ilvl="0">
      <w:startOverride w:val="1"/>
    </w:lvlOverride>
  </w:num>
  <w:num w:numId="19">
    <w:abstractNumId w:val="31"/>
    <w:lvlOverride w:ilvl="0">
      <w:startOverride w:val="1"/>
    </w:lvlOverride>
  </w:num>
  <w:num w:numId="20">
    <w:abstractNumId w:val="30"/>
    <w:lvlOverride w:ilvl="0">
      <w:startOverride w:val="1"/>
    </w:lvlOverride>
  </w:num>
  <w:num w:numId="21">
    <w:abstractNumId w:val="29"/>
    <w:lvlOverride w:ilvl="0">
      <w:startOverride w:val="1"/>
    </w:lvlOverride>
  </w:num>
  <w:num w:numId="22">
    <w:abstractNumId w:val="20"/>
    <w:lvlOverride w:ilvl="0">
      <w:startOverride w:val="1"/>
    </w:lvlOverride>
  </w:num>
  <w:num w:numId="23">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27"/>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num>
  <w:num w:numId="28">
    <w:abstractNumId w:val="33"/>
    <w:lvlOverride w:ilvl="0">
      <w:startOverride w:val="1"/>
    </w:lvlOverride>
  </w:num>
  <w:num w:numId="29">
    <w:abstractNumId w:val="4"/>
    <w:lvlOverride w:ilvl="0">
      <w:startOverride w:val="1"/>
    </w:lvlOverride>
  </w:num>
  <w:num w:numId="30">
    <w:abstractNumId w:val="10"/>
    <w:lvlOverride w:ilvl="0">
      <w:startOverride w:val="1"/>
    </w:lvlOverride>
  </w:num>
  <w:num w:numId="31">
    <w:abstractNumId w:val="1"/>
    <w:lvlOverride w:ilvl="0">
      <w:startOverride w:val="1"/>
    </w:lvlOverride>
  </w:num>
  <w:num w:numId="32">
    <w:abstractNumId w:val="24"/>
    <w:lvlOverride w:ilvl="0">
      <w:startOverride w:val="1"/>
    </w:lvlOverride>
  </w:num>
  <w:num w:numId="33">
    <w:abstractNumId w:val="34"/>
    <w:lvlOverride w:ilvl="0">
      <w:startOverride w:val="1"/>
    </w:lvlOverride>
  </w:num>
  <w:num w:numId="34">
    <w:abstractNumId w:val="26"/>
    <w:lvlOverride w:ilvl="0">
      <w:startOverride w:val="1"/>
    </w:lvlOverride>
  </w:num>
  <w:num w:numId="35">
    <w:abstractNumId w:val="2"/>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70"/>
    <w:rsid w:val="004B4D70"/>
    <w:rsid w:val="00EA5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70"/>
    <w:pPr>
      <w:spacing w:after="0" w:line="240" w:lineRule="auto"/>
    </w:pPr>
    <w:rPr>
      <w:rFonts w:ascii="New York" w:eastAsia="Times New Roman" w:hAnsi="New York" w:cs="Times New Roman"/>
      <w:sz w:val="24"/>
      <w:szCs w:val="20"/>
      <w:lang w:eastAsia="es-ES"/>
    </w:rPr>
  </w:style>
  <w:style w:type="paragraph" w:styleId="Ttulo1">
    <w:name w:val="heading 1"/>
    <w:basedOn w:val="Normal"/>
    <w:next w:val="Normal"/>
    <w:link w:val="Ttulo1Car"/>
    <w:qFormat/>
    <w:rsid w:val="004B4D70"/>
    <w:pPr>
      <w:tabs>
        <w:tab w:val="left" w:pos="360"/>
      </w:tabs>
      <w:spacing w:before="240"/>
      <w:outlineLvl w:val="0"/>
    </w:pPr>
    <w:rPr>
      <w:rFonts w:ascii="Arial" w:hAnsi="Arial"/>
      <w:b/>
      <w:u w:val="single"/>
    </w:rPr>
  </w:style>
  <w:style w:type="paragraph" w:styleId="Ttulo2">
    <w:name w:val="heading 2"/>
    <w:basedOn w:val="Normal"/>
    <w:next w:val="Normal"/>
    <w:link w:val="Ttulo2Car"/>
    <w:semiHidden/>
    <w:unhideWhenUsed/>
    <w:qFormat/>
    <w:rsid w:val="004B4D70"/>
    <w:pPr>
      <w:tabs>
        <w:tab w:val="left" w:pos="1080"/>
      </w:tabs>
      <w:spacing w:before="120"/>
      <w:ind w:left="720"/>
      <w:outlineLvl w:val="1"/>
    </w:pPr>
    <w:rPr>
      <w:rFonts w:ascii="Arial" w:hAnsi="Arial"/>
      <w:b/>
    </w:rPr>
  </w:style>
  <w:style w:type="paragraph" w:styleId="Ttulo3">
    <w:name w:val="heading 3"/>
    <w:basedOn w:val="Normal"/>
    <w:next w:val="Normal"/>
    <w:link w:val="Ttulo3Car"/>
    <w:semiHidden/>
    <w:unhideWhenUsed/>
    <w:qFormat/>
    <w:rsid w:val="004B4D70"/>
    <w:pPr>
      <w:tabs>
        <w:tab w:val="left" w:pos="1800"/>
      </w:tabs>
      <w:ind w:left="1440"/>
      <w:outlineLvl w:val="2"/>
    </w:pPr>
    <w:rPr>
      <w:b/>
    </w:rPr>
  </w:style>
  <w:style w:type="paragraph" w:styleId="Ttulo4">
    <w:name w:val="heading 4"/>
    <w:basedOn w:val="Normal"/>
    <w:next w:val="Normal"/>
    <w:link w:val="Ttulo4Car"/>
    <w:semiHidden/>
    <w:unhideWhenUsed/>
    <w:qFormat/>
    <w:rsid w:val="004B4D70"/>
    <w:pPr>
      <w:tabs>
        <w:tab w:val="left" w:pos="2520"/>
      </w:tabs>
      <w:ind w:left="2160"/>
      <w:outlineLvl w:val="3"/>
    </w:pPr>
    <w:rPr>
      <w:u w:val="single"/>
    </w:rPr>
  </w:style>
  <w:style w:type="paragraph" w:styleId="Ttulo5">
    <w:name w:val="heading 5"/>
    <w:basedOn w:val="Normal"/>
    <w:next w:val="Normal"/>
    <w:link w:val="Ttulo5Car"/>
    <w:semiHidden/>
    <w:unhideWhenUsed/>
    <w:qFormat/>
    <w:rsid w:val="004B4D70"/>
    <w:pPr>
      <w:tabs>
        <w:tab w:val="left" w:pos="3240"/>
      </w:tabs>
      <w:ind w:left="2880"/>
      <w:outlineLvl w:val="4"/>
    </w:pPr>
    <w:rPr>
      <w:rFonts w:ascii="Arial" w:hAnsi="Arial"/>
      <w:b/>
      <w:sz w:val="20"/>
    </w:rPr>
  </w:style>
  <w:style w:type="paragraph" w:styleId="Ttulo6">
    <w:name w:val="heading 6"/>
    <w:basedOn w:val="Normal"/>
    <w:next w:val="Normal"/>
    <w:link w:val="Ttulo6Car"/>
    <w:semiHidden/>
    <w:unhideWhenUsed/>
    <w:qFormat/>
    <w:rsid w:val="004B4D70"/>
    <w:pPr>
      <w:tabs>
        <w:tab w:val="left" w:pos="3960"/>
      </w:tabs>
      <w:ind w:left="3600"/>
      <w:outlineLvl w:val="5"/>
    </w:pPr>
    <w:rPr>
      <w:rFonts w:ascii="Arial" w:hAnsi="Arial"/>
      <w:sz w:val="20"/>
      <w:u w:val="single"/>
    </w:rPr>
  </w:style>
  <w:style w:type="paragraph" w:styleId="Ttulo7">
    <w:name w:val="heading 7"/>
    <w:basedOn w:val="Normal"/>
    <w:next w:val="Normal"/>
    <w:link w:val="Ttulo7Car"/>
    <w:semiHidden/>
    <w:unhideWhenUsed/>
    <w:qFormat/>
    <w:rsid w:val="004B4D70"/>
    <w:pPr>
      <w:tabs>
        <w:tab w:val="left" w:pos="4680"/>
      </w:tabs>
      <w:ind w:left="4320"/>
      <w:outlineLvl w:val="6"/>
    </w:pPr>
    <w:rPr>
      <w:rFonts w:ascii="Arial" w:hAnsi="Arial"/>
      <w:i/>
      <w:sz w:val="20"/>
    </w:rPr>
  </w:style>
  <w:style w:type="paragraph" w:styleId="Ttulo8">
    <w:name w:val="heading 8"/>
    <w:basedOn w:val="Normal"/>
    <w:next w:val="Normal"/>
    <w:link w:val="Ttulo8Car"/>
    <w:semiHidden/>
    <w:unhideWhenUsed/>
    <w:qFormat/>
    <w:rsid w:val="004B4D70"/>
    <w:pPr>
      <w:tabs>
        <w:tab w:val="left" w:pos="5400"/>
      </w:tabs>
      <w:ind w:left="5040"/>
      <w:outlineLvl w:val="7"/>
    </w:pPr>
    <w:rPr>
      <w:rFonts w:ascii="Arial" w:hAnsi="Arial"/>
      <w:i/>
      <w:sz w:val="20"/>
    </w:rPr>
  </w:style>
  <w:style w:type="paragraph" w:styleId="Ttulo9">
    <w:name w:val="heading 9"/>
    <w:basedOn w:val="Normal"/>
    <w:next w:val="Normal"/>
    <w:link w:val="Ttulo9Car"/>
    <w:semiHidden/>
    <w:unhideWhenUsed/>
    <w:qFormat/>
    <w:rsid w:val="004B4D70"/>
    <w:pPr>
      <w:tabs>
        <w:tab w:val="left" w:pos="6120"/>
      </w:tabs>
      <w:ind w:left="5760"/>
      <w:outlineLvl w:val="8"/>
    </w:pPr>
    <w:rPr>
      <w:rFonts w:ascii="Arial" w:hAnsi="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D70"/>
    <w:rPr>
      <w:rFonts w:ascii="Arial" w:eastAsia="Times New Roman" w:hAnsi="Arial" w:cs="Times New Roman"/>
      <w:b/>
      <w:sz w:val="24"/>
      <w:szCs w:val="20"/>
      <w:u w:val="single"/>
      <w:lang w:eastAsia="es-ES"/>
    </w:rPr>
  </w:style>
  <w:style w:type="character" w:customStyle="1" w:styleId="Ttulo2Car">
    <w:name w:val="Título 2 Car"/>
    <w:basedOn w:val="Fuentedeprrafopredeter"/>
    <w:link w:val="Ttulo2"/>
    <w:semiHidden/>
    <w:rsid w:val="004B4D70"/>
    <w:rPr>
      <w:rFonts w:ascii="Arial" w:eastAsia="Times New Roman" w:hAnsi="Arial" w:cs="Times New Roman"/>
      <w:b/>
      <w:sz w:val="24"/>
      <w:szCs w:val="20"/>
      <w:lang w:eastAsia="es-ES"/>
    </w:rPr>
  </w:style>
  <w:style w:type="character" w:customStyle="1" w:styleId="Ttulo3Car">
    <w:name w:val="Título 3 Car"/>
    <w:basedOn w:val="Fuentedeprrafopredeter"/>
    <w:link w:val="Ttulo3"/>
    <w:semiHidden/>
    <w:rsid w:val="004B4D70"/>
    <w:rPr>
      <w:rFonts w:ascii="New York" w:eastAsia="Times New Roman" w:hAnsi="New York" w:cs="Times New Roman"/>
      <w:b/>
      <w:sz w:val="24"/>
      <w:szCs w:val="20"/>
      <w:lang w:eastAsia="es-ES"/>
    </w:rPr>
  </w:style>
  <w:style w:type="character" w:customStyle="1" w:styleId="Ttulo4Car">
    <w:name w:val="Título 4 Car"/>
    <w:basedOn w:val="Fuentedeprrafopredeter"/>
    <w:link w:val="Ttulo4"/>
    <w:semiHidden/>
    <w:rsid w:val="004B4D70"/>
    <w:rPr>
      <w:rFonts w:ascii="New York" w:eastAsia="Times New Roman" w:hAnsi="New York" w:cs="Times New Roman"/>
      <w:sz w:val="24"/>
      <w:szCs w:val="20"/>
      <w:u w:val="single"/>
      <w:lang w:eastAsia="es-ES"/>
    </w:rPr>
  </w:style>
  <w:style w:type="character" w:customStyle="1" w:styleId="Ttulo5Car">
    <w:name w:val="Título 5 Car"/>
    <w:basedOn w:val="Fuentedeprrafopredeter"/>
    <w:link w:val="Ttulo5"/>
    <w:semiHidden/>
    <w:rsid w:val="004B4D70"/>
    <w:rPr>
      <w:rFonts w:ascii="Arial" w:eastAsia="Times New Roman" w:hAnsi="Arial" w:cs="Times New Roman"/>
      <w:b/>
      <w:sz w:val="20"/>
      <w:szCs w:val="20"/>
      <w:lang w:eastAsia="es-ES"/>
    </w:rPr>
  </w:style>
  <w:style w:type="character" w:customStyle="1" w:styleId="Ttulo6Car">
    <w:name w:val="Título 6 Car"/>
    <w:basedOn w:val="Fuentedeprrafopredeter"/>
    <w:link w:val="Ttulo6"/>
    <w:semiHidden/>
    <w:rsid w:val="004B4D70"/>
    <w:rPr>
      <w:rFonts w:ascii="Arial" w:eastAsia="Times New Roman" w:hAnsi="Arial" w:cs="Times New Roman"/>
      <w:sz w:val="20"/>
      <w:szCs w:val="20"/>
      <w:u w:val="single"/>
      <w:lang w:eastAsia="es-ES"/>
    </w:rPr>
  </w:style>
  <w:style w:type="character" w:customStyle="1" w:styleId="Ttulo7Car">
    <w:name w:val="Título 7 Car"/>
    <w:basedOn w:val="Fuentedeprrafopredeter"/>
    <w:link w:val="Ttulo7"/>
    <w:semiHidden/>
    <w:rsid w:val="004B4D70"/>
    <w:rPr>
      <w:rFonts w:ascii="Arial" w:eastAsia="Times New Roman" w:hAnsi="Arial" w:cs="Times New Roman"/>
      <w:i/>
      <w:sz w:val="20"/>
      <w:szCs w:val="20"/>
      <w:lang w:eastAsia="es-ES"/>
    </w:rPr>
  </w:style>
  <w:style w:type="character" w:customStyle="1" w:styleId="Ttulo8Car">
    <w:name w:val="Título 8 Car"/>
    <w:basedOn w:val="Fuentedeprrafopredeter"/>
    <w:link w:val="Ttulo8"/>
    <w:semiHidden/>
    <w:rsid w:val="004B4D70"/>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4B4D70"/>
    <w:rPr>
      <w:rFonts w:ascii="Arial" w:eastAsia="Times New Roman" w:hAnsi="Arial" w:cs="Times New Roman"/>
      <w:i/>
      <w:sz w:val="20"/>
      <w:szCs w:val="20"/>
      <w:lang w:eastAsia="es-ES"/>
    </w:rPr>
  </w:style>
  <w:style w:type="character" w:styleId="Textoennegrita">
    <w:name w:val="Strong"/>
    <w:basedOn w:val="Fuentedeprrafopredeter"/>
    <w:qFormat/>
    <w:rsid w:val="004B4D70"/>
    <w:rPr>
      <w:b/>
      <w:bCs w:val="0"/>
    </w:rPr>
  </w:style>
  <w:style w:type="paragraph" w:styleId="TDC1">
    <w:name w:val="toc 1"/>
    <w:basedOn w:val="Normal"/>
    <w:next w:val="Normal"/>
    <w:autoRedefine/>
    <w:semiHidden/>
    <w:unhideWhenUsed/>
    <w:rsid w:val="004B4D70"/>
    <w:pPr>
      <w:tabs>
        <w:tab w:val="left" w:leader="dot" w:pos="8280"/>
        <w:tab w:val="right" w:pos="8640"/>
      </w:tabs>
      <w:spacing w:before="240"/>
      <w:ind w:right="720"/>
      <w:jc w:val="center"/>
    </w:pPr>
    <w:rPr>
      <w:b/>
      <w:u w:val="single"/>
    </w:rPr>
  </w:style>
  <w:style w:type="paragraph" w:styleId="TDC3">
    <w:name w:val="toc 3"/>
    <w:basedOn w:val="Normal"/>
    <w:next w:val="Normal"/>
    <w:autoRedefine/>
    <w:semiHidden/>
    <w:unhideWhenUsed/>
    <w:rsid w:val="004B4D70"/>
    <w:pPr>
      <w:tabs>
        <w:tab w:val="left" w:leader="dot" w:pos="8646"/>
        <w:tab w:val="right" w:pos="9072"/>
      </w:tabs>
      <w:ind w:right="850"/>
    </w:pPr>
    <w:rPr>
      <w:rFonts w:ascii="Palatino" w:hAnsi="Palatino"/>
      <w:caps/>
      <w:sz w:val="20"/>
    </w:rPr>
  </w:style>
  <w:style w:type="paragraph" w:styleId="Textonotapie">
    <w:name w:val="footnote text"/>
    <w:basedOn w:val="Normal"/>
    <w:link w:val="TextonotapieCar"/>
    <w:semiHidden/>
    <w:unhideWhenUsed/>
    <w:rsid w:val="004B4D70"/>
    <w:pPr>
      <w:jc w:val="both"/>
    </w:pPr>
    <w:rPr>
      <w:rFonts w:ascii="Geneva" w:hAnsi="Geneva"/>
    </w:rPr>
  </w:style>
  <w:style w:type="character" w:customStyle="1" w:styleId="TextonotapieCar">
    <w:name w:val="Texto nota pie Car"/>
    <w:basedOn w:val="Fuentedeprrafopredeter"/>
    <w:link w:val="Textonotapie"/>
    <w:semiHidden/>
    <w:rsid w:val="004B4D70"/>
    <w:rPr>
      <w:rFonts w:ascii="Geneva" w:eastAsia="Times New Roman" w:hAnsi="Geneva" w:cs="Times New Roman"/>
      <w:sz w:val="24"/>
      <w:szCs w:val="20"/>
      <w:lang w:eastAsia="es-ES"/>
    </w:rPr>
  </w:style>
  <w:style w:type="paragraph" w:styleId="Encabezado">
    <w:name w:val="header"/>
    <w:basedOn w:val="Normal"/>
    <w:link w:val="EncabezadoCar"/>
    <w:semiHidden/>
    <w:unhideWhenUsed/>
    <w:rsid w:val="004B4D70"/>
    <w:pPr>
      <w:tabs>
        <w:tab w:val="center" w:pos="4819"/>
        <w:tab w:val="right" w:pos="9071"/>
      </w:tabs>
    </w:pPr>
  </w:style>
  <w:style w:type="character" w:customStyle="1" w:styleId="EncabezadoCar">
    <w:name w:val="Encabezado Car"/>
    <w:basedOn w:val="Fuentedeprrafopredeter"/>
    <w:link w:val="Encabezado"/>
    <w:semiHidden/>
    <w:rsid w:val="004B4D70"/>
    <w:rPr>
      <w:rFonts w:ascii="New York" w:eastAsia="Times New Roman" w:hAnsi="New York" w:cs="Times New Roman"/>
      <w:sz w:val="24"/>
      <w:szCs w:val="20"/>
      <w:lang w:eastAsia="es-ES"/>
    </w:rPr>
  </w:style>
  <w:style w:type="paragraph" w:styleId="Piedepgina">
    <w:name w:val="footer"/>
    <w:basedOn w:val="Normal"/>
    <w:link w:val="PiedepginaCar"/>
    <w:semiHidden/>
    <w:unhideWhenUsed/>
    <w:rsid w:val="004B4D70"/>
    <w:pPr>
      <w:tabs>
        <w:tab w:val="center" w:pos="4819"/>
        <w:tab w:val="right" w:pos="9071"/>
      </w:tabs>
    </w:pPr>
  </w:style>
  <w:style w:type="character" w:customStyle="1" w:styleId="PiedepginaCar">
    <w:name w:val="Pie de página Car"/>
    <w:basedOn w:val="Fuentedeprrafopredeter"/>
    <w:link w:val="Piedepgina"/>
    <w:semiHidden/>
    <w:rsid w:val="004B4D70"/>
    <w:rPr>
      <w:rFonts w:ascii="New York" w:eastAsia="Times New Roman" w:hAnsi="New York" w:cs="Times New Roman"/>
      <w:sz w:val="24"/>
      <w:szCs w:val="20"/>
      <w:lang w:eastAsia="es-ES"/>
    </w:rPr>
  </w:style>
  <w:style w:type="paragraph" w:styleId="Ttulo">
    <w:name w:val="Title"/>
    <w:basedOn w:val="Normal"/>
    <w:link w:val="TtuloCar"/>
    <w:qFormat/>
    <w:rsid w:val="004B4D70"/>
    <w:pPr>
      <w:jc w:val="center"/>
    </w:pPr>
    <w:rPr>
      <w:b/>
    </w:rPr>
  </w:style>
  <w:style w:type="character" w:customStyle="1" w:styleId="TtuloCar">
    <w:name w:val="Título Car"/>
    <w:basedOn w:val="Fuentedeprrafopredeter"/>
    <w:link w:val="Ttulo"/>
    <w:rsid w:val="004B4D70"/>
    <w:rPr>
      <w:rFonts w:ascii="New York" w:eastAsia="Times New Roman" w:hAnsi="New York" w:cs="Times New Roman"/>
      <w:b/>
      <w:sz w:val="24"/>
      <w:szCs w:val="20"/>
      <w:lang w:eastAsia="es-ES"/>
    </w:rPr>
  </w:style>
  <w:style w:type="paragraph" w:styleId="Textoindependiente">
    <w:name w:val="Body Text"/>
    <w:basedOn w:val="Normal"/>
    <w:link w:val="TextoindependienteCar"/>
    <w:semiHidden/>
    <w:unhideWhenUsed/>
    <w:rsid w:val="004B4D70"/>
    <w:pPr>
      <w:tabs>
        <w:tab w:val="right" w:pos="5954"/>
        <w:tab w:val="left" w:pos="7080"/>
        <w:tab w:val="left" w:pos="8505"/>
      </w:tabs>
      <w:spacing w:line="240" w:lineRule="exact"/>
      <w:ind w:right="2550"/>
      <w:jc w:val="center"/>
    </w:pPr>
    <w:rPr>
      <w:b/>
    </w:rPr>
  </w:style>
  <w:style w:type="character" w:customStyle="1" w:styleId="TextoindependienteCar">
    <w:name w:val="Texto independiente Car"/>
    <w:basedOn w:val="Fuentedeprrafopredeter"/>
    <w:link w:val="Textoindependiente"/>
    <w:semiHidden/>
    <w:rsid w:val="004B4D70"/>
    <w:rPr>
      <w:rFonts w:ascii="New York" w:eastAsia="Times New Roman" w:hAnsi="New York" w:cs="Times New Roman"/>
      <w:b/>
      <w:sz w:val="24"/>
      <w:szCs w:val="20"/>
      <w:lang w:eastAsia="es-ES"/>
    </w:rPr>
  </w:style>
  <w:style w:type="paragraph" w:styleId="Sangradetextonormal">
    <w:name w:val="Body Text Indent"/>
    <w:basedOn w:val="Normal"/>
    <w:link w:val="SangradetextonormalCar"/>
    <w:semiHidden/>
    <w:unhideWhenUsed/>
    <w:rsid w:val="004B4D70"/>
    <w:pPr>
      <w:spacing w:line="240" w:lineRule="atLeast"/>
      <w:ind w:right="1116"/>
      <w:jc w:val="both"/>
    </w:pPr>
    <w:rPr>
      <w:sz w:val="20"/>
    </w:rPr>
  </w:style>
  <w:style w:type="character" w:customStyle="1" w:styleId="SangradetextonormalCar">
    <w:name w:val="Sangría de texto normal Car"/>
    <w:basedOn w:val="Fuentedeprrafopredeter"/>
    <w:link w:val="Sangradetextonormal"/>
    <w:semiHidden/>
    <w:rsid w:val="004B4D70"/>
    <w:rPr>
      <w:rFonts w:ascii="New York" w:eastAsia="Times New Roman" w:hAnsi="New York" w:cs="Times New Roman"/>
      <w:sz w:val="20"/>
      <w:szCs w:val="20"/>
      <w:lang w:eastAsia="es-ES"/>
    </w:rPr>
  </w:style>
  <w:style w:type="paragraph" w:styleId="Textoindependiente2">
    <w:name w:val="Body Text 2"/>
    <w:basedOn w:val="Normal"/>
    <w:link w:val="Textoindependiente2Car"/>
    <w:semiHidden/>
    <w:unhideWhenUsed/>
    <w:rsid w:val="004B4D70"/>
    <w:pPr>
      <w:tabs>
        <w:tab w:val="right" w:pos="6521"/>
      </w:tabs>
      <w:ind w:right="1116"/>
      <w:jc w:val="both"/>
    </w:pPr>
    <w:rPr>
      <w:rFonts w:ascii="Times New Roman" w:hAnsi="Times New Roman"/>
      <w:sz w:val="20"/>
    </w:rPr>
  </w:style>
  <w:style w:type="character" w:customStyle="1" w:styleId="Textoindependiente2Car">
    <w:name w:val="Texto independiente 2 Car"/>
    <w:basedOn w:val="Fuentedeprrafopredeter"/>
    <w:link w:val="Textoindependiente2"/>
    <w:semiHidden/>
    <w:rsid w:val="004B4D7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semiHidden/>
    <w:unhideWhenUsed/>
    <w:rsid w:val="004B4D70"/>
    <w:pPr>
      <w:tabs>
        <w:tab w:val="right" w:pos="6521"/>
      </w:tabs>
      <w:ind w:right="1116"/>
    </w:pPr>
    <w:rPr>
      <w:sz w:val="20"/>
    </w:rPr>
  </w:style>
  <w:style w:type="character" w:customStyle="1" w:styleId="Textoindependiente3Car">
    <w:name w:val="Texto independiente 3 Car"/>
    <w:basedOn w:val="Fuentedeprrafopredeter"/>
    <w:link w:val="Textoindependiente3"/>
    <w:semiHidden/>
    <w:rsid w:val="004B4D70"/>
    <w:rPr>
      <w:rFonts w:ascii="New York" w:eastAsia="Times New Roman" w:hAnsi="New York" w:cs="Times New Roman"/>
      <w:sz w:val="20"/>
      <w:szCs w:val="20"/>
      <w:lang w:eastAsia="es-ES"/>
    </w:rPr>
  </w:style>
  <w:style w:type="paragraph" w:styleId="Sangra2detindependiente">
    <w:name w:val="Body Text Indent 2"/>
    <w:basedOn w:val="Normal"/>
    <w:link w:val="Sangra2detindependienteCar"/>
    <w:semiHidden/>
    <w:unhideWhenUsed/>
    <w:rsid w:val="004B4D70"/>
    <w:pPr>
      <w:spacing w:line="240" w:lineRule="atLeast"/>
      <w:ind w:right="1116" w:firstLine="291"/>
      <w:jc w:val="both"/>
    </w:pPr>
    <w:rPr>
      <w:sz w:val="20"/>
    </w:rPr>
  </w:style>
  <w:style w:type="character" w:customStyle="1" w:styleId="Sangra2detindependienteCar">
    <w:name w:val="Sangría 2 de t. independiente Car"/>
    <w:basedOn w:val="Fuentedeprrafopredeter"/>
    <w:link w:val="Sangra2detindependiente"/>
    <w:semiHidden/>
    <w:rsid w:val="004B4D70"/>
    <w:rPr>
      <w:rFonts w:ascii="New York" w:eastAsia="Times New Roman" w:hAnsi="New York" w:cs="Times New Roman"/>
      <w:sz w:val="20"/>
      <w:szCs w:val="20"/>
      <w:lang w:eastAsia="es-ES"/>
    </w:rPr>
  </w:style>
  <w:style w:type="paragraph" w:styleId="Sangra3detindependiente">
    <w:name w:val="Body Text Indent 3"/>
    <w:basedOn w:val="Normal"/>
    <w:link w:val="Sangra3detindependienteCar"/>
    <w:semiHidden/>
    <w:unhideWhenUsed/>
    <w:rsid w:val="004B4D70"/>
    <w:pPr>
      <w:tabs>
        <w:tab w:val="right" w:pos="6521"/>
      </w:tabs>
      <w:ind w:right="1116" w:firstLine="567"/>
      <w:jc w:val="both"/>
    </w:pPr>
    <w:rPr>
      <w:sz w:val="20"/>
    </w:rPr>
  </w:style>
  <w:style w:type="character" w:customStyle="1" w:styleId="Sangra3detindependienteCar">
    <w:name w:val="Sangría 3 de t. independiente Car"/>
    <w:basedOn w:val="Fuentedeprrafopredeter"/>
    <w:link w:val="Sangra3detindependiente"/>
    <w:semiHidden/>
    <w:rsid w:val="004B4D70"/>
    <w:rPr>
      <w:rFonts w:ascii="New York" w:eastAsia="Times New Roman" w:hAnsi="New York" w:cs="Times New Roman"/>
      <w:sz w:val="20"/>
      <w:szCs w:val="20"/>
      <w:lang w:eastAsia="es-ES"/>
    </w:rPr>
  </w:style>
  <w:style w:type="paragraph" w:styleId="Textodebloque">
    <w:name w:val="Block Text"/>
    <w:basedOn w:val="Normal"/>
    <w:semiHidden/>
    <w:unhideWhenUsed/>
    <w:rsid w:val="004B4D70"/>
    <w:pPr>
      <w:tabs>
        <w:tab w:val="right" w:pos="5954"/>
        <w:tab w:val="left" w:pos="7080"/>
        <w:tab w:val="left" w:pos="8505"/>
      </w:tabs>
      <w:spacing w:line="240" w:lineRule="exact"/>
      <w:ind w:left="851" w:right="1416" w:hanging="284"/>
      <w:jc w:val="both"/>
    </w:pPr>
  </w:style>
  <w:style w:type="paragraph" w:styleId="Mapadeldocumento">
    <w:name w:val="Document Map"/>
    <w:basedOn w:val="Normal"/>
    <w:link w:val="MapadeldocumentoCar"/>
    <w:semiHidden/>
    <w:unhideWhenUsed/>
    <w:rsid w:val="004B4D70"/>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4B4D70"/>
    <w:rPr>
      <w:rFonts w:ascii="Tahoma" w:eastAsia="Times New Roman" w:hAnsi="Tahoma" w:cs="Times New Roman"/>
      <w:sz w:val="24"/>
      <w:szCs w:val="20"/>
      <w:shd w:val="clear" w:color="auto" w:fill="000080"/>
      <w:lang w:eastAsia="es-ES"/>
    </w:rPr>
  </w:style>
  <w:style w:type="paragraph" w:styleId="Textosinformato">
    <w:name w:val="Plain Text"/>
    <w:basedOn w:val="Normal"/>
    <w:link w:val="TextosinformatoCar"/>
    <w:semiHidden/>
    <w:unhideWhenUsed/>
    <w:rsid w:val="004B4D70"/>
    <w:pPr>
      <w:jc w:val="both"/>
    </w:pPr>
    <w:rPr>
      <w:rFonts w:ascii="Courier New" w:hAnsi="Courier New"/>
      <w:sz w:val="20"/>
      <w:lang w:val="es-ES_tradnl"/>
    </w:rPr>
  </w:style>
  <w:style w:type="character" w:customStyle="1" w:styleId="TextosinformatoCar">
    <w:name w:val="Texto sin formato Car"/>
    <w:basedOn w:val="Fuentedeprrafopredeter"/>
    <w:link w:val="Textosinformato"/>
    <w:semiHidden/>
    <w:rsid w:val="004B4D70"/>
    <w:rPr>
      <w:rFonts w:ascii="Courier New" w:eastAsia="Times New Roman" w:hAnsi="Courier New" w:cs="Times New Roman"/>
      <w:sz w:val="20"/>
      <w:szCs w:val="20"/>
      <w:lang w:val="es-ES_tradnl" w:eastAsia="es-ES"/>
    </w:rPr>
  </w:style>
  <w:style w:type="paragraph" w:customStyle="1" w:styleId="Rtulo">
    <w:name w:val="Rótulo"/>
    <w:basedOn w:val="Normal"/>
    <w:rsid w:val="004B4D70"/>
    <w:pPr>
      <w:jc w:val="both"/>
    </w:pPr>
    <w:rPr>
      <w:rFonts w:ascii="Palatino" w:hAnsi="Palatino"/>
      <w:b/>
    </w:rPr>
  </w:style>
  <w:style w:type="paragraph" w:customStyle="1" w:styleId="rotulito">
    <w:name w:val="rotulito"/>
    <w:basedOn w:val="Normal"/>
    <w:rsid w:val="004B4D70"/>
    <w:pPr>
      <w:tabs>
        <w:tab w:val="left" w:pos="1445"/>
      </w:tabs>
      <w:spacing w:before="240" w:line="360" w:lineRule="atLeast"/>
      <w:ind w:firstLine="850"/>
      <w:jc w:val="both"/>
    </w:pPr>
    <w:rPr>
      <w:rFonts w:ascii="Palatino Italic" w:hAnsi="Palatino Italic"/>
    </w:rPr>
  </w:style>
  <w:style w:type="paragraph" w:customStyle="1" w:styleId="bibl">
    <w:name w:val="bibl"/>
    <w:basedOn w:val="Normal"/>
    <w:rsid w:val="004B4D70"/>
    <w:pPr>
      <w:ind w:left="300" w:hanging="280"/>
    </w:pPr>
    <w:rPr>
      <w:rFonts w:ascii="Times" w:hAnsi="Times"/>
    </w:rPr>
  </w:style>
  <w:style w:type="paragraph" w:customStyle="1" w:styleId="textotesis">
    <w:name w:val="texto tesis"/>
    <w:basedOn w:val="Normal"/>
    <w:rsid w:val="004B4D70"/>
    <w:pPr>
      <w:spacing w:before="240" w:line="300" w:lineRule="atLeast"/>
      <w:ind w:firstLine="560"/>
      <w:jc w:val="both"/>
    </w:pPr>
    <w:rPr>
      <w:rFonts w:ascii="Palatino" w:hAnsi="Palatino"/>
    </w:rPr>
  </w:style>
  <w:style w:type="paragraph" w:customStyle="1" w:styleId="Helv12">
    <w:name w:val="Helv 12"/>
    <w:basedOn w:val="Normal"/>
    <w:rsid w:val="004B4D70"/>
    <w:pPr>
      <w:spacing w:before="240" w:line="360" w:lineRule="atLeast"/>
      <w:ind w:right="18" w:firstLine="560"/>
      <w:jc w:val="both"/>
    </w:pPr>
    <w:rPr>
      <w:rFonts w:ascii="Helvetica" w:hAnsi="Helvetica"/>
      <w:sz w:val="22"/>
    </w:rPr>
  </w:style>
  <w:style w:type="paragraph" w:customStyle="1" w:styleId="Andreas">
    <w:name w:val="Andreas"/>
    <w:basedOn w:val="Normal"/>
    <w:rsid w:val="004B4D70"/>
    <w:pPr>
      <w:spacing w:before="120" w:line="300" w:lineRule="atLeast"/>
      <w:ind w:right="-27" w:firstLine="300"/>
      <w:jc w:val="both"/>
    </w:pPr>
    <w:rPr>
      <w:rFonts w:ascii="Times" w:hAnsi="Times"/>
      <w:sz w:val="22"/>
    </w:rPr>
  </w:style>
  <w:style w:type="paragraph" w:customStyle="1" w:styleId="citaseneltexto">
    <w:name w:val="citas en el texto"/>
    <w:basedOn w:val="Andreas"/>
    <w:rsid w:val="004B4D70"/>
    <w:pPr>
      <w:spacing w:line="240" w:lineRule="auto"/>
    </w:pPr>
    <w:rPr>
      <w:sz w:val="20"/>
    </w:rPr>
  </w:style>
  <w:style w:type="paragraph" w:customStyle="1" w:styleId="subttulo">
    <w:name w:val="subtítulo"/>
    <w:basedOn w:val="Normal"/>
    <w:rsid w:val="004B4D70"/>
    <w:pPr>
      <w:spacing w:before="240"/>
      <w:ind w:right="18"/>
      <w:jc w:val="both"/>
    </w:pPr>
    <w:rPr>
      <w:rFonts w:ascii="Palatino" w:hAnsi="Palatino"/>
      <w:b/>
      <w:sz w:val="22"/>
    </w:rPr>
  </w:style>
  <w:style w:type="paragraph" w:customStyle="1" w:styleId="ttulo0">
    <w:name w:val="título"/>
    <w:basedOn w:val="Normal"/>
    <w:rsid w:val="004B4D70"/>
    <w:pPr>
      <w:pBdr>
        <w:top w:val="single" w:sz="6" w:space="0" w:color="auto"/>
        <w:left w:val="single" w:sz="6" w:space="0" w:color="auto"/>
        <w:bottom w:val="single" w:sz="6" w:space="0" w:color="auto"/>
        <w:right w:val="single" w:sz="6" w:space="0" w:color="auto"/>
      </w:pBdr>
      <w:spacing w:before="600"/>
      <w:ind w:right="18"/>
      <w:jc w:val="center"/>
    </w:pPr>
    <w:rPr>
      <w:rFonts w:ascii="Palatino" w:hAnsi="Palatino"/>
      <w:b/>
    </w:rPr>
  </w:style>
  <w:style w:type="paragraph" w:customStyle="1" w:styleId="datoslibro">
    <w:name w:val="datos libro"/>
    <w:basedOn w:val="Normal"/>
    <w:rsid w:val="004B4D70"/>
    <w:pPr>
      <w:ind w:right="18"/>
      <w:jc w:val="both"/>
    </w:pPr>
    <w:rPr>
      <w:rFonts w:ascii="Palatino" w:hAnsi="Palatino"/>
      <w:sz w:val="22"/>
    </w:rPr>
  </w:style>
  <w:style w:type="paragraph" w:customStyle="1" w:styleId="APARTADO">
    <w:name w:val="APARTADO"/>
    <w:basedOn w:val="Normal"/>
    <w:rsid w:val="004B4D70"/>
    <w:pPr>
      <w:pBdr>
        <w:top w:val="single" w:sz="6" w:space="0" w:color="auto"/>
        <w:left w:val="single" w:sz="6" w:space="0" w:color="auto"/>
        <w:bottom w:val="single" w:sz="6" w:space="0" w:color="auto"/>
        <w:right w:val="single" w:sz="6" w:space="0" w:color="auto"/>
      </w:pBdr>
      <w:ind w:right="18" w:firstLine="300"/>
      <w:jc w:val="center"/>
    </w:pPr>
    <w:rPr>
      <w:rFonts w:ascii="Palatino" w:hAnsi="Palatino"/>
      <w:b/>
      <w:sz w:val="28"/>
    </w:rPr>
  </w:style>
  <w:style w:type="paragraph" w:customStyle="1" w:styleId="ttulodoble">
    <w:name w:val="título doble"/>
    <w:basedOn w:val="Normal"/>
    <w:rsid w:val="004B4D70"/>
    <w:pPr>
      <w:ind w:right="18"/>
      <w:jc w:val="center"/>
    </w:pPr>
    <w:rPr>
      <w:rFonts w:ascii="Palatino" w:hAnsi="Palatino"/>
      <w:b/>
    </w:rPr>
  </w:style>
  <w:style w:type="paragraph" w:customStyle="1" w:styleId="ttulolibro">
    <w:name w:val="título libro"/>
    <w:basedOn w:val="Normal"/>
    <w:rsid w:val="004B4D70"/>
    <w:pPr>
      <w:spacing w:before="600"/>
      <w:ind w:right="18"/>
      <w:jc w:val="both"/>
    </w:pPr>
    <w:rPr>
      <w:rFonts w:ascii="Palatino" w:hAnsi="Palatino"/>
      <w:b/>
      <w:i/>
    </w:rPr>
  </w:style>
  <w:style w:type="paragraph" w:customStyle="1" w:styleId="MODELOARTICULO">
    <w:name w:val="MODELO ARTICULO"/>
    <w:basedOn w:val="Normal"/>
    <w:rsid w:val="004B4D70"/>
    <w:pPr>
      <w:spacing w:after="160" w:line="360" w:lineRule="atLeast"/>
      <w:ind w:firstLine="567"/>
      <w:jc w:val="both"/>
    </w:pPr>
    <w:rPr>
      <w:rFonts w:ascii="Helvetica" w:hAnsi="Helvetica"/>
    </w:rPr>
  </w:style>
  <w:style w:type="paragraph" w:customStyle="1" w:styleId="BS">
    <w:name w:val="BS"/>
    <w:basedOn w:val="Normal"/>
    <w:rsid w:val="004B4D70"/>
    <w:pPr>
      <w:ind w:right="-866"/>
    </w:pPr>
    <w:rPr>
      <w:rFonts w:ascii="Geneva" w:hAnsi="Geneva"/>
    </w:rPr>
  </w:style>
  <w:style w:type="paragraph" w:customStyle="1" w:styleId="normal0">
    <w:name w:val="normal"/>
    <w:basedOn w:val="Normal"/>
    <w:rsid w:val="004B4D70"/>
    <w:pPr>
      <w:tabs>
        <w:tab w:val="left" w:pos="426"/>
      </w:tabs>
      <w:ind w:right="1116"/>
    </w:pPr>
    <w:rPr>
      <w:sz w:val="20"/>
    </w:rPr>
  </w:style>
  <w:style w:type="paragraph" w:customStyle="1" w:styleId="clase">
    <w:name w:val="clase"/>
    <w:basedOn w:val="Normal"/>
    <w:rsid w:val="004B4D70"/>
    <w:pPr>
      <w:spacing w:before="240" w:line="360" w:lineRule="atLeast"/>
      <w:jc w:val="both"/>
    </w:pPr>
    <w:rPr>
      <w:rFonts w:ascii="Palatino" w:hAnsi="Palatino"/>
    </w:rPr>
  </w:style>
  <w:style w:type="paragraph" w:customStyle="1" w:styleId="textnotnor">
    <w:name w:val="textnotnor"/>
    <w:basedOn w:val="Textonotapie"/>
    <w:rsid w:val="004B4D70"/>
    <w:pPr>
      <w:ind w:right="4"/>
    </w:pPr>
    <w:rPr>
      <w:rFonts w:ascii="Times" w:hAnsi="Times"/>
      <w:sz w:val="20"/>
    </w:rPr>
  </w:style>
  <w:style w:type="paragraph" w:customStyle="1" w:styleId="cos">
    <w:name w:val="cos"/>
    <w:basedOn w:val="Normal"/>
    <w:rsid w:val="004B4D70"/>
    <w:pPr>
      <w:spacing w:before="240" w:line="360" w:lineRule="atLeast"/>
      <w:ind w:left="567" w:right="4" w:firstLine="553"/>
      <w:jc w:val="both"/>
    </w:pPr>
    <w:rPr>
      <w:rFonts w:ascii="Times" w:hAnsi="Times"/>
    </w:rPr>
  </w:style>
  <w:style w:type="paragraph" w:customStyle="1" w:styleId="cit">
    <w:name w:val="cit"/>
    <w:basedOn w:val="Normal"/>
    <w:rsid w:val="004B4D70"/>
    <w:pPr>
      <w:spacing w:line="360" w:lineRule="atLeast"/>
      <w:ind w:left="2280" w:right="567"/>
      <w:jc w:val="both"/>
    </w:pPr>
    <w:rPr>
      <w:rFonts w:ascii="Times" w:hAnsi="Times"/>
      <w:sz w:val="22"/>
    </w:rPr>
  </w:style>
  <w:style w:type="paragraph" w:customStyle="1" w:styleId="versos">
    <w:name w:val="versos"/>
    <w:basedOn w:val="Normal"/>
    <w:rsid w:val="004B4D70"/>
    <w:pPr>
      <w:ind w:right="1966"/>
    </w:pPr>
    <w:rPr>
      <w:rFonts w:ascii="Times" w:hAnsi="Times"/>
    </w:rPr>
  </w:style>
  <w:style w:type="paragraph" w:customStyle="1" w:styleId="notastes">
    <w:name w:val="notastes"/>
    <w:basedOn w:val="Normal"/>
    <w:rsid w:val="004B4D70"/>
    <w:pPr>
      <w:jc w:val="both"/>
    </w:pPr>
    <w:rPr>
      <w:rFonts w:ascii="Helvetica" w:hAnsi="Helvetica"/>
      <w:sz w:val="20"/>
    </w:rPr>
  </w:style>
  <w:style w:type="paragraph" w:customStyle="1" w:styleId="cita">
    <w:name w:val="cita"/>
    <w:basedOn w:val="Normal"/>
    <w:rsid w:val="004B4D70"/>
    <w:pPr>
      <w:spacing w:before="240" w:line="360" w:lineRule="atLeast"/>
      <w:ind w:left="2280" w:right="-1156"/>
      <w:jc w:val="both"/>
    </w:pPr>
    <w:rPr>
      <w:rFonts w:ascii="Helvetica" w:hAnsi="Helvetica"/>
      <w:sz w:val="22"/>
    </w:rPr>
  </w:style>
  <w:style w:type="paragraph" w:customStyle="1" w:styleId="apndice1">
    <w:name w:val="apéndice1"/>
    <w:basedOn w:val="Normal"/>
    <w:rsid w:val="004B4D70"/>
    <w:pPr>
      <w:spacing w:before="240" w:line="360" w:lineRule="atLeast"/>
      <w:ind w:left="2835"/>
      <w:jc w:val="both"/>
    </w:pPr>
    <w:rPr>
      <w:rFonts w:ascii="Helvetica" w:hAnsi="Helvetica"/>
    </w:rPr>
  </w:style>
  <w:style w:type="paragraph" w:customStyle="1" w:styleId="cuerpo">
    <w:name w:val="cuerpo"/>
    <w:basedOn w:val="Normal"/>
    <w:rsid w:val="004B4D70"/>
    <w:pPr>
      <w:spacing w:before="240" w:line="360" w:lineRule="atLeast"/>
      <w:ind w:left="567" w:right="-1156"/>
      <w:jc w:val="both"/>
    </w:pPr>
    <w:rPr>
      <w:rFonts w:ascii="Helvetica" w:hAnsi="Helvetica"/>
    </w:rPr>
  </w:style>
  <w:style w:type="paragraph" w:customStyle="1" w:styleId="NormalTimes12">
    <w:name w:val="Normal.Times 12"/>
    <w:rsid w:val="004B4D70"/>
    <w:pPr>
      <w:tabs>
        <w:tab w:val="left" w:pos="567"/>
      </w:tabs>
      <w:spacing w:after="0" w:line="360" w:lineRule="atLeast"/>
      <w:ind w:firstLine="567"/>
      <w:jc w:val="both"/>
    </w:pPr>
    <w:rPr>
      <w:rFonts w:ascii="Palatino" w:eastAsia="Times New Roman" w:hAnsi="Palatino" w:cs="Times New Roman"/>
      <w:sz w:val="20"/>
      <w:szCs w:val="20"/>
      <w:lang w:eastAsia="es-ES"/>
    </w:rPr>
  </w:style>
  <w:style w:type="paragraph" w:customStyle="1" w:styleId="1">
    <w:name w:val="1"/>
    <w:rsid w:val="004B4D70"/>
    <w:pPr>
      <w:spacing w:after="0" w:line="240" w:lineRule="auto"/>
      <w:ind w:firstLine="313"/>
      <w:jc w:val="both"/>
    </w:pPr>
    <w:rPr>
      <w:rFonts w:ascii="Palatino" w:eastAsia="Times New Roman" w:hAnsi="Palatino" w:cs="Times New Roman"/>
      <w:sz w:val="20"/>
      <w:szCs w:val="20"/>
      <w:lang w:eastAsia="es-ES"/>
    </w:rPr>
  </w:style>
  <w:style w:type="paragraph" w:customStyle="1" w:styleId="2">
    <w:name w:val="2"/>
    <w:basedOn w:val="1"/>
    <w:rsid w:val="004B4D70"/>
    <w:pPr>
      <w:ind w:left="284" w:hanging="283"/>
    </w:pPr>
  </w:style>
  <w:style w:type="paragraph" w:customStyle="1" w:styleId="tesis">
    <w:name w:val="tesis"/>
    <w:basedOn w:val="Normal"/>
    <w:rsid w:val="004B4D70"/>
    <w:pPr>
      <w:ind w:left="311" w:right="937" w:firstLine="256"/>
      <w:jc w:val="both"/>
    </w:pPr>
    <w:rPr>
      <w:rFonts w:ascii="Times" w:hAnsi="Times"/>
      <w:sz w:val="28"/>
    </w:rPr>
  </w:style>
  <w:style w:type="paragraph" w:customStyle="1" w:styleId="segundo">
    <w:name w:val="segundo"/>
    <w:basedOn w:val="Normal"/>
    <w:rsid w:val="004B4D70"/>
  </w:style>
  <w:style w:type="paragraph" w:customStyle="1" w:styleId="Trabajos">
    <w:name w:val="Trabajos"/>
    <w:basedOn w:val="Normal"/>
    <w:rsid w:val="004B4D70"/>
    <w:pPr>
      <w:spacing w:before="240" w:line="360" w:lineRule="atLeast"/>
      <w:ind w:firstLine="560"/>
      <w:jc w:val="both"/>
    </w:pPr>
    <w:rPr>
      <w:rFonts w:ascii="Times" w:hAnsi="Times"/>
      <w:sz w:val="28"/>
    </w:rPr>
  </w:style>
  <w:style w:type="paragraph" w:customStyle="1" w:styleId="ACTASVOTACION">
    <w:name w:val="ACTAS VOTACION"/>
    <w:basedOn w:val="Normal"/>
    <w:rsid w:val="004B4D70"/>
    <w:pPr>
      <w:spacing w:after="60" w:line="240" w:lineRule="atLeast"/>
      <w:jc w:val="both"/>
    </w:pPr>
    <w:rPr>
      <w:rFonts w:ascii="Courier" w:hAnsi="Courier"/>
      <w:sz w:val="20"/>
    </w:rPr>
  </w:style>
  <w:style w:type="paragraph" w:customStyle="1" w:styleId="artculo">
    <w:name w:val="artículo"/>
    <w:rsid w:val="004B4D70"/>
    <w:pPr>
      <w:tabs>
        <w:tab w:val="left" w:pos="283"/>
      </w:tabs>
      <w:spacing w:after="0" w:line="480" w:lineRule="atLeast"/>
      <w:ind w:right="-3119"/>
      <w:jc w:val="both"/>
    </w:pPr>
    <w:rPr>
      <w:rFonts w:ascii="Palatino" w:eastAsia="Times New Roman" w:hAnsi="Palatino" w:cs="Times New Roman"/>
      <w:sz w:val="20"/>
      <w:szCs w:val="20"/>
      <w:lang w:eastAsia="es-ES"/>
    </w:rPr>
  </w:style>
  <w:style w:type="paragraph" w:customStyle="1" w:styleId="xx">
    <w:name w:val="xx"/>
    <w:basedOn w:val="Normal"/>
    <w:rsid w:val="004B4D70"/>
    <w:pPr>
      <w:spacing w:before="240"/>
      <w:ind w:left="1701" w:hanging="1701"/>
      <w:jc w:val="both"/>
    </w:pPr>
    <w:rPr>
      <w:rFonts w:ascii="Times" w:hAnsi="Times"/>
    </w:rPr>
  </w:style>
  <w:style w:type="paragraph" w:customStyle="1" w:styleId="Octversequot">
    <w:name w:val="Oct. verse quot."/>
    <w:basedOn w:val="Normal"/>
    <w:rsid w:val="004B4D70"/>
    <w:pPr>
      <w:spacing w:before="120" w:after="120" w:line="200" w:lineRule="atLeast"/>
      <w:ind w:left="1417"/>
      <w:jc w:val="both"/>
    </w:pPr>
    <w:rPr>
      <w:rFonts w:ascii="Times" w:hAnsi="Times"/>
      <w:sz w:val="18"/>
    </w:rPr>
  </w:style>
  <w:style w:type="paragraph" w:customStyle="1" w:styleId="Hendecasyllables">
    <w:name w:val="Hendecasyllables"/>
    <w:basedOn w:val="Normal"/>
    <w:rsid w:val="004B4D70"/>
    <w:pPr>
      <w:spacing w:before="120" w:after="120" w:line="200" w:lineRule="atLeast"/>
      <w:ind w:left="850"/>
      <w:jc w:val="both"/>
    </w:pPr>
    <w:rPr>
      <w:rFonts w:ascii="Times" w:hAnsi="Times"/>
      <w:sz w:val="18"/>
    </w:rPr>
  </w:style>
  <w:style w:type="paragraph" w:customStyle="1" w:styleId="Palatino">
    <w:name w:val="Palatino"/>
    <w:basedOn w:val="Normal"/>
    <w:rsid w:val="004B4D70"/>
    <w:pPr>
      <w:jc w:val="both"/>
    </w:pPr>
  </w:style>
  <w:style w:type="paragraph" w:customStyle="1" w:styleId="textodenotapiedepgina">
    <w:name w:val="texto de nota pie de página"/>
    <w:basedOn w:val="Normal"/>
    <w:rsid w:val="004B4D70"/>
    <w:pPr>
      <w:ind w:left="567" w:right="284" w:hanging="567"/>
      <w:jc w:val="both"/>
    </w:pPr>
    <w:rPr>
      <w:spacing w:val="60"/>
      <w:sz w:val="28"/>
    </w:rPr>
  </w:style>
  <w:style w:type="paragraph" w:customStyle="1" w:styleId="textos">
    <w:name w:val="textos"/>
    <w:basedOn w:val="Normal"/>
    <w:rsid w:val="004B4D70"/>
    <w:pPr>
      <w:ind w:left="1134" w:right="851" w:firstLine="567"/>
      <w:jc w:val="both"/>
    </w:pPr>
    <w:rPr>
      <w:i/>
      <w:spacing w:val="60"/>
    </w:rPr>
  </w:style>
  <w:style w:type="paragraph" w:customStyle="1" w:styleId="CARMEN">
    <w:name w:val="CARMEN"/>
    <w:basedOn w:val="Normal"/>
    <w:rsid w:val="004B4D70"/>
    <w:pPr>
      <w:spacing w:before="240"/>
      <w:ind w:left="1120" w:right="1118" w:firstLine="560"/>
      <w:jc w:val="both"/>
    </w:pPr>
    <w:rPr>
      <w:rFonts w:ascii="Palatino" w:hAnsi="Palatino"/>
    </w:rPr>
  </w:style>
  <w:style w:type="paragraph" w:customStyle="1" w:styleId="Geneva10">
    <w:name w:val="Geneva 10"/>
    <w:basedOn w:val="Normal"/>
    <w:rsid w:val="004B4D70"/>
    <w:rPr>
      <w:rFonts w:ascii="Geneva" w:hAnsi="Geneva"/>
      <w:sz w:val="20"/>
    </w:rPr>
  </w:style>
  <w:style w:type="paragraph" w:customStyle="1" w:styleId="TIMES12">
    <w:name w:val="TIMES 12"/>
    <w:basedOn w:val="Normal"/>
    <w:rsid w:val="004B4D70"/>
    <w:rPr>
      <w:rFonts w:ascii="Times" w:hAnsi="Times"/>
    </w:rPr>
  </w:style>
  <w:style w:type="paragraph" w:customStyle="1" w:styleId="nota9punto">
    <w:name w:val="nota 9 punto"/>
    <w:basedOn w:val="Textonotapie"/>
    <w:rsid w:val="004B4D70"/>
    <w:pPr>
      <w:jc w:val="left"/>
    </w:pPr>
    <w:rPr>
      <w:rFonts w:ascii="New York" w:hAnsi="New York"/>
      <w:sz w:val="18"/>
    </w:rPr>
  </w:style>
  <w:style w:type="paragraph" w:customStyle="1" w:styleId="Geneva101">
    <w:name w:val="Geneva 101"/>
    <w:basedOn w:val="TIMES12"/>
    <w:rsid w:val="004B4D70"/>
    <w:pPr>
      <w:tabs>
        <w:tab w:val="left" w:pos="340"/>
      </w:tabs>
      <w:jc w:val="both"/>
    </w:pPr>
    <w:rPr>
      <w:rFonts w:ascii="Geneva" w:hAnsi="Geneva"/>
      <w:sz w:val="20"/>
    </w:rPr>
  </w:style>
  <w:style w:type="paragraph" w:customStyle="1" w:styleId="Geneva10cursiva">
    <w:name w:val="Geneva 10 cursiva"/>
    <w:basedOn w:val="Geneva101"/>
    <w:rsid w:val="004B4D70"/>
    <w:pPr>
      <w:ind w:left="560"/>
    </w:pPr>
    <w:rPr>
      <w:i/>
    </w:rPr>
  </w:style>
  <w:style w:type="paragraph" w:customStyle="1" w:styleId="a">
    <w:name w:val="a"/>
    <w:basedOn w:val="Normal"/>
    <w:rsid w:val="004B4D70"/>
    <w:pPr>
      <w:ind w:left="700"/>
      <w:jc w:val="both"/>
    </w:pPr>
    <w:rPr>
      <w:rFonts w:ascii="Times" w:hAnsi="Times"/>
    </w:rPr>
  </w:style>
  <w:style w:type="paragraph" w:customStyle="1" w:styleId="TIMES">
    <w:name w:val="TIMES"/>
    <w:basedOn w:val="Normal"/>
    <w:rsid w:val="004B4D70"/>
    <w:pPr>
      <w:spacing w:before="240" w:line="360" w:lineRule="atLeast"/>
      <w:ind w:right="11"/>
      <w:jc w:val="both"/>
    </w:pPr>
    <w:rPr>
      <w:rFonts w:ascii="Times" w:hAnsi="Times"/>
    </w:rPr>
  </w:style>
  <w:style w:type="paragraph" w:customStyle="1" w:styleId="temas">
    <w:name w:val="temas"/>
    <w:basedOn w:val="Normal"/>
    <w:rsid w:val="004B4D70"/>
    <w:pPr>
      <w:spacing w:before="160"/>
      <w:jc w:val="both"/>
    </w:pPr>
    <w:rPr>
      <w:rFonts w:ascii="Times" w:hAnsi="Times"/>
    </w:rPr>
  </w:style>
  <w:style w:type="paragraph" w:customStyle="1" w:styleId="subtemas">
    <w:name w:val="subtemas"/>
    <w:basedOn w:val="Normal"/>
    <w:rsid w:val="004B4D70"/>
    <w:pPr>
      <w:spacing w:before="80"/>
      <w:ind w:firstLine="300"/>
      <w:jc w:val="both"/>
    </w:pPr>
    <w:rPr>
      <w:rFonts w:ascii="Times" w:hAnsi="Times"/>
    </w:rPr>
  </w:style>
  <w:style w:type="paragraph" w:customStyle="1" w:styleId="11">
    <w:name w:val="1.1."/>
    <w:basedOn w:val="Normal"/>
    <w:rsid w:val="004B4D70"/>
    <w:pPr>
      <w:spacing w:before="60"/>
      <w:ind w:firstLine="280"/>
      <w:jc w:val="both"/>
    </w:pPr>
    <w:rPr>
      <w:rFonts w:ascii="Times" w:hAnsi="Times"/>
    </w:rPr>
  </w:style>
  <w:style w:type="paragraph" w:customStyle="1" w:styleId="partes">
    <w:name w:val="partes"/>
    <w:basedOn w:val="Normal"/>
    <w:rsid w:val="004B4D70"/>
    <w:pPr>
      <w:spacing w:before="280"/>
      <w:jc w:val="both"/>
    </w:pPr>
    <w:rPr>
      <w:rFonts w:ascii="Times" w:hAnsi="Times"/>
      <w:b/>
    </w:rPr>
  </w:style>
  <w:style w:type="paragraph" w:customStyle="1" w:styleId="temarios">
    <w:name w:val="temarios"/>
    <w:basedOn w:val="Normal"/>
    <w:rsid w:val="004B4D70"/>
    <w:pPr>
      <w:ind w:left="426" w:hanging="426"/>
      <w:jc w:val="both"/>
    </w:pPr>
    <w:rPr>
      <w:rFonts w:ascii="Times" w:hAnsi="Times"/>
      <w:lang w:val="es-ES_tradnl"/>
    </w:rPr>
  </w:style>
  <w:style w:type="character" w:styleId="Refdenotaalpie">
    <w:name w:val="footnote reference"/>
    <w:basedOn w:val="Fuentedeprrafopredeter"/>
    <w:semiHidden/>
    <w:unhideWhenUsed/>
    <w:rsid w:val="004B4D70"/>
    <w:rPr>
      <w:position w:val="6"/>
      <w:sz w:val="16"/>
    </w:rPr>
  </w:style>
  <w:style w:type="character" w:styleId="Nmerodepgina">
    <w:name w:val="page number"/>
    <w:basedOn w:val="Fuentedeprrafopredeter"/>
    <w:semiHidden/>
    <w:unhideWhenUsed/>
    <w:rsid w:val="004B4D70"/>
    <w:rPr>
      <w:rFonts w:ascii="Palatino" w:hAnsi="Palatino"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70"/>
    <w:pPr>
      <w:spacing w:after="0" w:line="240" w:lineRule="auto"/>
    </w:pPr>
    <w:rPr>
      <w:rFonts w:ascii="New York" w:eastAsia="Times New Roman" w:hAnsi="New York" w:cs="Times New Roman"/>
      <w:sz w:val="24"/>
      <w:szCs w:val="20"/>
      <w:lang w:eastAsia="es-ES"/>
    </w:rPr>
  </w:style>
  <w:style w:type="paragraph" w:styleId="Ttulo1">
    <w:name w:val="heading 1"/>
    <w:basedOn w:val="Normal"/>
    <w:next w:val="Normal"/>
    <w:link w:val="Ttulo1Car"/>
    <w:qFormat/>
    <w:rsid w:val="004B4D70"/>
    <w:pPr>
      <w:tabs>
        <w:tab w:val="left" w:pos="360"/>
      </w:tabs>
      <w:spacing w:before="240"/>
      <w:outlineLvl w:val="0"/>
    </w:pPr>
    <w:rPr>
      <w:rFonts w:ascii="Arial" w:hAnsi="Arial"/>
      <w:b/>
      <w:u w:val="single"/>
    </w:rPr>
  </w:style>
  <w:style w:type="paragraph" w:styleId="Ttulo2">
    <w:name w:val="heading 2"/>
    <w:basedOn w:val="Normal"/>
    <w:next w:val="Normal"/>
    <w:link w:val="Ttulo2Car"/>
    <w:semiHidden/>
    <w:unhideWhenUsed/>
    <w:qFormat/>
    <w:rsid w:val="004B4D70"/>
    <w:pPr>
      <w:tabs>
        <w:tab w:val="left" w:pos="1080"/>
      </w:tabs>
      <w:spacing w:before="120"/>
      <w:ind w:left="720"/>
      <w:outlineLvl w:val="1"/>
    </w:pPr>
    <w:rPr>
      <w:rFonts w:ascii="Arial" w:hAnsi="Arial"/>
      <w:b/>
    </w:rPr>
  </w:style>
  <w:style w:type="paragraph" w:styleId="Ttulo3">
    <w:name w:val="heading 3"/>
    <w:basedOn w:val="Normal"/>
    <w:next w:val="Normal"/>
    <w:link w:val="Ttulo3Car"/>
    <w:semiHidden/>
    <w:unhideWhenUsed/>
    <w:qFormat/>
    <w:rsid w:val="004B4D70"/>
    <w:pPr>
      <w:tabs>
        <w:tab w:val="left" w:pos="1800"/>
      </w:tabs>
      <w:ind w:left="1440"/>
      <w:outlineLvl w:val="2"/>
    </w:pPr>
    <w:rPr>
      <w:b/>
    </w:rPr>
  </w:style>
  <w:style w:type="paragraph" w:styleId="Ttulo4">
    <w:name w:val="heading 4"/>
    <w:basedOn w:val="Normal"/>
    <w:next w:val="Normal"/>
    <w:link w:val="Ttulo4Car"/>
    <w:semiHidden/>
    <w:unhideWhenUsed/>
    <w:qFormat/>
    <w:rsid w:val="004B4D70"/>
    <w:pPr>
      <w:tabs>
        <w:tab w:val="left" w:pos="2520"/>
      </w:tabs>
      <w:ind w:left="2160"/>
      <w:outlineLvl w:val="3"/>
    </w:pPr>
    <w:rPr>
      <w:u w:val="single"/>
    </w:rPr>
  </w:style>
  <w:style w:type="paragraph" w:styleId="Ttulo5">
    <w:name w:val="heading 5"/>
    <w:basedOn w:val="Normal"/>
    <w:next w:val="Normal"/>
    <w:link w:val="Ttulo5Car"/>
    <w:semiHidden/>
    <w:unhideWhenUsed/>
    <w:qFormat/>
    <w:rsid w:val="004B4D70"/>
    <w:pPr>
      <w:tabs>
        <w:tab w:val="left" w:pos="3240"/>
      </w:tabs>
      <w:ind w:left="2880"/>
      <w:outlineLvl w:val="4"/>
    </w:pPr>
    <w:rPr>
      <w:rFonts w:ascii="Arial" w:hAnsi="Arial"/>
      <w:b/>
      <w:sz w:val="20"/>
    </w:rPr>
  </w:style>
  <w:style w:type="paragraph" w:styleId="Ttulo6">
    <w:name w:val="heading 6"/>
    <w:basedOn w:val="Normal"/>
    <w:next w:val="Normal"/>
    <w:link w:val="Ttulo6Car"/>
    <w:semiHidden/>
    <w:unhideWhenUsed/>
    <w:qFormat/>
    <w:rsid w:val="004B4D70"/>
    <w:pPr>
      <w:tabs>
        <w:tab w:val="left" w:pos="3960"/>
      </w:tabs>
      <w:ind w:left="3600"/>
      <w:outlineLvl w:val="5"/>
    </w:pPr>
    <w:rPr>
      <w:rFonts w:ascii="Arial" w:hAnsi="Arial"/>
      <w:sz w:val="20"/>
      <w:u w:val="single"/>
    </w:rPr>
  </w:style>
  <w:style w:type="paragraph" w:styleId="Ttulo7">
    <w:name w:val="heading 7"/>
    <w:basedOn w:val="Normal"/>
    <w:next w:val="Normal"/>
    <w:link w:val="Ttulo7Car"/>
    <w:semiHidden/>
    <w:unhideWhenUsed/>
    <w:qFormat/>
    <w:rsid w:val="004B4D70"/>
    <w:pPr>
      <w:tabs>
        <w:tab w:val="left" w:pos="4680"/>
      </w:tabs>
      <w:ind w:left="4320"/>
      <w:outlineLvl w:val="6"/>
    </w:pPr>
    <w:rPr>
      <w:rFonts w:ascii="Arial" w:hAnsi="Arial"/>
      <w:i/>
      <w:sz w:val="20"/>
    </w:rPr>
  </w:style>
  <w:style w:type="paragraph" w:styleId="Ttulo8">
    <w:name w:val="heading 8"/>
    <w:basedOn w:val="Normal"/>
    <w:next w:val="Normal"/>
    <w:link w:val="Ttulo8Car"/>
    <w:semiHidden/>
    <w:unhideWhenUsed/>
    <w:qFormat/>
    <w:rsid w:val="004B4D70"/>
    <w:pPr>
      <w:tabs>
        <w:tab w:val="left" w:pos="5400"/>
      </w:tabs>
      <w:ind w:left="5040"/>
      <w:outlineLvl w:val="7"/>
    </w:pPr>
    <w:rPr>
      <w:rFonts w:ascii="Arial" w:hAnsi="Arial"/>
      <w:i/>
      <w:sz w:val="20"/>
    </w:rPr>
  </w:style>
  <w:style w:type="paragraph" w:styleId="Ttulo9">
    <w:name w:val="heading 9"/>
    <w:basedOn w:val="Normal"/>
    <w:next w:val="Normal"/>
    <w:link w:val="Ttulo9Car"/>
    <w:semiHidden/>
    <w:unhideWhenUsed/>
    <w:qFormat/>
    <w:rsid w:val="004B4D70"/>
    <w:pPr>
      <w:tabs>
        <w:tab w:val="left" w:pos="6120"/>
      </w:tabs>
      <w:ind w:left="5760"/>
      <w:outlineLvl w:val="8"/>
    </w:pPr>
    <w:rPr>
      <w:rFonts w:ascii="Arial" w:hAnsi="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D70"/>
    <w:rPr>
      <w:rFonts w:ascii="Arial" w:eastAsia="Times New Roman" w:hAnsi="Arial" w:cs="Times New Roman"/>
      <w:b/>
      <w:sz w:val="24"/>
      <w:szCs w:val="20"/>
      <w:u w:val="single"/>
      <w:lang w:eastAsia="es-ES"/>
    </w:rPr>
  </w:style>
  <w:style w:type="character" w:customStyle="1" w:styleId="Ttulo2Car">
    <w:name w:val="Título 2 Car"/>
    <w:basedOn w:val="Fuentedeprrafopredeter"/>
    <w:link w:val="Ttulo2"/>
    <w:semiHidden/>
    <w:rsid w:val="004B4D70"/>
    <w:rPr>
      <w:rFonts w:ascii="Arial" w:eastAsia="Times New Roman" w:hAnsi="Arial" w:cs="Times New Roman"/>
      <w:b/>
      <w:sz w:val="24"/>
      <w:szCs w:val="20"/>
      <w:lang w:eastAsia="es-ES"/>
    </w:rPr>
  </w:style>
  <w:style w:type="character" w:customStyle="1" w:styleId="Ttulo3Car">
    <w:name w:val="Título 3 Car"/>
    <w:basedOn w:val="Fuentedeprrafopredeter"/>
    <w:link w:val="Ttulo3"/>
    <w:semiHidden/>
    <w:rsid w:val="004B4D70"/>
    <w:rPr>
      <w:rFonts w:ascii="New York" w:eastAsia="Times New Roman" w:hAnsi="New York" w:cs="Times New Roman"/>
      <w:b/>
      <w:sz w:val="24"/>
      <w:szCs w:val="20"/>
      <w:lang w:eastAsia="es-ES"/>
    </w:rPr>
  </w:style>
  <w:style w:type="character" w:customStyle="1" w:styleId="Ttulo4Car">
    <w:name w:val="Título 4 Car"/>
    <w:basedOn w:val="Fuentedeprrafopredeter"/>
    <w:link w:val="Ttulo4"/>
    <w:semiHidden/>
    <w:rsid w:val="004B4D70"/>
    <w:rPr>
      <w:rFonts w:ascii="New York" w:eastAsia="Times New Roman" w:hAnsi="New York" w:cs="Times New Roman"/>
      <w:sz w:val="24"/>
      <w:szCs w:val="20"/>
      <w:u w:val="single"/>
      <w:lang w:eastAsia="es-ES"/>
    </w:rPr>
  </w:style>
  <w:style w:type="character" w:customStyle="1" w:styleId="Ttulo5Car">
    <w:name w:val="Título 5 Car"/>
    <w:basedOn w:val="Fuentedeprrafopredeter"/>
    <w:link w:val="Ttulo5"/>
    <w:semiHidden/>
    <w:rsid w:val="004B4D70"/>
    <w:rPr>
      <w:rFonts w:ascii="Arial" w:eastAsia="Times New Roman" w:hAnsi="Arial" w:cs="Times New Roman"/>
      <w:b/>
      <w:sz w:val="20"/>
      <w:szCs w:val="20"/>
      <w:lang w:eastAsia="es-ES"/>
    </w:rPr>
  </w:style>
  <w:style w:type="character" w:customStyle="1" w:styleId="Ttulo6Car">
    <w:name w:val="Título 6 Car"/>
    <w:basedOn w:val="Fuentedeprrafopredeter"/>
    <w:link w:val="Ttulo6"/>
    <w:semiHidden/>
    <w:rsid w:val="004B4D70"/>
    <w:rPr>
      <w:rFonts w:ascii="Arial" w:eastAsia="Times New Roman" w:hAnsi="Arial" w:cs="Times New Roman"/>
      <w:sz w:val="20"/>
      <w:szCs w:val="20"/>
      <w:u w:val="single"/>
      <w:lang w:eastAsia="es-ES"/>
    </w:rPr>
  </w:style>
  <w:style w:type="character" w:customStyle="1" w:styleId="Ttulo7Car">
    <w:name w:val="Título 7 Car"/>
    <w:basedOn w:val="Fuentedeprrafopredeter"/>
    <w:link w:val="Ttulo7"/>
    <w:semiHidden/>
    <w:rsid w:val="004B4D70"/>
    <w:rPr>
      <w:rFonts w:ascii="Arial" w:eastAsia="Times New Roman" w:hAnsi="Arial" w:cs="Times New Roman"/>
      <w:i/>
      <w:sz w:val="20"/>
      <w:szCs w:val="20"/>
      <w:lang w:eastAsia="es-ES"/>
    </w:rPr>
  </w:style>
  <w:style w:type="character" w:customStyle="1" w:styleId="Ttulo8Car">
    <w:name w:val="Título 8 Car"/>
    <w:basedOn w:val="Fuentedeprrafopredeter"/>
    <w:link w:val="Ttulo8"/>
    <w:semiHidden/>
    <w:rsid w:val="004B4D70"/>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4B4D70"/>
    <w:rPr>
      <w:rFonts w:ascii="Arial" w:eastAsia="Times New Roman" w:hAnsi="Arial" w:cs="Times New Roman"/>
      <w:i/>
      <w:sz w:val="20"/>
      <w:szCs w:val="20"/>
      <w:lang w:eastAsia="es-ES"/>
    </w:rPr>
  </w:style>
  <w:style w:type="character" w:styleId="Textoennegrita">
    <w:name w:val="Strong"/>
    <w:basedOn w:val="Fuentedeprrafopredeter"/>
    <w:qFormat/>
    <w:rsid w:val="004B4D70"/>
    <w:rPr>
      <w:b/>
      <w:bCs w:val="0"/>
    </w:rPr>
  </w:style>
  <w:style w:type="paragraph" w:styleId="TDC1">
    <w:name w:val="toc 1"/>
    <w:basedOn w:val="Normal"/>
    <w:next w:val="Normal"/>
    <w:autoRedefine/>
    <w:semiHidden/>
    <w:unhideWhenUsed/>
    <w:rsid w:val="004B4D70"/>
    <w:pPr>
      <w:tabs>
        <w:tab w:val="left" w:leader="dot" w:pos="8280"/>
        <w:tab w:val="right" w:pos="8640"/>
      </w:tabs>
      <w:spacing w:before="240"/>
      <w:ind w:right="720"/>
      <w:jc w:val="center"/>
    </w:pPr>
    <w:rPr>
      <w:b/>
      <w:u w:val="single"/>
    </w:rPr>
  </w:style>
  <w:style w:type="paragraph" w:styleId="TDC3">
    <w:name w:val="toc 3"/>
    <w:basedOn w:val="Normal"/>
    <w:next w:val="Normal"/>
    <w:autoRedefine/>
    <w:semiHidden/>
    <w:unhideWhenUsed/>
    <w:rsid w:val="004B4D70"/>
    <w:pPr>
      <w:tabs>
        <w:tab w:val="left" w:leader="dot" w:pos="8646"/>
        <w:tab w:val="right" w:pos="9072"/>
      </w:tabs>
      <w:ind w:right="850"/>
    </w:pPr>
    <w:rPr>
      <w:rFonts w:ascii="Palatino" w:hAnsi="Palatino"/>
      <w:caps/>
      <w:sz w:val="20"/>
    </w:rPr>
  </w:style>
  <w:style w:type="paragraph" w:styleId="Textonotapie">
    <w:name w:val="footnote text"/>
    <w:basedOn w:val="Normal"/>
    <w:link w:val="TextonotapieCar"/>
    <w:semiHidden/>
    <w:unhideWhenUsed/>
    <w:rsid w:val="004B4D70"/>
    <w:pPr>
      <w:jc w:val="both"/>
    </w:pPr>
    <w:rPr>
      <w:rFonts w:ascii="Geneva" w:hAnsi="Geneva"/>
    </w:rPr>
  </w:style>
  <w:style w:type="character" w:customStyle="1" w:styleId="TextonotapieCar">
    <w:name w:val="Texto nota pie Car"/>
    <w:basedOn w:val="Fuentedeprrafopredeter"/>
    <w:link w:val="Textonotapie"/>
    <w:semiHidden/>
    <w:rsid w:val="004B4D70"/>
    <w:rPr>
      <w:rFonts w:ascii="Geneva" w:eastAsia="Times New Roman" w:hAnsi="Geneva" w:cs="Times New Roman"/>
      <w:sz w:val="24"/>
      <w:szCs w:val="20"/>
      <w:lang w:eastAsia="es-ES"/>
    </w:rPr>
  </w:style>
  <w:style w:type="paragraph" w:styleId="Encabezado">
    <w:name w:val="header"/>
    <w:basedOn w:val="Normal"/>
    <w:link w:val="EncabezadoCar"/>
    <w:semiHidden/>
    <w:unhideWhenUsed/>
    <w:rsid w:val="004B4D70"/>
    <w:pPr>
      <w:tabs>
        <w:tab w:val="center" w:pos="4819"/>
        <w:tab w:val="right" w:pos="9071"/>
      </w:tabs>
    </w:pPr>
  </w:style>
  <w:style w:type="character" w:customStyle="1" w:styleId="EncabezadoCar">
    <w:name w:val="Encabezado Car"/>
    <w:basedOn w:val="Fuentedeprrafopredeter"/>
    <w:link w:val="Encabezado"/>
    <w:semiHidden/>
    <w:rsid w:val="004B4D70"/>
    <w:rPr>
      <w:rFonts w:ascii="New York" w:eastAsia="Times New Roman" w:hAnsi="New York" w:cs="Times New Roman"/>
      <w:sz w:val="24"/>
      <w:szCs w:val="20"/>
      <w:lang w:eastAsia="es-ES"/>
    </w:rPr>
  </w:style>
  <w:style w:type="paragraph" w:styleId="Piedepgina">
    <w:name w:val="footer"/>
    <w:basedOn w:val="Normal"/>
    <w:link w:val="PiedepginaCar"/>
    <w:semiHidden/>
    <w:unhideWhenUsed/>
    <w:rsid w:val="004B4D70"/>
    <w:pPr>
      <w:tabs>
        <w:tab w:val="center" w:pos="4819"/>
        <w:tab w:val="right" w:pos="9071"/>
      </w:tabs>
    </w:pPr>
  </w:style>
  <w:style w:type="character" w:customStyle="1" w:styleId="PiedepginaCar">
    <w:name w:val="Pie de página Car"/>
    <w:basedOn w:val="Fuentedeprrafopredeter"/>
    <w:link w:val="Piedepgina"/>
    <w:semiHidden/>
    <w:rsid w:val="004B4D70"/>
    <w:rPr>
      <w:rFonts w:ascii="New York" w:eastAsia="Times New Roman" w:hAnsi="New York" w:cs="Times New Roman"/>
      <w:sz w:val="24"/>
      <w:szCs w:val="20"/>
      <w:lang w:eastAsia="es-ES"/>
    </w:rPr>
  </w:style>
  <w:style w:type="paragraph" w:styleId="Ttulo">
    <w:name w:val="Title"/>
    <w:basedOn w:val="Normal"/>
    <w:link w:val="TtuloCar"/>
    <w:qFormat/>
    <w:rsid w:val="004B4D70"/>
    <w:pPr>
      <w:jc w:val="center"/>
    </w:pPr>
    <w:rPr>
      <w:b/>
    </w:rPr>
  </w:style>
  <w:style w:type="character" w:customStyle="1" w:styleId="TtuloCar">
    <w:name w:val="Título Car"/>
    <w:basedOn w:val="Fuentedeprrafopredeter"/>
    <w:link w:val="Ttulo"/>
    <w:rsid w:val="004B4D70"/>
    <w:rPr>
      <w:rFonts w:ascii="New York" w:eastAsia="Times New Roman" w:hAnsi="New York" w:cs="Times New Roman"/>
      <w:b/>
      <w:sz w:val="24"/>
      <w:szCs w:val="20"/>
      <w:lang w:eastAsia="es-ES"/>
    </w:rPr>
  </w:style>
  <w:style w:type="paragraph" w:styleId="Textoindependiente">
    <w:name w:val="Body Text"/>
    <w:basedOn w:val="Normal"/>
    <w:link w:val="TextoindependienteCar"/>
    <w:semiHidden/>
    <w:unhideWhenUsed/>
    <w:rsid w:val="004B4D70"/>
    <w:pPr>
      <w:tabs>
        <w:tab w:val="right" w:pos="5954"/>
        <w:tab w:val="left" w:pos="7080"/>
        <w:tab w:val="left" w:pos="8505"/>
      </w:tabs>
      <w:spacing w:line="240" w:lineRule="exact"/>
      <w:ind w:right="2550"/>
      <w:jc w:val="center"/>
    </w:pPr>
    <w:rPr>
      <w:b/>
    </w:rPr>
  </w:style>
  <w:style w:type="character" w:customStyle="1" w:styleId="TextoindependienteCar">
    <w:name w:val="Texto independiente Car"/>
    <w:basedOn w:val="Fuentedeprrafopredeter"/>
    <w:link w:val="Textoindependiente"/>
    <w:semiHidden/>
    <w:rsid w:val="004B4D70"/>
    <w:rPr>
      <w:rFonts w:ascii="New York" w:eastAsia="Times New Roman" w:hAnsi="New York" w:cs="Times New Roman"/>
      <w:b/>
      <w:sz w:val="24"/>
      <w:szCs w:val="20"/>
      <w:lang w:eastAsia="es-ES"/>
    </w:rPr>
  </w:style>
  <w:style w:type="paragraph" w:styleId="Sangradetextonormal">
    <w:name w:val="Body Text Indent"/>
    <w:basedOn w:val="Normal"/>
    <w:link w:val="SangradetextonormalCar"/>
    <w:semiHidden/>
    <w:unhideWhenUsed/>
    <w:rsid w:val="004B4D70"/>
    <w:pPr>
      <w:spacing w:line="240" w:lineRule="atLeast"/>
      <w:ind w:right="1116"/>
      <w:jc w:val="both"/>
    </w:pPr>
    <w:rPr>
      <w:sz w:val="20"/>
    </w:rPr>
  </w:style>
  <w:style w:type="character" w:customStyle="1" w:styleId="SangradetextonormalCar">
    <w:name w:val="Sangría de texto normal Car"/>
    <w:basedOn w:val="Fuentedeprrafopredeter"/>
    <w:link w:val="Sangradetextonormal"/>
    <w:semiHidden/>
    <w:rsid w:val="004B4D70"/>
    <w:rPr>
      <w:rFonts w:ascii="New York" w:eastAsia="Times New Roman" w:hAnsi="New York" w:cs="Times New Roman"/>
      <w:sz w:val="20"/>
      <w:szCs w:val="20"/>
      <w:lang w:eastAsia="es-ES"/>
    </w:rPr>
  </w:style>
  <w:style w:type="paragraph" w:styleId="Textoindependiente2">
    <w:name w:val="Body Text 2"/>
    <w:basedOn w:val="Normal"/>
    <w:link w:val="Textoindependiente2Car"/>
    <w:semiHidden/>
    <w:unhideWhenUsed/>
    <w:rsid w:val="004B4D70"/>
    <w:pPr>
      <w:tabs>
        <w:tab w:val="right" w:pos="6521"/>
      </w:tabs>
      <w:ind w:right="1116"/>
      <w:jc w:val="both"/>
    </w:pPr>
    <w:rPr>
      <w:rFonts w:ascii="Times New Roman" w:hAnsi="Times New Roman"/>
      <w:sz w:val="20"/>
    </w:rPr>
  </w:style>
  <w:style w:type="character" w:customStyle="1" w:styleId="Textoindependiente2Car">
    <w:name w:val="Texto independiente 2 Car"/>
    <w:basedOn w:val="Fuentedeprrafopredeter"/>
    <w:link w:val="Textoindependiente2"/>
    <w:semiHidden/>
    <w:rsid w:val="004B4D7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semiHidden/>
    <w:unhideWhenUsed/>
    <w:rsid w:val="004B4D70"/>
    <w:pPr>
      <w:tabs>
        <w:tab w:val="right" w:pos="6521"/>
      </w:tabs>
      <w:ind w:right="1116"/>
    </w:pPr>
    <w:rPr>
      <w:sz w:val="20"/>
    </w:rPr>
  </w:style>
  <w:style w:type="character" w:customStyle="1" w:styleId="Textoindependiente3Car">
    <w:name w:val="Texto independiente 3 Car"/>
    <w:basedOn w:val="Fuentedeprrafopredeter"/>
    <w:link w:val="Textoindependiente3"/>
    <w:semiHidden/>
    <w:rsid w:val="004B4D70"/>
    <w:rPr>
      <w:rFonts w:ascii="New York" w:eastAsia="Times New Roman" w:hAnsi="New York" w:cs="Times New Roman"/>
      <w:sz w:val="20"/>
      <w:szCs w:val="20"/>
      <w:lang w:eastAsia="es-ES"/>
    </w:rPr>
  </w:style>
  <w:style w:type="paragraph" w:styleId="Sangra2detindependiente">
    <w:name w:val="Body Text Indent 2"/>
    <w:basedOn w:val="Normal"/>
    <w:link w:val="Sangra2detindependienteCar"/>
    <w:semiHidden/>
    <w:unhideWhenUsed/>
    <w:rsid w:val="004B4D70"/>
    <w:pPr>
      <w:spacing w:line="240" w:lineRule="atLeast"/>
      <w:ind w:right="1116" w:firstLine="291"/>
      <w:jc w:val="both"/>
    </w:pPr>
    <w:rPr>
      <w:sz w:val="20"/>
    </w:rPr>
  </w:style>
  <w:style w:type="character" w:customStyle="1" w:styleId="Sangra2detindependienteCar">
    <w:name w:val="Sangría 2 de t. independiente Car"/>
    <w:basedOn w:val="Fuentedeprrafopredeter"/>
    <w:link w:val="Sangra2detindependiente"/>
    <w:semiHidden/>
    <w:rsid w:val="004B4D70"/>
    <w:rPr>
      <w:rFonts w:ascii="New York" w:eastAsia="Times New Roman" w:hAnsi="New York" w:cs="Times New Roman"/>
      <w:sz w:val="20"/>
      <w:szCs w:val="20"/>
      <w:lang w:eastAsia="es-ES"/>
    </w:rPr>
  </w:style>
  <w:style w:type="paragraph" w:styleId="Sangra3detindependiente">
    <w:name w:val="Body Text Indent 3"/>
    <w:basedOn w:val="Normal"/>
    <w:link w:val="Sangra3detindependienteCar"/>
    <w:semiHidden/>
    <w:unhideWhenUsed/>
    <w:rsid w:val="004B4D70"/>
    <w:pPr>
      <w:tabs>
        <w:tab w:val="right" w:pos="6521"/>
      </w:tabs>
      <w:ind w:right="1116" w:firstLine="567"/>
      <w:jc w:val="both"/>
    </w:pPr>
    <w:rPr>
      <w:sz w:val="20"/>
    </w:rPr>
  </w:style>
  <w:style w:type="character" w:customStyle="1" w:styleId="Sangra3detindependienteCar">
    <w:name w:val="Sangría 3 de t. independiente Car"/>
    <w:basedOn w:val="Fuentedeprrafopredeter"/>
    <w:link w:val="Sangra3detindependiente"/>
    <w:semiHidden/>
    <w:rsid w:val="004B4D70"/>
    <w:rPr>
      <w:rFonts w:ascii="New York" w:eastAsia="Times New Roman" w:hAnsi="New York" w:cs="Times New Roman"/>
      <w:sz w:val="20"/>
      <w:szCs w:val="20"/>
      <w:lang w:eastAsia="es-ES"/>
    </w:rPr>
  </w:style>
  <w:style w:type="paragraph" w:styleId="Textodebloque">
    <w:name w:val="Block Text"/>
    <w:basedOn w:val="Normal"/>
    <w:semiHidden/>
    <w:unhideWhenUsed/>
    <w:rsid w:val="004B4D70"/>
    <w:pPr>
      <w:tabs>
        <w:tab w:val="right" w:pos="5954"/>
        <w:tab w:val="left" w:pos="7080"/>
        <w:tab w:val="left" w:pos="8505"/>
      </w:tabs>
      <w:spacing w:line="240" w:lineRule="exact"/>
      <w:ind w:left="851" w:right="1416" w:hanging="284"/>
      <w:jc w:val="both"/>
    </w:pPr>
  </w:style>
  <w:style w:type="paragraph" w:styleId="Mapadeldocumento">
    <w:name w:val="Document Map"/>
    <w:basedOn w:val="Normal"/>
    <w:link w:val="MapadeldocumentoCar"/>
    <w:semiHidden/>
    <w:unhideWhenUsed/>
    <w:rsid w:val="004B4D70"/>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4B4D70"/>
    <w:rPr>
      <w:rFonts w:ascii="Tahoma" w:eastAsia="Times New Roman" w:hAnsi="Tahoma" w:cs="Times New Roman"/>
      <w:sz w:val="24"/>
      <w:szCs w:val="20"/>
      <w:shd w:val="clear" w:color="auto" w:fill="000080"/>
      <w:lang w:eastAsia="es-ES"/>
    </w:rPr>
  </w:style>
  <w:style w:type="paragraph" w:styleId="Textosinformato">
    <w:name w:val="Plain Text"/>
    <w:basedOn w:val="Normal"/>
    <w:link w:val="TextosinformatoCar"/>
    <w:semiHidden/>
    <w:unhideWhenUsed/>
    <w:rsid w:val="004B4D70"/>
    <w:pPr>
      <w:jc w:val="both"/>
    </w:pPr>
    <w:rPr>
      <w:rFonts w:ascii="Courier New" w:hAnsi="Courier New"/>
      <w:sz w:val="20"/>
      <w:lang w:val="es-ES_tradnl"/>
    </w:rPr>
  </w:style>
  <w:style w:type="character" w:customStyle="1" w:styleId="TextosinformatoCar">
    <w:name w:val="Texto sin formato Car"/>
    <w:basedOn w:val="Fuentedeprrafopredeter"/>
    <w:link w:val="Textosinformato"/>
    <w:semiHidden/>
    <w:rsid w:val="004B4D70"/>
    <w:rPr>
      <w:rFonts w:ascii="Courier New" w:eastAsia="Times New Roman" w:hAnsi="Courier New" w:cs="Times New Roman"/>
      <w:sz w:val="20"/>
      <w:szCs w:val="20"/>
      <w:lang w:val="es-ES_tradnl" w:eastAsia="es-ES"/>
    </w:rPr>
  </w:style>
  <w:style w:type="paragraph" w:customStyle="1" w:styleId="Rtulo">
    <w:name w:val="Rótulo"/>
    <w:basedOn w:val="Normal"/>
    <w:rsid w:val="004B4D70"/>
    <w:pPr>
      <w:jc w:val="both"/>
    </w:pPr>
    <w:rPr>
      <w:rFonts w:ascii="Palatino" w:hAnsi="Palatino"/>
      <w:b/>
    </w:rPr>
  </w:style>
  <w:style w:type="paragraph" w:customStyle="1" w:styleId="rotulito">
    <w:name w:val="rotulito"/>
    <w:basedOn w:val="Normal"/>
    <w:rsid w:val="004B4D70"/>
    <w:pPr>
      <w:tabs>
        <w:tab w:val="left" w:pos="1445"/>
      </w:tabs>
      <w:spacing w:before="240" w:line="360" w:lineRule="atLeast"/>
      <w:ind w:firstLine="850"/>
      <w:jc w:val="both"/>
    </w:pPr>
    <w:rPr>
      <w:rFonts w:ascii="Palatino Italic" w:hAnsi="Palatino Italic"/>
    </w:rPr>
  </w:style>
  <w:style w:type="paragraph" w:customStyle="1" w:styleId="bibl">
    <w:name w:val="bibl"/>
    <w:basedOn w:val="Normal"/>
    <w:rsid w:val="004B4D70"/>
    <w:pPr>
      <w:ind w:left="300" w:hanging="280"/>
    </w:pPr>
    <w:rPr>
      <w:rFonts w:ascii="Times" w:hAnsi="Times"/>
    </w:rPr>
  </w:style>
  <w:style w:type="paragraph" w:customStyle="1" w:styleId="textotesis">
    <w:name w:val="texto tesis"/>
    <w:basedOn w:val="Normal"/>
    <w:rsid w:val="004B4D70"/>
    <w:pPr>
      <w:spacing w:before="240" w:line="300" w:lineRule="atLeast"/>
      <w:ind w:firstLine="560"/>
      <w:jc w:val="both"/>
    </w:pPr>
    <w:rPr>
      <w:rFonts w:ascii="Palatino" w:hAnsi="Palatino"/>
    </w:rPr>
  </w:style>
  <w:style w:type="paragraph" w:customStyle="1" w:styleId="Helv12">
    <w:name w:val="Helv 12"/>
    <w:basedOn w:val="Normal"/>
    <w:rsid w:val="004B4D70"/>
    <w:pPr>
      <w:spacing w:before="240" w:line="360" w:lineRule="atLeast"/>
      <w:ind w:right="18" w:firstLine="560"/>
      <w:jc w:val="both"/>
    </w:pPr>
    <w:rPr>
      <w:rFonts w:ascii="Helvetica" w:hAnsi="Helvetica"/>
      <w:sz w:val="22"/>
    </w:rPr>
  </w:style>
  <w:style w:type="paragraph" w:customStyle="1" w:styleId="Andreas">
    <w:name w:val="Andreas"/>
    <w:basedOn w:val="Normal"/>
    <w:rsid w:val="004B4D70"/>
    <w:pPr>
      <w:spacing w:before="120" w:line="300" w:lineRule="atLeast"/>
      <w:ind w:right="-27" w:firstLine="300"/>
      <w:jc w:val="both"/>
    </w:pPr>
    <w:rPr>
      <w:rFonts w:ascii="Times" w:hAnsi="Times"/>
      <w:sz w:val="22"/>
    </w:rPr>
  </w:style>
  <w:style w:type="paragraph" w:customStyle="1" w:styleId="citaseneltexto">
    <w:name w:val="citas en el texto"/>
    <w:basedOn w:val="Andreas"/>
    <w:rsid w:val="004B4D70"/>
    <w:pPr>
      <w:spacing w:line="240" w:lineRule="auto"/>
    </w:pPr>
    <w:rPr>
      <w:sz w:val="20"/>
    </w:rPr>
  </w:style>
  <w:style w:type="paragraph" w:customStyle="1" w:styleId="subttulo">
    <w:name w:val="subtítulo"/>
    <w:basedOn w:val="Normal"/>
    <w:rsid w:val="004B4D70"/>
    <w:pPr>
      <w:spacing w:before="240"/>
      <w:ind w:right="18"/>
      <w:jc w:val="both"/>
    </w:pPr>
    <w:rPr>
      <w:rFonts w:ascii="Palatino" w:hAnsi="Palatino"/>
      <w:b/>
      <w:sz w:val="22"/>
    </w:rPr>
  </w:style>
  <w:style w:type="paragraph" w:customStyle="1" w:styleId="ttulo0">
    <w:name w:val="título"/>
    <w:basedOn w:val="Normal"/>
    <w:rsid w:val="004B4D70"/>
    <w:pPr>
      <w:pBdr>
        <w:top w:val="single" w:sz="6" w:space="0" w:color="auto"/>
        <w:left w:val="single" w:sz="6" w:space="0" w:color="auto"/>
        <w:bottom w:val="single" w:sz="6" w:space="0" w:color="auto"/>
        <w:right w:val="single" w:sz="6" w:space="0" w:color="auto"/>
      </w:pBdr>
      <w:spacing w:before="600"/>
      <w:ind w:right="18"/>
      <w:jc w:val="center"/>
    </w:pPr>
    <w:rPr>
      <w:rFonts w:ascii="Palatino" w:hAnsi="Palatino"/>
      <w:b/>
    </w:rPr>
  </w:style>
  <w:style w:type="paragraph" w:customStyle="1" w:styleId="datoslibro">
    <w:name w:val="datos libro"/>
    <w:basedOn w:val="Normal"/>
    <w:rsid w:val="004B4D70"/>
    <w:pPr>
      <w:ind w:right="18"/>
      <w:jc w:val="both"/>
    </w:pPr>
    <w:rPr>
      <w:rFonts w:ascii="Palatino" w:hAnsi="Palatino"/>
      <w:sz w:val="22"/>
    </w:rPr>
  </w:style>
  <w:style w:type="paragraph" w:customStyle="1" w:styleId="APARTADO">
    <w:name w:val="APARTADO"/>
    <w:basedOn w:val="Normal"/>
    <w:rsid w:val="004B4D70"/>
    <w:pPr>
      <w:pBdr>
        <w:top w:val="single" w:sz="6" w:space="0" w:color="auto"/>
        <w:left w:val="single" w:sz="6" w:space="0" w:color="auto"/>
        <w:bottom w:val="single" w:sz="6" w:space="0" w:color="auto"/>
        <w:right w:val="single" w:sz="6" w:space="0" w:color="auto"/>
      </w:pBdr>
      <w:ind w:right="18" w:firstLine="300"/>
      <w:jc w:val="center"/>
    </w:pPr>
    <w:rPr>
      <w:rFonts w:ascii="Palatino" w:hAnsi="Palatino"/>
      <w:b/>
      <w:sz w:val="28"/>
    </w:rPr>
  </w:style>
  <w:style w:type="paragraph" w:customStyle="1" w:styleId="ttulodoble">
    <w:name w:val="título doble"/>
    <w:basedOn w:val="Normal"/>
    <w:rsid w:val="004B4D70"/>
    <w:pPr>
      <w:ind w:right="18"/>
      <w:jc w:val="center"/>
    </w:pPr>
    <w:rPr>
      <w:rFonts w:ascii="Palatino" w:hAnsi="Palatino"/>
      <w:b/>
    </w:rPr>
  </w:style>
  <w:style w:type="paragraph" w:customStyle="1" w:styleId="ttulolibro">
    <w:name w:val="título libro"/>
    <w:basedOn w:val="Normal"/>
    <w:rsid w:val="004B4D70"/>
    <w:pPr>
      <w:spacing w:before="600"/>
      <w:ind w:right="18"/>
      <w:jc w:val="both"/>
    </w:pPr>
    <w:rPr>
      <w:rFonts w:ascii="Palatino" w:hAnsi="Palatino"/>
      <w:b/>
      <w:i/>
    </w:rPr>
  </w:style>
  <w:style w:type="paragraph" w:customStyle="1" w:styleId="MODELOARTICULO">
    <w:name w:val="MODELO ARTICULO"/>
    <w:basedOn w:val="Normal"/>
    <w:rsid w:val="004B4D70"/>
    <w:pPr>
      <w:spacing w:after="160" w:line="360" w:lineRule="atLeast"/>
      <w:ind w:firstLine="567"/>
      <w:jc w:val="both"/>
    </w:pPr>
    <w:rPr>
      <w:rFonts w:ascii="Helvetica" w:hAnsi="Helvetica"/>
    </w:rPr>
  </w:style>
  <w:style w:type="paragraph" w:customStyle="1" w:styleId="BS">
    <w:name w:val="BS"/>
    <w:basedOn w:val="Normal"/>
    <w:rsid w:val="004B4D70"/>
    <w:pPr>
      <w:ind w:right="-866"/>
    </w:pPr>
    <w:rPr>
      <w:rFonts w:ascii="Geneva" w:hAnsi="Geneva"/>
    </w:rPr>
  </w:style>
  <w:style w:type="paragraph" w:customStyle="1" w:styleId="normal0">
    <w:name w:val="normal"/>
    <w:basedOn w:val="Normal"/>
    <w:rsid w:val="004B4D70"/>
    <w:pPr>
      <w:tabs>
        <w:tab w:val="left" w:pos="426"/>
      </w:tabs>
      <w:ind w:right="1116"/>
    </w:pPr>
    <w:rPr>
      <w:sz w:val="20"/>
    </w:rPr>
  </w:style>
  <w:style w:type="paragraph" w:customStyle="1" w:styleId="clase">
    <w:name w:val="clase"/>
    <w:basedOn w:val="Normal"/>
    <w:rsid w:val="004B4D70"/>
    <w:pPr>
      <w:spacing w:before="240" w:line="360" w:lineRule="atLeast"/>
      <w:jc w:val="both"/>
    </w:pPr>
    <w:rPr>
      <w:rFonts w:ascii="Palatino" w:hAnsi="Palatino"/>
    </w:rPr>
  </w:style>
  <w:style w:type="paragraph" w:customStyle="1" w:styleId="textnotnor">
    <w:name w:val="textnotnor"/>
    <w:basedOn w:val="Textonotapie"/>
    <w:rsid w:val="004B4D70"/>
    <w:pPr>
      <w:ind w:right="4"/>
    </w:pPr>
    <w:rPr>
      <w:rFonts w:ascii="Times" w:hAnsi="Times"/>
      <w:sz w:val="20"/>
    </w:rPr>
  </w:style>
  <w:style w:type="paragraph" w:customStyle="1" w:styleId="cos">
    <w:name w:val="cos"/>
    <w:basedOn w:val="Normal"/>
    <w:rsid w:val="004B4D70"/>
    <w:pPr>
      <w:spacing w:before="240" w:line="360" w:lineRule="atLeast"/>
      <w:ind w:left="567" w:right="4" w:firstLine="553"/>
      <w:jc w:val="both"/>
    </w:pPr>
    <w:rPr>
      <w:rFonts w:ascii="Times" w:hAnsi="Times"/>
    </w:rPr>
  </w:style>
  <w:style w:type="paragraph" w:customStyle="1" w:styleId="cit">
    <w:name w:val="cit"/>
    <w:basedOn w:val="Normal"/>
    <w:rsid w:val="004B4D70"/>
    <w:pPr>
      <w:spacing w:line="360" w:lineRule="atLeast"/>
      <w:ind w:left="2280" w:right="567"/>
      <w:jc w:val="both"/>
    </w:pPr>
    <w:rPr>
      <w:rFonts w:ascii="Times" w:hAnsi="Times"/>
      <w:sz w:val="22"/>
    </w:rPr>
  </w:style>
  <w:style w:type="paragraph" w:customStyle="1" w:styleId="versos">
    <w:name w:val="versos"/>
    <w:basedOn w:val="Normal"/>
    <w:rsid w:val="004B4D70"/>
    <w:pPr>
      <w:ind w:right="1966"/>
    </w:pPr>
    <w:rPr>
      <w:rFonts w:ascii="Times" w:hAnsi="Times"/>
    </w:rPr>
  </w:style>
  <w:style w:type="paragraph" w:customStyle="1" w:styleId="notastes">
    <w:name w:val="notastes"/>
    <w:basedOn w:val="Normal"/>
    <w:rsid w:val="004B4D70"/>
    <w:pPr>
      <w:jc w:val="both"/>
    </w:pPr>
    <w:rPr>
      <w:rFonts w:ascii="Helvetica" w:hAnsi="Helvetica"/>
      <w:sz w:val="20"/>
    </w:rPr>
  </w:style>
  <w:style w:type="paragraph" w:customStyle="1" w:styleId="cita">
    <w:name w:val="cita"/>
    <w:basedOn w:val="Normal"/>
    <w:rsid w:val="004B4D70"/>
    <w:pPr>
      <w:spacing w:before="240" w:line="360" w:lineRule="atLeast"/>
      <w:ind w:left="2280" w:right="-1156"/>
      <w:jc w:val="both"/>
    </w:pPr>
    <w:rPr>
      <w:rFonts w:ascii="Helvetica" w:hAnsi="Helvetica"/>
      <w:sz w:val="22"/>
    </w:rPr>
  </w:style>
  <w:style w:type="paragraph" w:customStyle="1" w:styleId="apndice1">
    <w:name w:val="apéndice1"/>
    <w:basedOn w:val="Normal"/>
    <w:rsid w:val="004B4D70"/>
    <w:pPr>
      <w:spacing w:before="240" w:line="360" w:lineRule="atLeast"/>
      <w:ind w:left="2835"/>
      <w:jc w:val="both"/>
    </w:pPr>
    <w:rPr>
      <w:rFonts w:ascii="Helvetica" w:hAnsi="Helvetica"/>
    </w:rPr>
  </w:style>
  <w:style w:type="paragraph" w:customStyle="1" w:styleId="cuerpo">
    <w:name w:val="cuerpo"/>
    <w:basedOn w:val="Normal"/>
    <w:rsid w:val="004B4D70"/>
    <w:pPr>
      <w:spacing w:before="240" w:line="360" w:lineRule="atLeast"/>
      <w:ind w:left="567" w:right="-1156"/>
      <w:jc w:val="both"/>
    </w:pPr>
    <w:rPr>
      <w:rFonts w:ascii="Helvetica" w:hAnsi="Helvetica"/>
    </w:rPr>
  </w:style>
  <w:style w:type="paragraph" w:customStyle="1" w:styleId="NormalTimes12">
    <w:name w:val="Normal.Times 12"/>
    <w:rsid w:val="004B4D70"/>
    <w:pPr>
      <w:tabs>
        <w:tab w:val="left" w:pos="567"/>
      </w:tabs>
      <w:spacing w:after="0" w:line="360" w:lineRule="atLeast"/>
      <w:ind w:firstLine="567"/>
      <w:jc w:val="both"/>
    </w:pPr>
    <w:rPr>
      <w:rFonts w:ascii="Palatino" w:eastAsia="Times New Roman" w:hAnsi="Palatino" w:cs="Times New Roman"/>
      <w:sz w:val="20"/>
      <w:szCs w:val="20"/>
      <w:lang w:eastAsia="es-ES"/>
    </w:rPr>
  </w:style>
  <w:style w:type="paragraph" w:customStyle="1" w:styleId="1">
    <w:name w:val="1"/>
    <w:rsid w:val="004B4D70"/>
    <w:pPr>
      <w:spacing w:after="0" w:line="240" w:lineRule="auto"/>
      <w:ind w:firstLine="313"/>
      <w:jc w:val="both"/>
    </w:pPr>
    <w:rPr>
      <w:rFonts w:ascii="Palatino" w:eastAsia="Times New Roman" w:hAnsi="Palatino" w:cs="Times New Roman"/>
      <w:sz w:val="20"/>
      <w:szCs w:val="20"/>
      <w:lang w:eastAsia="es-ES"/>
    </w:rPr>
  </w:style>
  <w:style w:type="paragraph" w:customStyle="1" w:styleId="2">
    <w:name w:val="2"/>
    <w:basedOn w:val="1"/>
    <w:rsid w:val="004B4D70"/>
    <w:pPr>
      <w:ind w:left="284" w:hanging="283"/>
    </w:pPr>
  </w:style>
  <w:style w:type="paragraph" w:customStyle="1" w:styleId="tesis">
    <w:name w:val="tesis"/>
    <w:basedOn w:val="Normal"/>
    <w:rsid w:val="004B4D70"/>
    <w:pPr>
      <w:ind w:left="311" w:right="937" w:firstLine="256"/>
      <w:jc w:val="both"/>
    </w:pPr>
    <w:rPr>
      <w:rFonts w:ascii="Times" w:hAnsi="Times"/>
      <w:sz w:val="28"/>
    </w:rPr>
  </w:style>
  <w:style w:type="paragraph" w:customStyle="1" w:styleId="segundo">
    <w:name w:val="segundo"/>
    <w:basedOn w:val="Normal"/>
    <w:rsid w:val="004B4D70"/>
  </w:style>
  <w:style w:type="paragraph" w:customStyle="1" w:styleId="Trabajos">
    <w:name w:val="Trabajos"/>
    <w:basedOn w:val="Normal"/>
    <w:rsid w:val="004B4D70"/>
    <w:pPr>
      <w:spacing w:before="240" w:line="360" w:lineRule="atLeast"/>
      <w:ind w:firstLine="560"/>
      <w:jc w:val="both"/>
    </w:pPr>
    <w:rPr>
      <w:rFonts w:ascii="Times" w:hAnsi="Times"/>
      <w:sz w:val="28"/>
    </w:rPr>
  </w:style>
  <w:style w:type="paragraph" w:customStyle="1" w:styleId="ACTASVOTACION">
    <w:name w:val="ACTAS VOTACION"/>
    <w:basedOn w:val="Normal"/>
    <w:rsid w:val="004B4D70"/>
    <w:pPr>
      <w:spacing w:after="60" w:line="240" w:lineRule="atLeast"/>
      <w:jc w:val="both"/>
    </w:pPr>
    <w:rPr>
      <w:rFonts w:ascii="Courier" w:hAnsi="Courier"/>
      <w:sz w:val="20"/>
    </w:rPr>
  </w:style>
  <w:style w:type="paragraph" w:customStyle="1" w:styleId="artculo">
    <w:name w:val="artículo"/>
    <w:rsid w:val="004B4D70"/>
    <w:pPr>
      <w:tabs>
        <w:tab w:val="left" w:pos="283"/>
      </w:tabs>
      <w:spacing w:after="0" w:line="480" w:lineRule="atLeast"/>
      <w:ind w:right="-3119"/>
      <w:jc w:val="both"/>
    </w:pPr>
    <w:rPr>
      <w:rFonts w:ascii="Palatino" w:eastAsia="Times New Roman" w:hAnsi="Palatino" w:cs="Times New Roman"/>
      <w:sz w:val="20"/>
      <w:szCs w:val="20"/>
      <w:lang w:eastAsia="es-ES"/>
    </w:rPr>
  </w:style>
  <w:style w:type="paragraph" w:customStyle="1" w:styleId="xx">
    <w:name w:val="xx"/>
    <w:basedOn w:val="Normal"/>
    <w:rsid w:val="004B4D70"/>
    <w:pPr>
      <w:spacing w:before="240"/>
      <w:ind w:left="1701" w:hanging="1701"/>
      <w:jc w:val="both"/>
    </w:pPr>
    <w:rPr>
      <w:rFonts w:ascii="Times" w:hAnsi="Times"/>
    </w:rPr>
  </w:style>
  <w:style w:type="paragraph" w:customStyle="1" w:styleId="Octversequot">
    <w:name w:val="Oct. verse quot."/>
    <w:basedOn w:val="Normal"/>
    <w:rsid w:val="004B4D70"/>
    <w:pPr>
      <w:spacing w:before="120" w:after="120" w:line="200" w:lineRule="atLeast"/>
      <w:ind w:left="1417"/>
      <w:jc w:val="both"/>
    </w:pPr>
    <w:rPr>
      <w:rFonts w:ascii="Times" w:hAnsi="Times"/>
      <w:sz w:val="18"/>
    </w:rPr>
  </w:style>
  <w:style w:type="paragraph" w:customStyle="1" w:styleId="Hendecasyllables">
    <w:name w:val="Hendecasyllables"/>
    <w:basedOn w:val="Normal"/>
    <w:rsid w:val="004B4D70"/>
    <w:pPr>
      <w:spacing w:before="120" w:after="120" w:line="200" w:lineRule="atLeast"/>
      <w:ind w:left="850"/>
      <w:jc w:val="both"/>
    </w:pPr>
    <w:rPr>
      <w:rFonts w:ascii="Times" w:hAnsi="Times"/>
      <w:sz w:val="18"/>
    </w:rPr>
  </w:style>
  <w:style w:type="paragraph" w:customStyle="1" w:styleId="Palatino">
    <w:name w:val="Palatino"/>
    <w:basedOn w:val="Normal"/>
    <w:rsid w:val="004B4D70"/>
    <w:pPr>
      <w:jc w:val="both"/>
    </w:pPr>
  </w:style>
  <w:style w:type="paragraph" w:customStyle="1" w:styleId="textodenotapiedepgina">
    <w:name w:val="texto de nota pie de página"/>
    <w:basedOn w:val="Normal"/>
    <w:rsid w:val="004B4D70"/>
    <w:pPr>
      <w:ind w:left="567" w:right="284" w:hanging="567"/>
      <w:jc w:val="both"/>
    </w:pPr>
    <w:rPr>
      <w:spacing w:val="60"/>
      <w:sz w:val="28"/>
    </w:rPr>
  </w:style>
  <w:style w:type="paragraph" w:customStyle="1" w:styleId="textos">
    <w:name w:val="textos"/>
    <w:basedOn w:val="Normal"/>
    <w:rsid w:val="004B4D70"/>
    <w:pPr>
      <w:ind w:left="1134" w:right="851" w:firstLine="567"/>
      <w:jc w:val="both"/>
    </w:pPr>
    <w:rPr>
      <w:i/>
      <w:spacing w:val="60"/>
    </w:rPr>
  </w:style>
  <w:style w:type="paragraph" w:customStyle="1" w:styleId="CARMEN">
    <w:name w:val="CARMEN"/>
    <w:basedOn w:val="Normal"/>
    <w:rsid w:val="004B4D70"/>
    <w:pPr>
      <w:spacing w:before="240"/>
      <w:ind w:left="1120" w:right="1118" w:firstLine="560"/>
      <w:jc w:val="both"/>
    </w:pPr>
    <w:rPr>
      <w:rFonts w:ascii="Palatino" w:hAnsi="Palatino"/>
    </w:rPr>
  </w:style>
  <w:style w:type="paragraph" w:customStyle="1" w:styleId="Geneva10">
    <w:name w:val="Geneva 10"/>
    <w:basedOn w:val="Normal"/>
    <w:rsid w:val="004B4D70"/>
    <w:rPr>
      <w:rFonts w:ascii="Geneva" w:hAnsi="Geneva"/>
      <w:sz w:val="20"/>
    </w:rPr>
  </w:style>
  <w:style w:type="paragraph" w:customStyle="1" w:styleId="TIMES12">
    <w:name w:val="TIMES 12"/>
    <w:basedOn w:val="Normal"/>
    <w:rsid w:val="004B4D70"/>
    <w:rPr>
      <w:rFonts w:ascii="Times" w:hAnsi="Times"/>
    </w:rPr>
  </w:style>
  <w:style w:type="paragraph" w:customStyle="1" w:styleId="nota9punto">
    <w:name w:val="nota 9 punto"/>
    <w:basedOn w:val="Textonotapie"/>
    <w:rsid w:val="004B4D70"/>
    <w:pPr>
      <w:jc w:val="left"/>
    </w:pPr>
    <w:rPr>
      <w:rFonts w:ascii="New York" w:hAnsi="New York"/>
      <w:sz w:val="18"/>
    </w:rPr>
  </w:style>
  <w:style w:type="paragraph" w:customStyle="1" w:styleId="Geneva101">
    <w:name w:val="Geneva 101"/>
    <w:basedOn w:val="TIMES12"/>
    <w:rsid w:val="004B4D70"/>
    <w:pPr>
      <w:tabs>
        <w:tab w:val="left" w:pos="340"/>
      </w:tabs>
      <w:jc w:val="both"/>
    </w:pPr>
    <w:rPr>
      <w:rFonts w:ascii="Geneva" w:hAnsi="Geneva"/>
      <w:sz w:val="20"/>
    </w:rPr>
  </w:style>
  <w:style w:type="paragraph" w:customStyle="1" w:styleId="Geneva10cursiva">
    <w:name w:val="Geneva 10 cursiva"/>
    <w:basedOn w:val="Geneva101"/>
    <w:rsid w:val="004B4D70"/>
    <w:pPr>
      <w:ind w:left="560"/>
    </w:pPr>
    <w:rPr>
      <w:i/>
    </w:rPr>
  </w:style>
  <w:style w:type="paragraph" w:customStyle="1" w:styleId="a">
    <w:name w:val="a"/>
    <w:basedOn w:val="Normal"/>
    <w:rsid w:val="004B4D70"/>
    <w:pPr>
      <w:ind w:left="700"/>
      <w:jc w:val="both"/>
    </w:pPr>
    <w:rPr>
      <w:rFonts w:ascii="Times" w:hAnsi="Times"/>
    </w:rPr>
  </w:style>
  <w:style w:type="paragraph" w:customStyle="1" w:styleId="TIMES">
    <w:name w:val="TIMES"/>
    <w:basedOn w:val="Normal"/>
    <w:rsid w:val="004B4D70"/>
    <w:pPr>
      <w:spacing w:before="240" w:line="360" w:lineRule="atLeast"/>
      <w:ind w:right="11"/>
      <w:jc w:val="both"/>
    </w:pPr>
    <w:rPr>
      <w:rFonts w:ascii="Times" w:hAnsi="Times"/>
    </w:rPr>
  </w:style>
  <w:style w:type="paragraph" w:customStyle="1" w:styleId="temas">
    <w:name w:val="temas"/>
    <w:basedOn w:val="Normal"/>
    <w:rsid w:val="004B4D70"/>
    <w:pPr>
      <w:spacing w:before="160"/>
      <w:jc w:val="both"/>
    </w:pPr>
    <w:rPr>
      <w:rFonts w:ascii="Times" w:hAnsi="Times"/>
    </w:rPr>
  </w:style>
  <w:style w:type="paragraph" w:customStyle="1" w:styleId="subtemas">
    <w:name w:val="subtemas"/>
    <w:basedOn w:val="Normal"/>
    <w:rsid w:val="004B4D70"/>
    <w:pPr>
      <w:spacing w:before="80"/>
      <w:ind w:firstLine="300"/>
      <w:jc w:val="both"/>
    </w:pPr>
    <w:rPr>
      <w:rFonts w:ascii="Times" w:hAnsi="Times"/>
    </w:rPr>
  </w:style>
  <w:style w:type="paragraph" w:customStyle="1" w:styleId="11">
    <w:name w:val="1.1."/>
    <w:basedOn w:val="Normal"/>
    <w:rsid w:val="004B4D70"/>
    <w:pPr>
      <w:spacing w:before="60"/>
      <w:ind w:firstLine="280"/>
      <w:jc w:val="both"/>
    </w:pPr>
    <w:rPr>
      <w:rFonts w:ascii="Times" w:hAnsi="Times"/>
    </w:rPr>
  </w:style>
  <w:style w:type="paragraph" w:customStyle="1" w:styleId="partes">
    <w:name w:val="partes"/>
    <w:basedOn w:val="Normal"/>
    <w:rsid w:val="004B4D70"/>
    <w:pPr>
      <w:spacing w:before="280"/>
      <w:jc w:val="both"/>
    </w:pPr>
    <w:rPr>
      <w:rFonts w:ascii="Times" w:hAnsi="Times"/>
      <w:b/>
    </w:rPr>
  </w:style>
  <w:style w:type="paragraph" w:customStyle="1" w:styleId="temarios">
    <w:name w:val="temarios"/>
    <w:basedOn w:val="Normal"/>
    <w:rsid w:val="004B4D70"/>
    <w:pPr>
      <w:ind w:left="426" w:hanging="426"/>
      <w:jc w:val="both"/>
    </w:pPr>
    <w:rPr>
      <w:rFonts w:ascii="Times" w:hAnsi="Times"/>
      <w:lang w:val="es-ES_tradnl"/>
    </w:rPr>
  </w:style>
  <w:style w:type="character" w:styleId="Refdenotaalpie">
    <w:name w:val="footnote reference"/>
    <w:basedOn w:val="Fuentedeprrafopredeter"/>
    <w:semiHidden/>
    <w:unhideWhenUsed/>
    <w:rsid w:val="004B4D70"/>
    <w:rPr>
      <w:position w:val="6"/>
      <w:sz w:val="16"/>
    </w:rPr>
  </w:style>
  <w:style w:type="character" w:styleId="Nmerodepgina">
    <w:name w:val="page number"/>
    <w:basedOn w:val="Fuentedeprrafopredeter"/>
    <w:semiHidden/>
    <w:unhideWhenUsed/>
    <w:rsid w:val="004B4D70"/>
    <w:rPr>
      <w:rFonts w:ascii="Palatino" w:hAnsi="Palati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35358</Words>
  <Characters>194474</Characters>
  <Application>Microsoft Office Word</Application>
  <DocSecurity>0</DocSecurity>
  <Lines>1620</Lines>
  <Paragraphs>458</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229374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Servicios Informáticos</cp:lastModifiedBy>
  <cp:revision>1</cp:revision>
  <dcterms:created xsi:type="dcterms:W3CDTF">2012-04-24T10:01:00Z</dcterms:created>
  <dcterms:modified xsi:type="dcterms:W3CDTF">2012-04-24T10:03:00Z</dcterms:modified>
</cp:coreProperties>
</file>