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RENUNCIA COAUTOR NO DOCTOR</w:t>
      </w:r>
    </w:p>
    <w:p w:rsidR="00000000" w:rsidDel="00000000" w:rsidP="00000000" w:rsidRDefault="00000000" w:rsidRPr="00000000" w14:paraId="00000002">
      <w:pPr>
        <w:tabs>
          <w:tab w:val="left" w:pos="7655"/>
        </w:tabs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Impreso 3, renuncia expresa de los coautores no doctores de las publicaciones a presentar dichos trabajos como parte de otra tesis doctoral en esa modalidad. Sí podrán ir en una segunda tesis como apéndice o anexo.</w:t>
        <w:tab/>
        <w:t xml:space="preserve">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y apellidos: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MANIFIESTO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 renuncia a que las publicaciones, de las que soy coautor, pueden ser presentadas como parte de otra tesis doctoral en la modalidad de compendio de publicaciones: cedo al doctorando/a los derechos de comunicación pública, reproducción, edición, por el plazo máximo y más amplio que en Derecho cupiese, con la finalidad de que éste pueda incorporar los anteriores artículos a una Tesis por Compendio y cumplir con los requisitos de publicidad y publicación previstos en el RD 99/2011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Conforme a lo dispuesto en la legislación vigente (Reglamento (UE) 2016/679, de 27 de abril), de protección de datos de carácter personal, le informamos que sus datos pasarán a ser tratados por la Universidad de Navarra con la finalidad de tramitar la gestión académica y administrativa de la tesis doctoral de el/la doctorando/a anteriormente indicada, así como su participación en actividades y servicios universitarios. Puede ejercer su derecho de acceso, rectificación, limitación, oposición o portabilidad a través del siguiente correo electrónico: dpo@unav.es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993" w:left="851" w:right="707" w:header="708" w:footer="15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GillBegaLight"/>
  <w:font w:name="GillBegaNormal"/>
  <w:font w:name="GillBegaBol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 deberá presentar un impreso por cada uno de los coautores no doctor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9072.0" w:type="dxa"/>
      <w:jc w:val="left"/>
      <w:tblInd w:w="0.0" w:type="pct"/>
      <w:tblLayout w:type="fixed"/>
      <w:tblLook w:val="0000"/>
    </w:tblPr>
    <w:tblGrid>
      <w:gridCol w:w="1276"/>
      <w:gridCol w:w="4111"/>
      <w:gridCol w:w="3685"/>
      <w:tblGridChange w:id="0">
        <w:tblGrid>
          <w:gridCol w:w="1276"/>
          <w:gridCol w:w="4111"/>
          <w:gridCol w:w="3685"/>
        </w:tblGrid>
      </w:tblGridChange>
    </w:tblGrid>
    <w:tr>
      <w:trPr>
        <w:cantSplit w:val="0"/>
        <w:trHeight w:val="716" w:hRule="atLeast"/>
        <w:tblHeader w:val="0"/>
      </w:trPr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76250" cy="609600"/>
                <wp:effectExtent b="0" l="0" r="0" t="0"/>
                <wp:docPr descr="C:\Mis Documentos\Escudos\Escudo15.tif" id="3" name="image1.png"/>
                <a:graphic>
                  <a:graphicData uri="http://schemas.openxmlformats.org/drawingml/2006/picture">
                    <pic:pic>
                      <pic:nvPicPr>
                        <pic:cNvPr descr="C:\Mis Documentos\Escudos\Escudo15.tif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142" w:right="0" w:firstLine="0"/>
            <w:jc w:val="left"/>
            <w:rPr>
              <w:rFonts w:ascii="GillBegaBold" w:cs="GillBegaBold" w:eastAsia="GillBegaBold" w:hAnsi="GillBegaBold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Bold" w:cs="GillBegaBold" w:eastAsia="GillBegaBold" w:hAnsi="GillBegaBold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 de Navarra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142" w:right="-70" w:firstLine="0"/>
            <w:jc w:val="left"/>
            <w:rPr>
              <w:rFonts w:ascii="GillBegaNormal" w:cs="GillBegaNormal" w:eastAsia="GillBegaNormal" w:hAnsi="GillBegaNormal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Normal" w:cs="GillBegaNormal" w:eastAsia="GillBegaNormal" w:hAnsi="GillBegaNorm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Escuela de Doctorado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Edificio Central. 31080 Pamplona. España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left" w:pos="4253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Tel.: 948 425 600. Fax: 948 425 701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  <w:tab w:val="left" w:pos="4253"/>
            </w:tabs>
            <w:spacing w:after="0" w:before="0" w:line="240" w:lineRule="auto"/>
            <w:ind w:left="957" w:right="-1135" w:firstLine="0"/>
            <w:jc w:val="left"/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illBegaLight" w:cs="GillBegaLight" w:eastAsia="GillBegaLight" w:hAnsi="GillBegaLight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E-mail: posgrado@unav.es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957" w:right="-285" w:firstLine="0"/>
            <w:jc w:val="left"/>
            <w:rPr>
              <w:rFonts w:ascii="GillBegaBold" w:cs="GillBegaBold" w:eastAsia="GillBegaBold" w:hAnsi="GillBegaBold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GillBegaNormal" w:cs="GillBegaNormal" w:eastAsia="GillBegaNormal" w:hAnsi="GillBegaNorm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222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 w:val="1"/>
    <w:rsid w:val="00AE2226"/>
    <w:pPr>
      <w:keepNext w:val="1"/>
      <w:jc w:val="both"/>
      <w:outlineLvl w:val="0"/>
    </w:pPr>
    <w:rPr>
      <w:rFonts w:ascii="GillBegaNormal" w:hAnsi="GillBegaNormal"/>
      <w:b w:val="1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234E34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234E34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234E34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E222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 w:val="1"/>
    <w:rsid w:val="00AE222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E2226"/>
    <w:rPr>
      <w:rFonts w:ascii="Tahoma" w:cs="Tahoma" w:hAnsi="Tahoma" w:eastAsiaTheme="minorHAnsi"/>
      <w:sz w:val="16"/>
      <w:szCs w:val="16"/>
      <w:lang w:eastAsia="en-U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E2226"/>
    <w:rPr>
      <w:rFonts w:ascii="Tahoma" w:cs="Tahoma" w:hAnsi="Tahoma"/>
      <w:sz w:val="16"/>
      <w:szCs w:val="16"/>
    </w:rPr>
  </w:style>
  <w:style w:type="character" w:styleId="Ttulo1Car" w:customStyle="1">
    <w:name w:val="Título 1 Car"/>
    <w:basedOn w:val="Fuentedeprrafopredeter"/>
    <w:link w:val="Ttulo1"/>
    <w:rsid w:val="00AE2226"/>
    <w:rPr>
      <w:rFonts w:ascii="GillBegaNormal" w:cs="Times New Roman" w:eastAsia="Times New Roman" w:hAnsi="GillBegaNormal"/>
      <w:b w:val="1"/>
      <w:sz w:val="24"/>
      <w:szCs w:val="20"/>
      <w:lang w:eastAsia="es-ES" w:val="es-ES_tradnl"/>
    </w:rPr>
  </w:style>
  <w:style w:type="paragraph" w:styleId="Sangradetextonormal">
    <w:name w:val="Body Text Indent"/>
    <w:basedOn w:val="Normal"/>
    <w:link w:val="SangradetextonormalCar"/>
    <w:semiHidden w:val="1"/>
    <w:rsid w:val="0071447D"/>
    <w:pPr>
      <w:spacing w:line="360" w:lineRule="auto"/>
      <w:ind w:left="-567"/>
      <w:outlineLvl w:val="0"/>
    </w:pPr>
    <w:rPr>
      <w:rFonts w:ascii="GillBegaNormal" w:hAnsi="GillBegaNormal"/>
      <w:b w:val="1"/>
      <w:spacing w:val="60"/>
      <w:sz w:val="22"/>
    </w:rPr>
  </w:style>
  <w:style w:type="character" w:styleId="SangradetextonormalCar" w:customStyle="1">
    <w:name w:val="Sangría de texto normal Car"/>
    <w:basedOn w:val="Fuentedeprrafopredeter"/>
    <w:link w:val="Sangradetextonormal"/>
    <w:semiHidden w:val="1"/>
    <w:rsid w:val="0071447D"/>
    <w:rPr>
      <w:rFonts w:ascii="GillBegaNormal" w:cs="Times New Roman" w:eastAsia="Times New Roman" w:hAnsi="GillBegaNormal"/>
      <w:b w:val="1"/>
      <w:spacing w:val="60"/>
      <w:szCs w:val="20"/>
      <w:lang w:eastAsia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234E34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s-ES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234E34"/>
    <w:rPr>
      <w:rFonts w:asciiTheme="majorHAnsi" w:cstheme="majorBidi" w:eastAsiaTheme="majorEastAsia" w:hAnsiTheme="majorHAnsi"/>
      <w:b w:val="1"/>
      <w:bCs w:val="1"/>
      <w:color w:val="4f81bd" w:themeColor="accent1"/>
      <w:sz w:val="20"/>
      <w:szCs w:val="20"/>
      <w:lang w:eastAsia="es-ES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234E34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 w:val="1"/>
    <w:unhideWhenUsed w:val="1"/>
    <w:rsid w:val="00234E34"/>
    <w:pPr>
      <w:spacing w:after="120" w:line="480" w:lineRule="auto"/>
      <w:ind w:left="283"/>
    </w:p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semiHidden w:val="1"/>
    <w:rsid w:val="00234E34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 w:val="1"/>
    <w:unhideWhenUsed w:val="1"/>
    <w:rsid w:val="00234E34"/>
    <w:pPr>
      <w:spacing w:after="120"/>
      <w:ind w:left="283"/>
    </w:pPr>
    <w:rPr>
      <w:sz w:val="16"/>
      <w:szCs w:val="16"/>
    </w:rPr>
  </w:style>
  <w:style w:type="character" w:styleId="Sangra3detindependienteCar" w:customStyle="1">
    <w:name w:val="Sangría 3 de t. independiente Car"/>
    <w:basedOn w:val="Fuentedeprrafopredeter"/>
    <w:link w:val="Sangra3detindependiente"/>
    <w:uiPriority w:val="99"/>
    <w:semiHidden w:val="1"/>
    <w:rsid w:val="00234E34"/>
    <w:rPr>
      <w:rFonts w:ascii="Times New Roman" w:cs="Times New Roman" w:eastAsia="Times New Roman" w:hAnsi="Times New Roman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6E54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LVf5mWu9G32sbRKtsjIKd6Crdg==">AMUW2mV7G5WLIvl1QwYIc3OMfoY3n3HBWEMtDe7vP6t1s0Q5qjMKXrnqel4qrarWclht0BoCpIwACRO2XHL8C4Q8ndufoyMVZmrte5XKm33qJ2zn6WDi+3XlsodiGR18f0kG00GQJiwT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2021-06-02T07:54:00Z</dcterms:created>
  <dc:creator>Servicios Informáticos</dc:creator>
</cp:coreProperties>
</file>